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EAEE" w14:textId="77777777" w:rsidR="00103556" w:rsidRPr="00817566" w:rsidRDefault="00103556">
      <w:pPr>
        <w:spacing w:before="100"/>
        <w:ind w:left="100"/>
        <w:rPr>
          <w:rFonts w:eastAsia="Times New Roman" w:cs="Arial"/>
          <w:szCs w:val="20"/>
        </w:rPr>
      </w:pPr>
      <w:r w:rsidRPr="00817566">
        <w:rPr>
          <w:rFonts w:cs="Arial"/>
          <w:noProof/>
          <w:szCs w:val="20"/>
        </w:rPr>
        <w:drawing>
          <wp:inline distT="0" distB="0" distL="0" distR="0" wp14:anchorId="356ABDBE" wp14:editId="5AFDEB74">
            <wp:extent cx="5922645" cy="1137920"/>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2645" cy="1137920"/>
                    </a:xfrm>
                    <a:prstGeom prst="rect">
                      <a:avLst/>
                    </a:prstGeom>
                    <a:noFill/>
                    <a:ln>
                      <a:noFill/>
                    </a:ln>
                  </pic:spPr>
                </pic:pic>
              </a:graphicData>
            </a:graphic>
          </wp:inline>
        </w:drawing>
      </w:r>
    </w:p>
    <w:p w14:paraId="45A290DD" w14:textId="77777777" w:rsidR="00103556" w:rsidRPr="00817566" w:rsidRDefault="00103556">
      <w:pPr>
        <w:spacing w:before="6" w:line="180" w:lineRule="exact"/>
        <w:rPr>
          <w:rFonts w:cs="Arial"/>
          <w:szCs w:val="20"/>
        </w:rPr>
      </w:pPr>
    </w:p>
    <w:p w14:paraId="089C576A" w14:textId="77777777" w:rsidR="00103556" w:rsidRPr="00817566" w:rsidRDefault="00103556">
      <w:pPr>
        <w:spacing w:line="200" w:lineRule="exact"/>
        <w:rPr>
          <w:rFonts w:cs="Arial"/>
          <w:szCs w:val="20"/>
        </w:rPr>
      </w:pPr>
    </w:p>
    <w:p w14:paraId="70D22AE9" w14:textId="77777777" w:rsidR="00103556" w:rsidRPr="00817566" w:rsidRDefault="00103556">
      <w:pPr>
        <w:spacing w:line="200" w:lineRule="exact"/>
        <w:rPr>
          <w:rFonts w:cs="Arial"/>
          <w:szCs w:val="20"/>
        </w:rPr>
      </w:pPr>
    </w:p>
    <w:p w14:paraId="49C52FB2" w14:textId="77777777" w:rsidR="00103556" w:rsidRPr="00817566" w:rsidRDefault="00103556">
      <w:pPr>
        <w:spacing w:line="200" w:lineRule="exact"/>
        <w:rPr>
          <w:rFonts w:cs="Arial"/>
          <w:szCs w:val="20"/>
        </w:rPr>
      </w:pPr>
    </w:p>
    <w:p w14:paraId="2CC38DAA" w14:textId="77777777" w:rsidR="00103556" w:rsidRPr="00817566" w:rsidRDefault="00103556">
      <w:pPr>
        <w:spacing w:line="200" w:lineRule="exact"/>
        <w:rPr>
          <w:rFonts w:cs="Arial"/>
          <w:szCs w:val="20"/>
        </w:rPr>
      </w:pPr>
    </w:p>
    <w:p w14:paraId="651E8FF7" w14:textId="77777777" w:rsidR="00103556" w:rsidRPr="00817566" w:rsidRDefault="00103556">
      <w:pPr>
        <w:spacing w:line="200" w:lineRule="exact"/>
        <w:rPr>
          <w:rFonts w:cs="Arial"/>
          <w:szCs w:val="20"/>
        </w:rPr>
      </w:pPr>
    </w:p>
    <w:p w14:paraId="6085F56F" w14:textId="77777777" w:rsidR="00103556" w:rsidRPr="00817566" w:rsidRDefault="00103556">
      <w:pPr>
        <w:spacing w:line="200" w:lineRule="exact"/>
        <w:rPr>
          <w:rFonts w:cs="Arial"/>
          <w:szCs w:val="20"/>
        </w:rPr>
      </w:pPr>
    </w:p>
    <w:p w14:paraId="0E258316" w14:textId="77777777" w:rsidR="00103556" w:rsidRPr="00817566" w:rsidRDefault="00103556">
      <w:pPr>
        <w:spacing w:line="200" w:lineRule="exact"/>
        <w:rPr>
          <w:rFonts w:cs="Arial"/>
          <w:szCs w:val="20"/>
        </w:rPr>
      </w:pPr>
    </w:p>
    <w:p w14:paraId="50229BB6" w14:textId="77777777" w:rsidR="00103556" w:rsidRPr="00817566" w:rsidRDefault="00103556">
      <w:pPr>
        <w:spacing w:line="200" w:lineRule="exact"/>
        <w:rPr>
          <w:rFonts w:cs="Arial"/>
          <w:szCs w:val="20"/>
        </w:rPr>
      </w:pPr>
    </w:p>
    <w:p w14:paraId="5ABC8236" w14:textId="77777777" w:rsidR="00103556" w:rsidRPr="00817566" w:rsidRDefault="00103556">
      <w:pPr>
        <w:spacing w:before="64" w:line="368" w:lineRule="exact"/>
        <w:ind w:left="227" w:right="231" w:hanging="1"/>
        <w:jc w:val="center"/>
        <w:rPr>
          <w:rFonts w:eastAsia="Arial" w:cs="Arial"/>
          <w:sz w:val="32"/>
          <w:szCs w:val="32"/>
        </w:rPr>
      </w:pPr>
      <w:r w:rsidRPr="00817566">
        <w:rPr>
          <w:rFonts w:eastAsia="Arial" w:cs="Arial"/>
          <w:sz w:val="32"/>
          <w:szCs w:val="32"/>
        </w:rPr>
        <w:t>PROCEED</w:t>
      </w:r>
      <w:r w:rsidRPr="00817566">
        <w:rPr>
          <w:rFonts w:eastAsia="Arial" w:cs="Arial"/>
          <w:spacing w:val="4"/>
          <w:sz w:val="32"/>
          <w:szCs w:val="32"/>
        </w:rPr>
        <w:t>I</w:t>
      </w:r>
      <w:r w:rsidRPr="00817566">
        <w:rPr>
          <w:rFonts w:eastAsia="Arial" w:cs="Arial"/>
          <w:sz w:val="32"/>
          <w:szCs w:val="32"/>
        </w:rPr>
        <w:t>N</w:t>
      </w:r>
      <w:r w:rsidRPr="00817566">
        <w:rPr>
          <w:rFonts w:eastAsia="Arial" w:cs="Arial"/>
          <w:spacing w:val="-1"/>
          <w:sz w:val="32"/>
          <w:szCs w:val="32"/>
        </w:rPr>
        <w:t>G</w:t>
      </w:r>
      <w:r w:rsidRPr="00817566">
        <w:rPr>
          <w:rFonts w:eastAsia="Arial" w:cs="Arial"/>
          <w:sz w:val="32"/>
          <w:szCs w:val="32"/>
        </w:rPr>
        <w:t>S</w:t>
      </w:r>
      <w:r w:rsidRPr="00817566">
        <w:rPr>
          <w:rFonts w:eastAsia="Arial" w:cs="Arial"/>
          <w:spacing w:val="-11"/>
          <w:sz w:val="32"/>
          <w:szCs w:val="32"/>
        </w:rPr>
        <w:t xml:space="preserve"> </w:t>
      </w:r>
      <w:r w:rsidRPr="00817566">
        <w:rPr>
          <w:rFonts w:eastAsia="Arial" w:cs="Arial"/>
          <w:spacing w:val="-1"/>
          <w:sz w:val="32"/>
          <w:szCs w:val="32"/>
        </w:rPr>
        <w:t>O</w:t>
      </w:r>
      <w:r w:rsidRPr="00817566">
        <w:rPr>
          <w:rFonts w:eastAsia="Arial" w:cs="Arial"/>
          <w:sz w:val="32"/>
          <w:szCs w:val="32"/>
        </w:rPr>
        <w:t>F</w:t>
      </w:r>
      <w:r w:rsidRPr="00817566">
        <w:rPr>
          <w:rFonts w:eastAsia="Arial" w:cs="Arial"/>
          <w:spacing w:val="-12"/>
          <w:sz w:val="32"/>
          <w:szCs w:val="32"/>
        </w:rPr>
        <w:t xml:space="preserve"> </w:t>
      </w:r>
      <w:r w:rsidRPr="00817566">
        <w:rPr>
          <w:rFonts w:eastAsia="Arial" w:cs="Arial"/>
          <w:sz w:val="32"/>
          <w:szCs w:val="32"/>
        </w:rPr>
        <w:t>THE</w:t>
      </w:r>
      <w:r w:rsidRPr="00817566">
        <w:rPr>
          <w:rFonts w:eastAsia="Arial" w:cs="Arial"/>
          <w:spacing w:val="-13"/>
          <w:sz w:val="32"/>
          <w:szCs w:val="32"/>
        </w:rPr>
        <w:t xml:space="preserve"> </w:t>
      </w:r>
      <w:r w:rsidRPr="00817566">
        <w:rPr>
          <w:rFonts w:eastAsia="Arial" w:cs="Arial"/>
          <w:sz w:val="32"/>
          <w:szCs w:val="32"/>
        </w:rPr>
        <w:t>20</w:t>
      </w:r>
      <w:r w:rsidRPr="00817566">
        <w:rPr>
          <w:rFonts w:eastAsia="Arial" w:cs="Arial"/>
          <w:spacing w:val="2"/>
          <w:sz w:val="32"/>
          <w:szCs w:val="32"/>
        </w:rPr>
        <w:t>1</w:t>
      </w:r>
      <w:r w:rsidRPr="00817566">
        <w:rPr>
          <w:rFonts w:eastAsia="Arial" w:cs="Arial"/>
          <w:sz w:val="32"/>
          <w:szCs w:val="32"/>
        </w:rPr>
        <w:t>7</w:t>
      </w:r>
      <w:r w:rsidRPr="00817566">
        <w:rPr>
          <w:rFonts w:eastAsia="Arial" w:cs="Arial"/>
          <w:spacing w:val="-14"/>
          <w:sz w:val="32"/>
          <w:szCs w:val="32"/>
        </w:rPr>
        <w:t xml:space="preserve"> </w:t>
      </w:r>
      <w:r w:rsidRPr="00817566">
        <w:rPr>
          <w:rFonts w:eastAsia="Arial" w:cs="Arial"/>
          <w:spacing w:val="3"/>
          <w:sz w:val="32"/>
          <w:szCs w:val="32"/>
        </w:rPr>
        <w:t>A</w:t>
      </w:r>
      <w:r w:rsidRPr="00817566">
        <w:rPr>
          <w:rFonts w:eastAsia="Arial" w:cs="Arial"/>
          <w:sz w:val="32"/>
          <w:szCs w:val="32"/>
        </w:rPr>
        <w:t>NNUAL</w:t>
      </w:r>
      <w:r w:rsidRPr="00817566">
        <w:rPr>
          <w:rFonts w:eastAsia="Arial" w:cs="Arial"/>
          <w:spacing w:val="-13"/>
          <w:sz w:val="32"/>
          <w:szCs w:val="32"/>
        </w:rPr>
        <w:t xml:space="preserve"> </w:t>
      </w:r>
      <w:r w:rsidRPr="00817566">
        <w:rPr>
          <w:rFonts w:eastAsia="Arial" w:cs="Arial"/>
          <w:spacing w:val="2"/>
          <w:sz w:val="32"/>
          <w:szCs w:val="32"/>
        </w:rPr>
        <w:t>C</w:t>
      </w:r>
      <w:r w:rsidRPr="00817566">
        <w:rPr>
          <w:rFonts w:eastAsia="Arial" w:cs="Arial"/>
          <w:spacing w:val="-1"/>
          <w:sz w:val="32"/>
          <w:szCs w:val="32"/>
        </w:rPr>
        <w:t>O</w:t>
      </w:r>
      <w:r w:rsidRPr="00817566">
        <w:rPr>
          <w:rFonts w:eastAsia="Arial" w:cs="Arial"/>
          <w:spacing w:val="1"/>
          <w:sz w:val="32"/>
          <w:szCs w:val="32"/>
        </w:rPr>
        <w:t>N</w:t>
      </w:r>
      <w:r w:rsidRPr="00817566">
        <w:rPr>
          <w:rFonts w:eastAsia="Arial" w:cs="Arial"/>
          <w:sz w:val="32"/>
          <w:szCs w:val="32"/>
        </w:rPr>
        <w:t>F</w:t>
      </w:r>
      <w:r w:rsidRPr="00817566">
        <w:rPr>
          <w:rFonts w:eastAsia="Arial" w:cs="Arial"/>
          <w:spacing w:val="2"/>
          <w:sz w:val="32"/>
          <w:szCs w:val="32"/>
        </w:rPr>
        <w:t>E</w:t>
      </w:r>
      <w:r w:rsidRPr="00817566">
        <w:rPr>
          <w:rFonts w:eastAsia="Arial" w:cs="Arial"/>
          <w:sz w:val="32"/>
          <w:szCs w:val="32"/>
        </w:rPr>
        <w:t>RENCE</w:t>
      </w:r>
      <w:r w:rsidRPr="00817566">
        <w:rPr>
          <w:rFonts w:eastAsia="Arial" w:cs="Arial"/>
          <w:spacing w:val="-11"/>
          <w:sz w:val="32"/>
          <w:szCs w:val="32"/>
        </w:rPr>
        <w:t xml:space="preserve"> </w:t>
      </w:r>
      <w:r w:rsidRPr="00817566">
        <w:rPr>
          <w:rFonts w:eastAsia="Arial" w:cs="Arial"/>
          <w:spacing w:val="-1"/>
          <w:sz w:val="32"/>
          <w:szCs w:val="32"/>
        </w:rPr>
        <w:t>O</w:t>
      </w:r>
      <w:r w:rsidRPr="00817566">
        <w:rPr>
          <w:rFonts w:eastAsia="Arial" w:cs="Arial"/>
          <w:sz w:val="32"/>
          <w:szCs w:val="32"/>
        </w:rPr>
        <w:t>F</w:t>
      </w:r>
      <w:r w:rsidRPr="00817566">
        <w:rPr>
          <w:rFonts w:eastAsia="Arial" w:cs="Arial"/>
          <w:w w:val="99"/>
          <w:sz w:val="32"/>
          <w:szCs w:val="32"/>
        </w:rPr>
        <w:t xml:space="preserve"> </w:t>
      </w:r>
      <w:r w:rsidRPr="00817566">
        <w:rPr>
          <w:rFonts w:eastAsia="Arial" w:cs="Arial"/>
          <w:sz w:val="32"/>
          <w:szCs w:val="32"/>
        </w:rPr>
        <w:t>THE</w:t>
      </w:r>
      <w:r w:rsidRPr="00817566">
        <w:rPr>
          <w:rFonts w:eastAsia="Arial" w:cs="Arial"/>
          <w:spacing w:val="-18"/>
          <w:sz w:val="32"/>
          <w:szCs w:val="32"/>
        </w:rPr>
        <w:t xml:space="preserve"> </w:t>
      </w:r>
      <w:r w:rsidRPr="00817566">
        <w:rPr>
          <w:rFonts w:eastAsia="Arial" w:cs="Arial"/>
          <w:spacing w:val="2"/>
          <w:sz w:val="32"/>
          <w:szCs w:val="32"/>
        </w:rPr>
        <w:t>H</w:t>
      </w:r>
      <w:r w:rsidRPr="00817566">
        <w:rPr>
          <w:rFonts w:eastAsia="Arial" w:cs="Arial"/>
          <w:spacing w:val="-1"/>
          <w:sz w:val="32"/>
          <w:szCs w:val="32"/>
        </w:rPr>
        <w:t>O</w:t>
      </w:r>
      <w:r w:rsidRPr="00817566">
        <w:rPr>
          <w:rFonts w:eastAsia="Arial" w:cs="Arial"/>
          <w:sz w:val="32"/>
          <w:szCs w:val="32"/>
        </w:rPr>
        <w:t>USI</w:t>
      </w:r>
      <w:r w:rsidRPr="00817566">
        <w:rPr>
          <w:rFonts w:eastAsia="Arial" w:cs="Arial"/>
          <w:spacing w:val="3"/>
          <w:sz w:val="32"/>
          <w:szCs w:val="32"/>
        </w:rPr>
        <w:t>N</w:t>
      </w:r>
      <w:r w:rsidRPr="00817566">
        <w:rPr>
          <w:rFonts w:eastAsia="Arial" w:cs="Arial"/>
          <w:sz w:val="32"/>
          <w:szCs w:val="32"/>
        </w:rPr>
        <w:t>G</w:t>
      </w:r>
      <w:r w:rsidRPr="00817566">
        <w:rPr>
          <w:rFonts w:eastAsia="Arial" w:cs="Arial"/>
          <w:spacing w:val="-15"/>
          <w:sz w:val="32"/>
          <w:szCs w:val="32"/>
        </w:rPr>
        <w:t xml:space="preserve"> </w:t>
      </w:r>
      <w:r w:rsidRPr="00817566">
        <w:rPr>
          <w:rFonts w:eastAsia="Arial" w:cs="Arial"/>
          <w:sz w:val="32"/>
          <w:szCs w:val="32"/>
        </w:rPr>
        <w:t>EDUC</w:t>
      </w:r>
      <w:r w:rsidRPr="00817566">
        <w:rPr>
          <w:rFonts w:eastAsia="Arial" w:cs="Arial"/>
          <w:spacing w:val="1"/>
          <w:sz w:val="32"/>
          <w:szCs w:val="32"/>
        </w:rPr>
        <w:t>A</w:t>
      </w:r>
      <w:r w:rsidRPr="00817566">
        <w:rPr>
          <w:rFonts w:eastAsia="Arial" w:cs="Arial"/>
          <w:sz w:val="32"/>
          <w:szCs w:val="32"/>
        </w:rPr>
        <w:t>T</w:t>
      </w:r>
      <w:r w:rsidRPr="00817566">
        <w:rPr>
          <w:rFonts w:eastAsia="Arial" w:cs="Arial"/>
          <w:spacing w:val="2"/>
          <w:sz w:val="32"/>
          <w:szCs w:val="32"/>
        </w:rPr>
        <w:t>I</w:t>
      </w:r>
      <w:r w:rsidRPr="00817566">
        <w:rPr>
          <w:rFonts w:eastAsia="Arial" w:cs="Arial"/>
          <w:spacing w:val="-1"/>
          <w:sz w:val="32"/>
          <w:szCs w:val="32"/>
        </w:rPr>
        <w:t>O</w:t>
      </w:r>
      <w:r w:rsidRPr="00817566">
        <w:rPr>
          <w:rFonts w:eastAsia="Arial" w:cs="Arial"/>
          <w:sz w:val="32"/>
          <w:szCs w:val="32"/>
        </w:rPr>
        <w:t>N</w:t>
      </w:r>
      <w:r w:rsidRPr="00817566">
        <w:rPr>
          <w:rFonts w:eastAsia="Arial" w:cs="Arial"/>
          <w:spacing w:val="-16"/>
          <w:sz w:val="32"/>
          <w:szCs w:val="32"/>
        </w:rPr>
        <w:t xml:space="preserve"> </w:t>
      </w:r>
      <w:r w:rsidRPr="00817566">
        <w:rPr>
          <w:rFonts w:eastAsia="Arial" w:cs="Arial"/>
          <w:spacing w:val="3"/>
          <w:sz w:val="32"/>
          <w:szCs w:val="32"/>
        </w:rPr>
        <w:t>A</w:t>
      </w:r>
      <w:r w:rsidRPr="00817566">
        <w:rPr>
          <w:rFonts w:eastAsia="Arial" w:cs="Arial"/>
          <w:spacing w:val="1"/>
          <w:sz w:val="32"/>
          <w:szCs w:val="32"/>
        </w:rPr>
        <w:t>N</w:t>
      </w:r>
      <w:r w:rsidRPr="00817566">
        <w:rPr>
          <w:rFonts w:eastAsia="Arial" w:cs="Arial"/>
          <w:sz w:val="32"/>
          <w:szCs w:val="32"/>
        </w:rPr>
        <w:t>D</w:t>
      </w:r>
      <w:r w:rsidRPr="00817566">
        <w:rPr>
          <w:rFonts w:eastAsia="Arial" w:cs="Arial"/>
          <w:spacing w:val="-18"/>
          <w:sz w:val="32"/>
          <w:szCs w:val="32"/>
        </w:rPr>
        <w:t xml:space="preserve"> </w:t>
      </w:r>
      <w:r w:rsidRPr="00817566">
        <w:rPr>
          <w:rFonts w:eastAsia="Arial" w:cs="Arial"/>
          <w:sz w:val="32"/>
          <w:szCs w:val="32"/>
        </w:rPr>
        <w:t>RE</w:t>
      </w:r>
      <w:r w:rsidRPr="00817566">
        <w:rPr>
          <w:rFonts w:eastAsia="Arial" w:cs="Arial"/>
          <w:spacing w:val="1"/>
          <w:sz w:val="32"/>
          <w:szCs w:val="32"/>
        </w:rPr>
        <w:t>S</w:t>
      </w:r>
      <w:r w:rsidRPr="00817566">
        <w:rPr>
          <w:rFonts w:eastAsia="Arial" w:cs="Arial"/>
          <w:sz w:val="32"/>
          <w:szCs w:val="32"/>
        </w:rPr>
        <w:t>E</w:t>
      </w:r>
      <w:r w:rsidRPr="00817566">
        <w:rPr>
          <w:rFonts w:eastAsia="Arial" w:cs="Arial"/>
          <w:spacing w:val="1"/>
          <w:sz w:val="32"/>
          <w:szCs w:val="32"/>
        </w:rPr>
        <w:t>A</w:t>
      </w:r>
      <w:r w:rsidRPr="00817566">
        <w:rPr>
          <w:rFonts w:eastAsia="Arial" w:cs="Arial"/>
          <w:sz w:val="32"/>
          <w:szCs w:val="32"/>
        </w:rPr>
        <w:t>RCH</w:t>
      </w:r>
      <w:r w:rsidRPr="00817566">
        <w:rPr>
          <w:rFonts w:eastAsia="Arial" w:cs="Arial"/>
          <w:spacing w:val="-16"/>
          <w:sz w:val="32"/>
          <w:szCs w:val="32"/>
        </w:rPr>
        <w:t xml:space="preserve"> </w:t>
      </w:r>
      <w:r w:rsidRPr="00817566">
        <w:rPr>
          <w:rFonts w:eastAsia="Arial" w:cs="Arial"/>
          <w:spacing w:val="3"/>
          <w:sz w:val="32"/>
          <w:szCs w:val="32"/>
        </w:rPr>
        <w:t>A</w:t>
      </w:r>
      <w:r w:rsidRPr="00817566">
        <w:rPr>
          <w:rFonts w:eastAsia="Arial" w:cs="Arial"/>
          <w:sz w:val="32"/>
          <w:szCs w:val="32"/>
        </w:rPr>
        <w:t>S</w:t>
      </w:r>
      <w:r w:rsidRPr="00817566">
        <w:rPr>
          <w:rFonts w:eastAsia="Arial" w:cs="Arial"/>
          <w:spacing w:val="1"/>
          <w:sz w:val="32"/>
          <w:szCs w:val="32"/>
        </w:rPr>
        <w:t>S</w:t>
      </w:r>
      <w:r w:rsidRPr="00817566">
        <w:rPr>
          <w:rFonts w:eastAsia="Arial" w:cs="Arial"/>
          <w:spacing w:val="-1"/>
          <w:sz w:val="32"/>
          <w:szCs w:val="32"/>
        </w:rPr>
        <w:t>O</w:t>
      </w:r>
      <w:r w:rsidRPr="00817566">
        <w:rPr>
          <w:rFonts w:eastAsia="Arial" w:cs="Arial"/>
          <w:sz w:val="32"/>
          <w:szCs w:val="32"/>
        </w:rPr>
        <w:t>CIAT</w:t>
      </w:r>
      <w:r w:rsidRPr="00817566">
        <w:rPr>
          <w:rFonts w:eastAsia="Arial" w:cs="Arial"/>
          <w:spacing w:val="3"/>
          <w:sz w:val="32"/>
          <w:szCs w:val="32"/>
        </w:rPr>
        <w:t>I</w:t>
      </w:r>
      <w:r w:rsidRPr="00817566">
        <w:rPr>
          <w:rFonts w:eastAsia="Arial" w:cs="Arial"/>
          <w:spacing w:val="-1"/>
          <w:sz w:val="32"/>
          <w:szCs w:val="32"/>
        </w:rPr>
        <w:t>O</w:t>
      </w:r>
      <w:r w:rsidRPr="00817566">
        <w:rPr>
          <w:rFonts w:eastAsia="Arial" w:cs="Arial"/>
          <w:sz w:val="32"/>
          <w:szCs w:val="32"/>
        </w:rPr>
        <w:t>N</w:t>
      </w:r>
    </w:p>
    <w:p w14:paraId="0CDC3D71" w14:textId="77777777" w:rsidR="00103556" w:rsidRPr="00817566" w:rsidRDefault="00103556" w:rsidP="00BE3010">
      <w:pPr>
        <w:spacing w:line="368" w:lineRule="exact"/>
        <w:rPr>
          <w:rFonts w:eastAsia="Arial" w:cs="Arial"/>
          <w:sz w:val="32"/>
          <w:szCs w:val="32"/>
        </w:rPr>
      </w:pPr>
    </w:p>
    <w:p w14:paraId="782DDA22" w14:textId="77777777" w:rsidR="00103556" w:rsidRPr="00817566" w:rsidRDefault="00103556" w:rsidP="00BE3010">
      <w:pPr>
        <w:spacing w:line="368" w:lineRule="exact"/>
        <w:jc w:val="center"/>
        <w:rPr>
          <w:rFonts w:eastAsia="Arial" w:cs="Arial"/>
          <w:sz w:val="32"/>
          <w:szCs w:val="32"/>
        </w:rPr>
      </w:pPr>
    </w:p>
    <w:p w14:paraId="12165280" w14:textId="77777777" w:rsidR="00103556" w:rsidRPr="00817566" w:rsidRDefault="00103556" w:rsidP="00BE3010">
      <w:pPr>
        <w:spacing w:line="368" w:lineRule="exact"/>
        <w:jc w:val="center"/>
        <w:rPr>
          <w:rFonts w:eastAsia="Arial" w:cs="Arial"/>
          <w:sz w:val="32"/>
          <w:szCs w:val="32"/>
        </w:rPr>
      </w:pPr>
    </w:p>
    <w:p w14:paraId="7D67AD9F" w14:textId="77777777" w:rsidR="00103556" w:rsidRPr="00817566" w:rsidRDefault="00103556" w:rsidP="00BE3010">
      <w:pPr>
        <w:spacing w:line="368" w:lineRule="exact"/>
        <w:jc w:val="center"/>
        <w:rPr>
          <w:rFonts w:eastAsia="Arial" w:cs="Arial"/>
          <w:sz w:val="32"/>
          <w:szCs w:val="32"/>
        </w:rPr>
      </w:pPr>
    </w:p>
    <w:p w14:paraId="0D7CA4A7" w14:textId="77777777" w:rsidR="00103556" w:rsidRPr="00817566" w:rsidRDefault="00103556" w:rsidP="00BE3010">
      <w:pPr>
        <w:spacing w:line="368" w:lineRule="exact"/>
        <w:jc w:val="center"/>
        <w:rPr>
          <w:rFonts w:eastAsia="Arial" w:cs="Arial"/>
          <w:sz w:val="32"/>
          <w:szCs w:val="32"/>
        </w:rPr>
      </w:pPr>
    </w:p>
    <w:p w14:paraId="01C53FC3" w14:textId="77777777" w:rsidR="00103556" w:rsidRPr="00817566" w:rsidRDefault="00103556" w:rsidP="00BE3010">
      <w:pPr>
        <w:spacing w:line="368" w:lineRule="exact"/>
        <w:jc w:val="center"/>
        <w:rPr>
          <w:rFonts w:eastAsia="Arial" w:cs="Arial"/>
          <w:sz w:val="32"/>
          <w:szCs w:val="32"/>
        </w:rPr>
      </w:pPr>
      <w:r w:rsidRPr="00817566">
        <w:rPr>
          <w:rFonts w:eastAsia="Arial" w:cs="Arial"/>
          <w:sz w:val="32"/>
          <w:szCs w:val="32"/>
        </w:rPr>
        <w:t>Lowell,</w:t>
      </w:r>
      <w:r w:rsidRPr="00817566">
        <w:rPr>
          <w:rFonts w:eastAsia="Arial" w:cs="Arial"/>
          <w:spacing w:val="-28"/>
          <w:sz w:val="32"/>
          <w:szCs w:val="32"/>
        </w:rPr>
        <w:t xml:space="preserve"> </w:t>
      </w:r>
      <w:r w:rsidRPr="00817566">
        <w:rPr>
          <w:rFonts w:eastAsia="Arial" w:cs="Arial"/>
          <w:sz w:val="32"/>
          <w:szCs w:val="32"/>
        </w:rPr>
        <w:t>Massachusetts</w:t>
      </w:r>
    </w:p>
    <w:p w14:paraId="072BCBF3" w14:textId="77777777" w:rsidR="00103556" w:rsidRPr="00817566" w:rsidRDefault="00103556" w:rsidP="00BE3010">
      <w:pPr>
        <w:spacing w:line="368" w:lineRule="exact"/>
        <w:jc w:val="center"/>
        <w:rPr>
          <w:rFonts w:eastAsia="Arial" w:cs="Arial"/>
          <w:sz w:val="32"/>
          <w:szCs w:val="32"/>
        </w:rPr>
      </w:pPr>
      <w:r w:rsidRPr="00817566">
        <w:rPr>
          <w:rFonts w:eastAsia="Arial" w:cs="Arial"/>
          <w:spacing w:val="-1"/>
          <w:sz w:val="32"/>
          <w:szCs w:val="32"/>
        </w:rPr>
        <w:t>O</w:t>
      </w:r>
      <w:r w:rsidRPr="00817566">
        <w:rPr>
          <w:rFonts w:eastAsia="Arial" w:cs="Arial"/>
          <w:sz w:val="32"/>
          <w:szCs w:val="32"/>
        </w:rPr>
        <w:t>ctober</w:t>
      </w:r>
      <w:r w:rsidRPr="00817566">
        <w:rPr>
          <w:rFonts w:eastAsia="Arial" w:cs="Arial"/>
          <w:spacing w:val="-12"/>
          <w:sz w:val="32"/>
          <w:szCs w:val="32"/>
        </w:rPr>
        <w:t xml:space="preserve"> </w:t>
      </w:r>
      <w:r w:rsidRPr="00817566">
        <w:rPr>
          <w:rFonts w:eastAsia="Arial" w:cs="Arial"/>
          <w:sz w:val="32"/>
          <w:szCs w:val="32"/>
        </w:rPr>
        <w:t>8</w:t>
      </w:r>
      <w:r w:rsidRPr="00817566">
        <w:rPr>
          <w:rFonts w:eastAsia="Arial" w:cs="Arial"/>
          <w:spacing w:val="-1"/>
          <w:sz w:val="32"/>
          <w:szCs w:val="32"/>
        </w:rPr>
        <w:t>-</w:t>
      </w:r>
      <w:r w:rsidRPr="00817566">
        <w:rPr>
          <w:rFonts w:eastAsia="Arial" w:cs="Arial"/>
          <w:sz w:val="32"/>
          <w:szCs w:val="32"/>
        </w:rPr>
        <w:t>11,</w:t>
      </w:r>
      <w:r w:rsidRPr="00817566">
        <w:rPr>
          <w:rFonts w:eastAsia="Arial" w:cs="Arial"/>
          <w:spacing w:val="-12"/>
          <w:sz w:val="32"/>
          <w:szCs w:val="32"/>
        </w:rPr>
        <w:t xml:space="preserve"> </w:t>
      </w:r>
      <w:r w:rsidRPr="00817566">
        <w:rPr>
          <w:rFonts w:eastAsia="Arial" w:cs="Arial"/>
          <w:spacing w:val="2"/>
          <w:sz w:val="32"/>
          <w:szCs w:val="32"/>
        </w:rPr>
        <w:t>2</w:t>
      </w:r>
      <w:r w:rsidRPr="00817566">
        <w:rPr>
          <w:rFonts w:eastAsia="Arial" w:cs="Arial"/>
          <w:sz w:val="32"/>
          <w:szCs w:val="32"/>
        </w:rPr>
        <w:t>017</w:t>
      </w:r>
    </w:p>
    <w:p w14:paraId="363BCDEC" w14:textId="77777777" w:rsidR="00103556" w:rsidRPr="00817566" w:rsidRDefault="00103556" w:rsidP="00BE3010">
      <w:pPr>
        <w:spacing w:line="368" w:lineRule="exact"/>
        <w:jc w:val="center"/>
        <w:rPr>
          <w:rFonts w:eastAsia="Arial" w:cs="Arial"/>
          <w:sz w:val="32"/>
          <w:szCs w:val="32"/>
        </w:rPr>
      </w:pPr>
    </w:p>
    <w:p w14:paraId="2F579A63" w14:textId="77777777" w:rsidR="00103556" w:rsidRPr="00817566" w:rsidRDefault="00103556" w:rsidP="00BE3010">
      <w:pPr>
        <w:spacing w:line="368" w:lineRule="exact"/>
        <w:jc w:val="center"/>
        <w:rPr>
          <w:rFonts w:eastAsia="Arial" w:cs="Arial"/>
          <w:sz w:val="32"/>
          <w:szCs w:val="32"/>
        </w:rPr>
      </w:pPr>
    </w:p>
    <w:p w14:paraId="4ECA9358" w14:textId="77777777" w:rsidR="00103556" w:rsidRPr="00817566" w:rsidRDefault="00103556" w:rsidP="00BE3010">
      <w:pPr>
        <w:spacing w:line="368" w:lineRule="exact"/>
        <w:jc w:val="center"/>
        <w:rPr>
          <w:rFonts w:eastAsia="Arial" w:cs="Arial"/>
          <w:sz w:val="32"/>
          <w:szCs w:val="32"/>
        </w:rPr>
      </w:pPr>
    </w:p>
    <w:p w14:paraId="4C836678" w14:textId="77777777" w:rsidR="00103556" w:rsidRPr="00817566" w:rsidRDefault="00103556" w:rsidP="00BE3010">
      <w:pPr>
        <w:spacing w:line="368" w:lineRule="exact"/>
        <w:jc w:val="center"/>
        <w:rPr>
          <w:rFonts w:eastAsia="Arial" w:cs="Arial"/>
          <w:sz w:val="32"/>
          <w:szCs w:val="32"/>
        </w:rPr>
      </w:pPr>
    </w:p>
    <w:p w14:paraId="67FED8B7" w14:textId="77777777" w:rsidR="00103556" w:rsidRPr="00817566" w:rsidRDefault="00103556" w:rsidP="00BE3010">
      <w:pPr>
        <w:spacing w:line="368" w:lineRule="exact"/>
        <w:jc w:val="center"/>
        <w:rPr>
          <w:rFonts w:eastAsia="Arial" w:cs="Arial"/>
          <w:sz w:val="32"/>
          <w:szCs w:val="32"/>
        </w:rPr>
      </w:pPr>
    </w:p>
    <w:p w14:paraId="36CCDD7E" w14:textId="77777777" w:rsidR="00103556" w:rsidRPr="00817566" w:rsidRDefault="00103556" w:rsidP="00BE3010">
      <w:pPr>
        <w:spacing w:line="368" w:lineRule="exact"/>
        <w:jc w:val="center"/>
        <w:rPr>
          <w:rFonts w:eastAsia="Arial" w:cs="Arial"/>
          <w:sz w:val="32"/>
          <w:szCs w:val="32"/>
        </w:rPr>
      </w:pPr>
    </w:p>
    <w:p w14:paraId="6C59EBA9" w14:textId="77777777" w:rsidR="00103556" w:rsidRPr="00817566" w:rsidRDefault="00103556" w:rsidP="00BE3010">
      <w:pPr>
        <w:spacing w:line="368" w:lineRule="exact"/>
        <w:jc w:val="center"/>
        <w:rPr>
          <w:rFonts w:eastAsia="Arial" w:cs="Arial"/>
          <w:sz w:val="32"/>
          <w:szCs w:val="32"/>
        </w:rPr>
      </w:pPr>
    </w:p>
    <w:p w14:paraId="50B297C6" w14:textId="77777777" w:rsidR="00103556" w:rsidRPr="00817566" w:rsidRDefault="00103556" w:rsidP="00BE3010">
      <w:pPr>
        <w:spacing w:line="368" w:lineRule="exact"/>
        <w:jc w:val="center"/>
        <w:rPr>
          <w:rFonts w:cs="Arial"/>
          <w:sz w:val="32"/>
          <w:szCs w:val="32"/>
        </w:rPr>
      </w:pPr>
      <w:r w:rsidRPr="00817566">
        <w:rPr>
          <w:rFonts w:cs="Arial"/>
          <w:sz w:val="32"/>
          <w:szCs w:val="32"/>
        </w:rPr>
        <w:t>Gina Peek and Suk-Kyung Kim</w:t>
      </w:r>
    </w:p>
    <w:p w14:paraId="6E7557A0" w14:textId="77777777" w:rsidR="00103556" w:rsidRPr="00817566" w:rsidRDefault="00103556" w:rsidP="00BE3010">
      <w:pPr>
        <w:spacing w:line="368" w:lineRule="exact"/>
        <w:jc w:val="center"/>
        <w:rPr>
          <w:rFonts w:eastAsia="Arial" w:cs="Arial"/>
          <w:sz w:val="32"/>
          <w:szCs w:val="32"/>
        </w:rPr>
      </w:pPr>
      <w:r w:rsidRPr="00817566">
        <w:rPr>
          <w:rFonts w:cs="Arial"/>
          <w:sz w:val="32"/>
          <w:szCs w:val="32"/>
        </w:rPr>
        <w:t>Editors</w:t>
      </w:r>
    </w:p>
    <w:p w14:paraId="26AF8705" w14:textId="77777777" w:rsidR="00103556" w:rsidRPr="00817566" w:rsidRDefault="00103556" w:rsidP="00BE3010">
      <w:pPr>
        <w:spacing w:line="368" w:lineRule="exact"/>
        <w:jc w:val="center"/>
        <w:rPr>
          <w:rFonts w:eastAsia="Arial" w:cs="Arial"/>
          <w:szCs w:val="20"/>
        </w:rPr>
        <w:sectPr w:rsidR="00103556" w:rsidRPr="00817566" w:rsidSect="00BE3010">
          <w:pgSz w:w="12240" w:h="15840"/>
          <w:pgMar w:top="1440" w:right="1440" w:bottom="1440" w:left="1440" w:header="720" w:footer="720" w:gutter="0"/>
          <w:cols w:space="720"/>
          <w:docGrid w:linePitch="360"/>
        </w:sectPr>
      </w:pPr>
    </w:p>
    <w:p w14:paraId="1E12CEB6" w14:textId="58683158" w:rsidR="00103556" w:rsidRDefault="00103556">
      <w:pPr>
        <w:jc w:val="center"/>
        <w:rPr>
          <w:rFonts w:cs="Arial"/>
          <w:szCs w:val="20"/>
        </w:rPr>
      </w:pPr>
      <w:bookmarkStart w:id="0" w:name="_Toc495064391"/>
      <w:r w:rsidRPr="009F3B04">
        <w:rPr>
          <w:b/>
          <w:spacing w:val="3"/>
        </w:rPr>
        <w:lastRenderedPageBreak/>
        <w:t>T</w:t>
      </w:r>
      <w:r w:rsidRPr="009F3B04">
        <w:rPr>
          <w:b/>
        </w:rPr>
        <w:t>able</w:t>
      </w:r>
      <w:r w:rsidRPr="009F3B04">
        <w:rPr>
          <w:b/>
          <w:spacing w:val="-8"/>
        </w:rPr>
        <w:t xml:space="preserve"> </w:t>
      </w:r>
      <w:r w:rsidRPr="009F3B04">
        <w:rPr>
          <w:b/>
        </w:rPr>
        <w:t>of</w:t>
      </w:r>
      <w:r w:rsidRPr="009F3B04">
        <w:rPr>
          <w:b/>
          <w:spacing w:val="-7"/>
        </w:rPr>
        <w:t xml:space="preserve"> </w:t>
      </w:r>
      <w:r w:rsidRPr="009F3B04">
        <w:rPr>
          <w:b/>
        </w:rPr>
        <w:t>Conten</w:t>
      </w:r>
      <w:r w:rsidRPr="009F3B04">
        <w:rPr>
          <w:b/>
          <w:spacing w:val="1"/>
        </w:rPr>
        <w:t>t</w:t>
      </w:r>
      <w:r w:rsidRPr="009F3B04">
        <w:rPr>
          <w:b/>
        </w:rPr>
        <w:t>s</w:t>
      </w:r>
      <w:bookmarkEnd w:id="0"/>
    </w:p>
    <w:sdt>
      <w:sdtPr>
        <w:rPr>
          <w:rFonts w:ascii="Arial" w:eastAsiaTheme="minorHAnsi" w:hAnsi="Arial" w:cstheme="minorBidi"/>
          <w:color w:val="auto"/>
          <w:sz w:val="20"/>
          <w:szCs w:val="24"/>
        </w:rPr>
        <w:id w:val="-189761344"/>
        <w:docPartObj>
          <w:docPartGallery w:val="Table of Contents"/>
          <w:docPartUnique/>
        </w:docPartObj>
      </w:sdtPr>
      <w:sdtEndPr>
        <w:rPr>
          <w:rFonts w:eastAsiaTheme="minorEastAsia"/>
          <w:b/>
          <w:bCs/>
          <w:noProof/>
        </w:rPr>
      </w:sdtEndPr>
      <w:sdtContent>
        <w:p w14:paraId="0B0C1076" w14:textId="2B5AE2C4" w:rsidR="009F3B04" w:rsidRDefault="009F3B04">
          <w:pPr>
            <w:pStyle w:val="TOCHeading"/>
          </w:pPr>
        </w:p>
        <w:p w14:paraId="5C3417D7" w14:textId="00342940" w:rsidR="00FD0A6A" w:rsidRDefault="009F3B04" w:rsidP="001479EE">
          <w:pPr>
            <w:pStyle w:val="TOC1"/>
            <w:tabs>
              <w:tab w:val="right" w:leader="dot" w:pos="9430"/>
            </w:tabs>
            <w:ind w:left="720" w:hanging="720"/>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95065868" w:history="1">
            <w:r w:rsidR="00FD0A6A" w:rsidRPr="00DE108D">
              <w:rPr>
                <w:rStyle w:val="Hyperlink"/>
                <w:rFonts w:cs="Arial"/>
                <w:noProof/>
              </w:rPr>
              <w:t>A</w:t>
            </w:r>
            <w:r w:rsidR="00FD0A6A" w:rsidRPr="00DE108D">
              <w:rPr>
                <w:rStyle w:val="Hyperlink"/>
                <w:rFonts w:cs="Arial"/>
                <w:noProof/>
                <w:spacing w:val="-2"/>
              </w:rPr>
              <w:t>A</w:t>
            </w:r>
            <w:r w:rsidR="00FD0A6A" w:rsidRPr="00DE108D">
              <w:rPr>
                <w:rStyle w:val="Hyperlink"/>
                <w:rFonts w:cs="Arial"/>
                <w:noProof/>
                <w:spacing w:val="2"/>
              </w:rPr>
              <w:t>H</w:t>
            </w:r>
            <w:r w:rsidR="00FD0A6A" w:rsidRPr="00DE108D">
              <w:rPr>
                <w:rStyle w:val="Hyperlink"/>
                <w:rFonts w:cs="Arial"/>
                <w:noProof/>
                <w:spacing w:val="-1"/>
              </w:rPr>
              <w:t>E</w:t>
            </w:r>
            <w:r w:rsidR="00FD0A6A" w:rsidRPr="00DE108D">
              <w:rPr>
                <w:rStyle w:val="Hyperlink"/>
                <w:rFonts w:cs="Arial"/>
                <w:noProof/>
              </w:rPr>
              <w:t>/</w:t>
            </w:r>
            <w:r w:rsidR="00FD0A6A" w:rsidRPr="00DE108D">
              <w:rPr>
                <w:rStyle w:val="Hyperlink"/>
                <w:rFonts w:cs="Arial"/>
                <w:noProof/>
                <w:spacing w:val="2"/>
              </w:rPr>
              <w:t>H</w:t>
            </w:r>
            <w:r w:rsidR="00FD0A6A" w:rsidRPr="00DE108D">
              <w:rPr>
                <w:rStyle w:val="Hyperlink"/>
                <w:rFonts w:cs="Arial"/>
                <w:noProof/>
                <w:spacing w:val="-1"/>
              </w:rPr>
              <w:t>E</w:t>
            </w:r>
            <w:r w:rsidR="00FD0A6A" w:rsidRPr="00DE108D">
              <w:rPr>
                <w:rStyle w:val="Hyperlink"/>
                <w:rFonts w:cs="Arial"/>
                <w:noProof/>
                <w:spacing w:val="4"/>
              </w:rPr>
              <w:t>R</w:t>
            </w:r>
            <w:r w:rsidR="00FD0A6A" w:rsidRPr="00DE108D">
              <w:rPr>
                <w:rStyle w:val="Hyperlink"/>
                <w:rFonts w:cs="Arial"/>
                <w:noProof/>
              </w:rPr>
              <w:t>A</w:t>
            </w:r>
            <w:r w:rsidR="00FD0A6A" w:rsidRPr="00DE108D">
              <w:rPr>
                <w:rStyle w:val="Hyperlink"/>
                <w:rFonts w:cs="Arial"/>
                <w:noProof/>
                <w:spacing w:val="-26"/>
              </w:rPr>
              <w:t xml:space="preserve"> </w:t>
            </w:r>
            <w:r w:rsidR="00FD0A6A" w:rsidRPr="00DE108D">
              <w:rPr>
                <w:rStyle w:val="Hyperlink"/>
                <w:rFonts w:cs="Arial"/>
                <w:noProof/>
                <w:spacing w:val="1"/>
              </w:rPr>
              <w:t>P</w:t>
            </w:r>
            <w:r w:rsidR="00FD0A6A" w:rsidRPr="00DE108D">
              <w:rPr>
                <w:rStyle w:val="Hyperlink"/>
                <w:rFonts w:cs="Arial"/>
                <w:noProof/>
                <w:spacing w:val="-1"/>
              </w:rPr>
              <w:t>r</w:t>
            </w:r>
            <w:r w:rsidR="00FD0A6A" w:rsidRPr="00DE108D">
              <w:rPr>
                <w:rStyle w:val="Hyperlink"/>
                <w:rFonts w:cs="Arial"/>
                <w:noProof/>
              </w:rPr>
              <w:t>e</w:t>
            </w:r>
            <w:r w:rsidR="00FD0A6A" w:rsidRPr="00DE108D">
              <w:rPr>
                <w:rStyle w:val="Hyperlink"/>
                <w:rFonts w:cs="Arial"/>
                <w:noProof/>
                <w:spacing w:val="-1"/>
              </w:rPr>
              <w:t>s</w:t>
            </w:r>
            <w:r w:rsidR="00FD0A6A" w:rsidRPr="00DE108D">
              <w:rPr>
                <w:rStyle w:val="Hyperlink"/>
                <w:rFonts w:cs="Arial"/>
                <w:noProof/>
              </w:rPr>
              <w:t>i</w:t>
            </w:r>
            <w:r w:rsidR="00FD0A6A" w:rsidRPr="00DE108D">
              <w:rPr>
                <w:rStyle w:val="Hyperlink"/>
                <w:rFonts w:cs="Arial"/>
                <w:noProof/>
                <w:spacing w:val="3"/>
              </w:rPr>
              <w:t>d</w:t>
            </w:r>
            <w:r w:rsidR="00FD0A6A" w:rsidRPr="00DE108D">
              <w:rPr>
                <w:rStyle w:val="Hyperlink"/>
                <w:rFonts w:cs="Arial"/>
                <w:noProof/>
              </w:rPr>
              <w:t>en</w:t>
            </w:r>
            <w:r w:rsidR="00FD0A6A" w:rsidRPr="00DE108D">
              <w:rPr>
                <w:rStyle w:val="Hyperlink"/>
                <w:rFonts w:cs="Arial"/>
                <w:noProof/>
                <w:spacing w:val="1"/>
              </w:rPr>
              <w:t>t</w:t>
            </w:r>
            <w:r w:rsidR="00FD0A6A" w:rsidRPr="00DE108D">
              <w:rPr>
                <w:rStyle w:val="Hyperlink"/>
                <w:rFonts w:cs="Arial"/>
                <w:noProof/>
              </w:rPr>
              <w:t>s</w:t>
            </w:r>
            <w:r w:rsidR="00FD0A6A">
              <w:rPr>
                <w:noProof/>
                <w:webHidden/>
              </w:rPr>
              <w:tab/>
            </w:r>
            <w:r w:rsidR="00FD0A6A">
              <w:rPr>
                <w:noProof/>
                <w:webHidden/>
              </w:rPr>
              <w:fldChar w:fldCharType="begin"/>
            </w:r>
            <w:r w:rsidR="00FD0A6A">
              <w:rPr>
                <w:noProof/>
                <w:webHidden/>
              </w:rPr>
              <w:instrText xml:space="preserve"> PAGEREF _Toc495065868 \h </w:instrText>
            </w:r>
            <w:r w:rsidR="00FD0A6A">
              <w:rPr>
                <w:noProof/>
                <w:webHidden/>
              </w:rPr>
            </w:r>
            <w:r w:rsidR="00FD0A6A">
              <w:rPr>
                <w:noProof/>
                <w:webHidden/>
              </w:rPr>
              <w:fldChar w:fldCharType="separate"/>
            </w:r>
            <w:r w:rsidR="001434DF">
              <w:rPr>
                <w:noProof/>
                <w:webHidden/>
              </w:rPr>
              <w:t>4</w:t>
            </w:r>
            <w:r w:rsidR="00FD0A6A">
              <w:rPr>
                <w:noProof/>
                <w:webHidden/>
              </w:rPr>
              <w:fldChar w:fldCharType="end"/>
            </w:r>
          </w:hyperlink>
        </w:p>
        <w:p w14:paraId="55837CFA" w14:textId="7DA79CE8"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69" w:history="1">
            <w:r w:rsidR="00FD0A6A" w:rsidRPr="00DE108D">
              <w:rPr>
                <w:rStyle w:val="Hyperlink"/>
                <w:rFonts w:cs="Arial"/>
                <w:noProof/>
              </w:rPr>
              <w:t>Confe</w:t>
            </w:r>
            <w:r w:rsidR="00FD0A6A" w:rsidRPr="00DE108D">
              <w:rPr>
                <w:rStyle w:val="Hyperlink"/>
                <w:rFonts w:cs="Arial"/>
                <w:noProof/>
                <w:spacing w:val="-1"/>
              </w:rPr>
              <w:t>r</w:t>
            </w:r>
            <w:r w:rsidR="00FD0A6A" w:rsidRPr="00DE108D">
              <w:rPr>
                <w:rStyle w:val="Hyperlink"/>
                <w:rFonts w:cs="Arial"/>
                <w:noProof/>
              </w:rPr>
              <w:t>ence</w:t>
            </w:r>
            <w:r w:rsidR="00FD0A6A" w:rsidRPr="00DE108D">
              <w:rPr>
                <w:rStyle w:val="Hyperlink"/>
                <w:rFonts w:cs="Arial"/>
                <w:noProof/>
                <w:spacing w:val="-8"/>
              </w:rPr>
              <w:t xml:space="preserve"> </w:t>
            </w:r>
            <w:r w:rsidR="00FD0A6A" w:rsidRPr="00DE108D">
              <w:rPr>
                <w:rStyle w:val="Hyperlink"/>
                <w:rFonts w:cs="Arial"/>
                <w:noProof/>
              </w:rPr>
              <w:t>Loc</w:t>
            </w:r>
            <w:r w:rsidR="00FD0A6A" w:rsidRPr="00DE108D">
              <w:rPr>
                <w:rStyle w:val="Hyperlink"/>
                <w:rFonts w:cs="Arial"/>
                <w:noProof/>
                <w:spacing w:val="-1"/>
              </w:rPr>
              <w:t>a</w:t>
            </w:r>
            <w:r w:rsidR="00FD0A6A" w:rsidRPr="00DE108D">
              <w:rPr>
                <w:rStyle w:val="Hyperlink"/>
                <w:rFonts w:cs="Arial"/>
                <w:noProof/>
              </w:rPr>
              <w:t>tio</w:t>
            </w:r>
            <w:r w:rsidR="00FD0A6A" w:rsidRPr="00DE108D">
              <w:rPr>
                <w:rStyle w:val="Hyperlink"/>
                <w:rFonts w:cs="Arial"/>
                <w:noProof/>
                <w:spacing w:val="1"/>
              </w:rPr>
              <w:t>n</w:t>
            </w:r>
            <w:r w:rsidR="00FD0A6A" w:rsidRPr="00DE108D">
              <w:rPr>
                <w:rStyle w:val="Hyperlink"/>
                <w:rFonts w:cs="Arial"/>
                <w:noProof/>
              </w:rPr>
              <w:t>s</w:t>
            </w:r>
            <w:r w:rsidR="00FD0A6A" w:rsidRPr="00DE108D">
              <w:rPr>
                <w:rStyle w:val="Hyperlink"/>
                <w:rFonts w:cs="Arial"/>
                <w:noProof/>
                <w:spacing w:val="-7"/>
              </w:rPr>
              <w:t xml:space="preserve"> </w:t>
            </w:r>
            <w:r w:rsidR="00FD0A6A" w:rsidRPr="00DE108D">
              <w:rPr>
                <w:rStyle w:val="Hyperlink"/>
                <w:rFonts w:cs="Arial"/>
                <w:noProof/>
              </w:rPr>
              <w:t>a</w:t>
            </w:r>
            <w:r w:rsidR="00FD0A6A" w:rsidRPr="00DE108D">
              <w:rPr>
                <w:rStyle w:val="Hyperlink"/>
                <w:rFonts w:cs="Arial"/>
                <w:noProof/>
                <w:spacing w:val="2"/>
              </w:rPr>
              <w:t>n</w:t>
            </w:r>
            <w:r w:rsidR="00FD0A6A" w:rsidRPr="00DE108D">
              <w:rPr>
                <w:rStyle w:val="Hyperlink"/>
                <w:rFonts w:cs="Arial"/>
                <w:noProof/>
              </w:rPr>
              <w:t>d</w:t>
            </w:r>
            <w:r w:rsidR="00FD0A6A" w:rsidRPr="00DE108D">
              <w:rPr>
                <w:rStyle w:val="Hyperlink"/>
                <w:rFonts w:cs="Arial"/>
                <w:noProof/>
                <w:spacing w:val="-10"/>
              </w:rPr>
              <w:t xml:space="preserve"> </w:t>
            </w:r>
            <w:r w:rsidR="00FD0A6A" w:rsidRPr="00DE108D">
              <w:rPr>
                <w:rStyle w:val="Hyperlink"/>
                <w:rFonts w:cs="Arial"/>
                <w:noProof/>
              </w:rPr>
              <w:t>Dates</w:t>
            </w:r>
            <w:r w:rsidR="00FD0A6A">
              <w:rPr>
                <w:noProof/>
                <w:webHidden/>
              </w:rPr>
              <w:tab/>
            </w:r>
            <w:r w:rsidR="00FD0A6A">
              <w:rPr>
                <w:noProof/>
                <w:webHidden/>
              </w:rPr>
              <w:fldChar w:fldCharType="begin"/>
            </w:r>
            <w:r w:rsidR="00FD0A6A">
              <w:rPr>
                <w:noProof/>
                <w:webHidden/>
              </w:rPr>
              <w:instrText xml:space="preserve"> PAGEREF _Toc495065869 \h </w:instrText>
            </w:r>
            <w:r w:rsidR="00FD0A6A">
              <w:rPr>
                <w:noProof/>
                <w:webHidden/>
              </w:rPr>
            </w:r>
            <w:r w:rsidR="00FD0A6A">
              <w:rPr>
                <w:noProof/>
                <w:webHidden/>
              </w:rPr>
              <w:fldChar w:fldCharType="separate"/>
            </w:r>
            <w:r w:rsidR="001434DF">
              <w:rPr>
                <w:noProof/>
                <w:webHidden/>
              </w:rPr>
              <w:t>6</w:t>
            </w:r>
            <w:r w:rsidR="00FD0A6A">
              <w:rPr>
                <w:noProof/>
                <w:webHidden/>
              </w:rPr>
              <w:fldChar w:fldCharType="end"/>
            </w:r>
          </w:hyperlink>
        </w:p>
        <w:p w14:paraId="305E75E9" w14:textId="5D3A5816"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70" w:history="1">
            <w:r w:rsidR="00FD0A6A" w:rsidRPr="00DE108D">
              <w:rPr>
                <w:rStyle w:val="Hyperlink"/>
                <w:rFonts w:cs="Arial"/>
                <w:noProof/>
                <w:spacing w:val="-6"/>
              </w:rPr>
              <w:t>A</w:t>
            </w:r>
            <w:r w:rsidR="00FD0A6A" w:rsidRPr="00DE108D">
              <w:rPr>
                <w:rStyle w:val="Hyperlink"/>
                <w:rFonts w:cs="Arial"/>
                <w:noProof/>
                <w:spacing w:val="3"/>
              </w:rPr>
              <w:t>b</w:t>
            </w:r>
            <w:r w:rsidR="00FD0A6A" w:rsidRPr="00DE108D">
              <w:rPr>
                <w:rStyle w:val="Hyperlink"/>
                <w:rFonts w:cs="Arial"/>
                <w:noProof/>
              </w:rPr>
              <w:t>s</w:t>
            </w:r>
            <w:r w:rsidR="00FD0A6A" w:rsidRPr="00DE108D">
              <w:rPr>
                <w:rStyle w:val="Hyperlink"/>
                <w:rFonts w:cs="Arial"/>
                <w:noProof/>
                <w:spacing w:val="2"/>
              </w:rPr>
              <w:t>t</w:t>
            </w:r>
            <w:r w:rsidR="00FD0A6A" w:rsidRPr="00DE108D">
              <w:rPr>
                <w:rStyle w:val="Hyperlink"/>
                <w:rFonts w:cs="Arial"/>
                <w:noProof/>
                <w:spacing w:val="-1"/>
              </w:rPr>
              <w:t>r</w:t>
            </w:r>
            <w:r w:rsidR="00FD0A6A" w:rsidRPr="00DE108D">
              <w:rPr>
                <w:rStyle w:val="Hyperlink"/>
                <w:rFonts w:cs="Arial"/>
                <w:noProof/>
              </w:rPr>
              <w:t>a</w:t>
            </w:r>
            <w:r w:rsidR="00FD0A6A" w:rsidRPr="00DE108D">
              <w:rPr>
                <w:rStyle w:val="Hyperlink"/>
                <w:rFonts w:cs="Arial"/>
                <w:noProof/>
                <w:spacing w:val="-1"/>
              </w:rPr>
              <w:t>c</w:t>
            </w:r>
            <w:r w:rsidR="00FD0A6A" w:rsidRPr="00DE108D">
              <w:rPr>
                <w:rStyle w:val="Hyperlink"/>
                <w:rFonts w:cs="Arial"/>
                <w:noProof/>
              </w:rPr>
              <w:t>t</w:t>
            </w:r>
            <w:r w:rsidR="00FD0A6A" w:rsidRPr="00DE108D">
              <w:rPr>
                <w:rStyle w:val="Hyperlink"/>
                <w:rFonts w:cs="Arial"/>
                <w:noProof/>
                <w:spacing w:val="-17"/>
              </w:rPr>
              <w:t xml:space="preserve"> </w:t>
            </w:r>
            <w:r w:rsidR="00FD0A6A" w:rsidRPr="00DE108D">
              <w:rPr>
                <w:rStyle w:val="Hyperlink"/>
                <w:rFonts w:cs="Arial"/>
                <w:noProof/>
                <w:spacing w:val="2"/>
              </w:rPr>
              <w:t>R</w:t>
            </w:r>
            <w:r w:rsidR="00FD0A6A" w:rsidRPr="00DE108D">
              <w:rPr>
                <w:rStyle w:val="Hyperlink"/>
                <w:rFonts w:cs="Arial"/>
                <w:noProof/>
              </w:rPr>
              <w:t>e</w:t>
            </w:r>
            <w:r w:rsidR="00FD0A6A" w:rsidRPr="00DE108D">
              <w:rPr>
                <w:rStyle w:val="Hyperlink"/>
                <w:rFonts w:cs="Arial"/>
                <w:noProof/>
                <w:spacing w:val="1"/>
              </w:rPr>
              <w:t>v</w:t>
            </w:r>
            <w:r w:rsidR="00FD0A6A" w:rsidRPr="00DE108D">
              <w:rPr>
                <w:rStyle w:val="Hyperlink"/>
                <w:rFonts w:cs="Arial"/>
                <w:noProof/>
              </w:rPr>
              <w:t>ie</w:t>
            </w:r>
            <w:r w:rsidR="00FD0A6A" w:rsidRPr="00DE108D">
              <w:rPr>
                <w:rStyle w:val="Hyperlink"/>
                <w:rFonts w:cs="Arial"/>
                <w:noProof/>
                <w:spacing w:val="3"/>
              </w:rPr>
              <w:t>w</w:t>
            </w:r>
            <w:r w:rsidR="00FD0A6A" w:rsidRPr="00DE108D">
              <w:rPr>
                <w:rStyle w:val="Hyperlink"/>
                <w:rFonts w:cs="Arial"/>
                <w:noProof/>
              </w:rPr>
              <w:t>e</w:t>
            </w:r>
            <w:r w:rsidR="00FD0A6A" w:rsidRPr="00DE108D">
              <w:rPr>
                <w:rStyle w:val="Hyperlink"/>
                <w:rFonts w:cs="Arial"/>
                <w:noProof/>
                <w:spacing w:val="-1"/>
              </w:rPr>
              <w:t>r</w:t>
            </w:r>
            <w:r w:rsidR="00FD0A6A" w:rsidRPr="00DE108D">
              <w:rPr>
                <w:rStyle w:val="Hyperlink"/>
                <w:rFonts w:cs="Arial"/>
                <w:noProof/>
              </w:rPr>
              <w:t>s</w:t>
            </w:r>
            <w:r w:rsidR="00FD0A6A">
              <w:rPr>
                <w:noProof/>
                <w:webHidden/>
              </w:rPr>
              <w:tab/>
            </w:r>
            <w:r w:rsidR="00FD0A6A">
              <w:rPr>
                <w:noProof/>
                <w:webHidden/>
              </w:rPr>
              <w:fldChar w:fldCharType="begin"/>
            </w:r>
            <w:r w:rsidR="00FD0A6A">
              <w:rPr>
                <w:noProof/>
                <w:webHidden/>
              </w:rPr>
              <w:instrText xml:space="preserve"> PAGEREF _Toc495065870 \h </w:instrText>
            </w:r>
            <w:r w:rsidR="00FD0A6A">
              <w:rPr>
                <w:noProof/>
                <w:webHidden/>
              </w:rPr>
            </w:r>
            <w:r w:rsidR="00FD0A6A">
              <w:rPr>
                <w:noProof/>
                <w:webHidden/>
              </w:rPr>
              <w:fldChar w:fldCharType="separate"/>
            </w:r>
            <w:r w:rsidR="001434DF">
              <w:rPr>
                <w:noProof/>
                <w:webHidden/>
              </w:rPr>
              <w:t>9</w:t>
            </w:r>
            <w:r w:rsidR="00FD0A6A">
              <w:rPr>
                <w:noProof/>
                <w:webHidden/>
              </w:rPr>
              <w:fldChar w:fldCharType="end"/>
            </w:r>
          </w:hyperlink>
        </w:p>
        <w:p w14:paraId="6552A780" w14:textId="77777777" w:rsidR="00FD0A6A" w:rsidRDefault="00FD0A6A" w:rsidP="001479EE">
          <w:pPr>
            <w:pStyle w:val="TOC1"/>
            <w:tabs>
              <w:tab w:val="right" w:leader="dot" w:pos="9430"/>
            </w:tabs>
            <w:ind w:left="720" w:hanging="720"/>
            <w:rPr>
              <w:rStyle w:val="Hyperlink"/>
              <w:noProof/>
            </w:rPr>
          </w:pPr>
        </w:p>
        <w:p w14:paraId="00CB6B53" w14:textId="03D6EBBB" w:rsidR="00FD0A6A" w:rsidRPr="00FD0A6A" w:rsidRDefault="00FD0A6A" w:rsidP="001479EE">
          <w:pPr>
            <w:pStyle w:val="TOC1"/>
            <w:tabs>
              <w:tab w:val="right" w:leader="dot" w:pos="9430"/>
            </w:tabs>
            <w:ind w:left="720" w:hanging="720"/>
            <w:jc w:val="center"/>
            <w:rPr>
              <w:rStyle w:val="Hyperlink"/>
              <w:noProof/>
              <w:color w:val="auto"/>
              <w:u w:val="none"/>
            </w:rPr>
          </w:pPr>
          <w:r w:rsidRPr="00FD0A6A">
            <w:rPr>
              <w:rStyle w:val="Hyperlink"/>
              <w:noProof/>
              <w:color w:val="auto"/>
              <w:u w:val="none"/>
            </w:rPr>
            <w:t>Referred Abstracts - Poster Presentations</w:t>
          </w:r>
        </w:p>
        <w:p w14:paraId="32DE457C" w14:textId="44B695E3"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71" w:history="1">
            <w:r w:rsidR="00FD0A6A" w:rsidRPr="00DE108D">
              <w:rPr>
                <w:rStyle w:val="Hyperlink"/>
                <w:noProof/>
              </w:rPr>
              <w:t>Introducing Students to HERA through Experiential Learning</w:t>
            </w:r>
            <w:r w:rsidR="00396790">
              <w:rPr>
                <w:rStyle w:val="Hyperlink"/>
                <w:noProof/>
              </w:rPr>
              <w:t xml:space="preserve"> - </w:t>
            </w:r>
            <w:r w:rsidR="00396790">
              <w:rPr>
                <w:rStyle w:val="Hyperlink"/>
                <w:rFonts w:eastAsiaTheme="minorEastAsia" w:hint="eastAsia"/>
                <w:noProof/>
                <w:lang w:eastAsia="ko-KR"/>
              </w:rPr>
              <w:t>A</w:t>
            </w:r>
            <w:r w:rsidR="00396790">
              <w:rPr>
                <w:rStyle w:val="Hyperlink"/>
                <w:rFonts w:eastAsiaTheme="minorEastAsia"/>
                <w:noProof/>
                <w:lang w:eastAsia="ko-KR"/>
              </w:rPr>
              <w:t>xton Betz-Hamilton</w:t>
            </w:r>
            <w:r w:rsidR="00FD0A6A">
              <w:rPr>
                <w:noProof/>
                <w:webHidden/>
              </w:rPr>
              <w:tab/>
            </w:r>
            <w:r w:rsidR="00FD0A6A">
              <w:rPr>
                <w:noProof/>
                <w:webHidden/>
              </w:rPr>
              <w:fldChar w:fldCharType="begin"/>
            </w:r>
            <w:r w:rsidR="00FD0A6A">
              <w:rPr>
                <w:noProof/>
                <w:webHidden/>
              </w:rPr>
              <w:instrText xml:space="preserve"> PAGEREF _Toc495065871 \h </w:instrText>
            </w:r>
            <w:r w:rsidR="00FD0A6A">
              <w:rPr>
                <w:noProof/>
                <w:webHidden/>
              </w:rPr>
            </w:r>
            <w:r w:rsidR="00FD0A6A">
              <w:rPr>
                <w:noProof/>
                <w:webHidden/>
              </w:rPr>
              <w:fldChar w:fldCharType="separate"/>
            </w:r>
            <w:r w:rsidR="001434DF">
              <w:rPr>
                <w:noProof/>
                <w:webHidden/>
              </w:rPr>
              <w:t>11</w:t>
            </w:r>
            <w:r w:rsidR="00FD0A6A">
              <w:rPr>
                <w:noProof/>
                <w:webHidden/>
              </w:rPr>
              <w:fldChar w:fldCharType="end"/>
            </w:r>
          </w:hyperlink>
        </w:p>
        <w:p w14:paraId="141C77B9" w14:textId="57E8621B"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72" w:history="1">
            <w:r w:rsidR="00FD0A6A" w:rsidRPr="00DE108D">
              <w:rPr>
                <w:rStyle w:val="Hyperlink"/>
                <w:noProof/>
              </w:rPr>
              <w:t>The Mobile Energy Education Trailer</w:t>
            </w:r>
            <w:r w:rsidR="00396790">
              <w:rPr>
                <w:rStyle w:val="Hyperlink"/>
                <w:noProof/>
              </w:rPr>
              <w:t xml:space="preserve"> – Kandace L. Fisher-McLean, Michael Goldschmidt,</w:t>
            </w:r>
            <w:r w:rsidR="00B07C9D">
              <w:rPr>
                <w:rStyle w:val="Hyperlink"/>
                <w:noProof/>
              </w:rPr>
              <w:t xml:space="preserve"> </w:t>
            </w:r>
            <w:r w:rsidR="00396790">
              <w:rPr>
                <w:rStyle w:val="Hyperlink"/>
                <w:noProof/>
              </w:rPr>
              <w:t>Robert Broz, James Crawford, Robert Schultheis, Joseph Zulovich,</w:t>
            </w:r>
            <w:r w:rsidR="00B07C9D">
              <w:rPr>
                <w:rStyle w:val="Hyperlink"/>
                <w:noProof/>
              </w:rPr>
              <w:t xml:space="preserve"> &amp;</w:t>
            </w:r>
            <w:r w:rsidR="00396790">
              <w:rPr>
                <w:rStyle w:val="Hyperlink"/>
                <w:noProof/>
              </w:rPr>
              <w:t xml:space="preserve"> David Brune</w:t>
            </w:r>
            <w:r w:rsidR="00FD0A6A">
              <w:rPr>
                <w:noProof/>
                <w:webHidden/>
              </w:rPr>
              <w:tab/>
            </w:r>
            <w:r w:rsidR="00FD0A6A">
              <w:rPr>
                <w:noProof/>
                <w:webHidden/>
              </w:rPr>
              <w:fldChar w:fldCharType="begin"/>
            </w:r>
            <w:r w:rsidR="00FD0A6A">
              <w:rPr>
                <w:noProof/>
                <w:webHidden/>
              </w:rPr>
              <w:instrText xml:space="preserve"> PAGEREF _Toc495065872 \h </w:instrText>
            </w:r>
            <w:r w:rsidR="00FD0A6A">
              <w:rPr>
                <w:noProof/>
                <w:webHidden/>
              </w:rPr>
            </w:r>
            <w:r w:rsidR="00FD0A6A">
              <w:rPr>
                <w:noProof/>
                <w:webHidden/>
              </w:rPr>
              <w:fldChar w:fldCharType="separate"/>
            </w:r>
            <w:r w:rsidR="001434DF">
              <w:rPr>
                <w:noProof/>
                <w:webHidden/>
              </w:rPr>
              <w:t>13</w:t>
            </w:r>
            <w:r w:rsidR="00FD0A6A">
              <w:rPr>
                <w:noProof/>
                <w:webHidden/>
              </w:rPr>
              <w:fldChar w:fldCharType="end"/>
            </w:r>
          </w:hyperlink>
        </w:p>
        <w:p w14:paraId="2329A73C" w14:textId="26FEAA81"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73" w:history="1">
            <w:r w:rsidR="00FD0A6A" w:rsidRPr="00DE108D">
              <w:rPr>
                <w:rStyle w:val="Hyperlink"/>
                <w:noProof/>
                <w:lang w:eastAsia="ko-KR"/>
              </w:rPr>
              <w:t>Kitchen Design Strategies for Families of Children with Down Syndrome</w:t>
            </w:r>
            <w:r w:rsidR="00396790">
              <w:rPr>
                <w:rStyle w:val="Hyperlink"/>
                <w:noProof/>
                <w:lang w:eastAsia="ko-KR"/>
              </w:rPr>
              <w:t xml:space="preserve"> – Savanna Baxley, Kathleen Parrott, </w:t>
            </w:r>
            <w:r w:rsidR="00B07C9D">
              <w:rPr>
                <w:rStyle w:val="Hyperlink"/>
                <w:noProof/>
                <w:lang w:eastAsia="ko-KR"/>
              </w:rPr>
              <w:t xml:space="preserve">&amp; </w:t>
            </w:r>
            <w:r w:rsidR="00396790">
              <w:rPr>
                <w:rStyle w:val="Hyperlink"/>
                <w:noProof/>
                <w:lang w:eastAsia="ko-KR"/>
              </w:rPr>
              <w:t>Eunju Hwang</w:t>
            </w:r>
            <w:r w:rsidR="00FD0A6A">
              <w:rPr>
                <w:noProof/>
                <w:webHidden/>
              </w:rPr>
              <w:tab/>
            </w:r>
            <w:r w:rsidR="00FD0A6A">
              <w:rPr>
                <w:noProof/>
                <w:webHidden/>
              </w:rPr>
              <w:fldChar w:fldCharType="begin"/>
            </w:r>
            <w:r w:rsidR="00FD0A6A">
              <w:rPr>
                <w:noProof/>
                <w:webHidden/>
              </w:rPr>
              <w:instrText xml:space="preserve"> PAGEREF _Toc495065873 \h </w:instrText>
            </w:r>
            <w:r w:rsidR="00FD0A6A">
              <w:rPr>
                <w:noProof/>
                <w:webHidden/>
              </w:rPr>
            </w:r>
            <w:r w:rsidR="00FD0A6A">
              <w:rPr>
                <w:noProof/>
                <w:webHidden/>
              </w:rPr>
              <w:fldChar w:fldCharType="separate"/>
            </w:r>
            <w:r w:rsidR="001434DF">
              <w:rPr>
                <w:noProof/>
                <w:webHidden/>
              </w:rPr>
              <w:t>15</w:t>
            </w:r>
            <w:r w:rsidR="00FD0A6A">
              <w:rPr>
                <w:noProof/>
                <w:webHidden/>
              </w:rPr>
              <w:fldChar w:fldCharType="end"/>
            </w:r>
          </w:hyperlink>
        </w:p>
        <w:p w14:paraId="10017706" w14:textId="3008CA45"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74" w:history="1">
            <w:r w:rsidR="00FD0A6A" w:rsidRPr="00DE108D">
              <w:rPr>
                <w:rStyle w:val="Hyperlink"/>
                <w:noProof/>
              </w:rPr>
              <w:t>Environmental Challenges of North Carolina Low-Income Elderly Renters</w:t>
            </w:r>
            <w:r w:rsidR="00396790">
              <w:rPr>
                <w:rStyle w:val="Hyperlink"/>
                <w:noProof/>
              </w:rPr>
              <w:t xml:space="preserve"> – Daejin Kim, Sung-Jin Lee, Suk-Kyung Kim, Valerie L. Giddings, </w:t>
            </w:r>
            <w:r w:rsidR="00B07C9D">
              <w:rPr>
                <w:rStyle w:val="Hyperlink"/>
                <w:noProof/>
              </w:rPr>
              <w:t xml:space="preserve">&amp; </w:t>
            </w:r>
            <w:r w:rsidR="00396790">
              <w:rPr>
                <w:rStyle w:val="Hyperlink"/>
                <w:noProof/>
              </w:rPr>
              <w:t>Sheryl Renee Robinson</w:t>
            </w:r>
            <w:r w:rsidR="00FD0A6A">
              <w:rPr>
                <w:noProof/>
                <w:webHidden/>
              </w:rPr>
              <w:tab/>
            </w:r>
            <w:r w:rsidR="00FD0A6A">
              <w:rPr>
                <w:noProof/>
                <w:webHidden/>
              </w:rPr>
              <w:fldChar w:fldCharType="begin"/>
            </w:r>
            <w:r w:rsidR="00FD0A6A">
              <w:rPr>
                <w:noProof/>
                <w:webHidden/>
              </w:rPr>
              <w:instrText xml:space="preserve"> PAGEREF _Toc495065874 \h </w:instrText>
            </w:r>
            <w:r w:rsidR="00FD0A6A">
              <w:rPr>
                <w:noProof/>
                <w:webHidden/>
              </w:rPr>
            </w:r>
            <w:r w:rsidR="00FD0A6A">
              <w:rPr>
                <w:noProof/>
                <w:webHidden/>
              </w:rPr>
              <w:fldChar w:fldCharType="separate"/>
            </w:r>
            <w:r w:rsidR="001434DF">
              <w:rPr>
                <w:noProof/>
                <w:webHidden/>
              </w:rPr>
              <w:t>17</w:t>
            </w:r>
            <w:r w:rsidR="00FD0A6A">
              <w:rPr>
                <w:noProof/>
                <w:webHidden/>
              </w:rPr>
              <w:fldChar w:fldCharType="end"/>
            </w:r>
          </w:hyperlink>
        </w:p>
        <w:p w14:paraId="233FECEF" w14:textId="1EAD58B7" w:rsidR="00FD0A6A" w:rsidRDefault="00277D6C" w:rsidP="001479EE">
          <w:pPr>
            <w:pStyle w:val="TOC1"/>
            <w:tabs>
              <w:tab w:val="right" w:leader="dot" w:pos="9430"/>
            </w:tabs>
            <w:ind w:left="720" w:hanging="720"/>
            <w:rPr>
              <w:rStyle w:val="Hyperlink"/>
              <w:noProof/>
            </w:rPr>
          </w:pPr>
          <w:hyperlink w:anchor="_Toc495065875" w:history="1">
            <w:r w:rsidR="00A46EE1">
              <w:rPr>
                <w:rStyle w:val="Hyperlink"/>
                <w:noProof/>
              </w:rPr>
              <w:t>Different P</w:t>
            </w:r>
            <w:r w:rsidR="00137621">
              <w:rPr>
                <w:rStyle w:val="Hyperlink"/>
                <w:noProof/>
              </w:rPr>
              <w:t>erceptions of Aging in Place Depending on Socioeconomic C</w:t>
            </w:r>
            <w:r w:rsidR="00FD0A6A" w:rsidRPr="00DE108D">
              <w:rPr>
                <w:rStyle w:val="Hyperlink"/>
                <w:noProof/>
              </w:rPr>
              <w:t>haracteristics</w:t>
            </w:r>
            <w:r w:rsidR="00396790">
              <w:rPr>
                <w:rStyle w:val="Hyperlink"/>
                <w:noProof/>
              </w:rPr>
              <w:t xml:space="preserve"> – Suk-Kyung Kim, </w:t>
            </w:r>
            <w:r w:rsidR="00E56809">
              <w:rPr>
                <w:rStyle w:val="Hyperlink"/>
                <w:noProof/>
              </w:rPr>
              <w:t xml:space="preserve">&amp; </w:t>
            </w:r>
            <w:r w:rsidR="00396790">
              <w:rPr>
                <w:rStyle w:val="Hyperlink"/>
                <w:noProof/>
              </w:rPr>
              <w:t>Sung-Jin Lee</w:t>
            </w:r>
            <w:r w:rsidR="00FD0A6A">
              <w:rPr>
                <w:noProof/>
                <w:webHidden/>
              </w:rPr>
              <w:tab/>
            </w:r>
            <w:r w:rsidR="00FD0A6A">
              <w:rPr>
                <w:noProof/>
                <w:webHidden/>
              </w:rPr>
              <w:fldChar w:fldCharType="begin"/>
            </w:r>
            <w:r w:rsidR="00FD0A6A">
              <w:rPr>
                <w:noProof/>
                <w:webHidden/>
              </w:rPr>
              <w:instrText xml:space="preserve"> PAGEREF _Toc495065875 \h </w:instrText>
            </w:r>
            <w:r w:rsidR="00FD0A6A">
              <w:rPr>
                <w:noProof/>
                <w:webHidden/>
              </w:rPr>
            </w:r>
            <w:r w:rsidR="00FD0A6A">
              <w:rPr>
                <w:noProof/>
                <w:webHidden/>
              </w:rPr>
              <w:fldChar w:fldCharType="separate"/>
            </w:r>
            <w:r w:rsidR="001434DF">
              <w:rPr>
                <w:noProof/>
                <w:webHidden/>
              </w:rPr>
              <w:t>20</w:t>
            </w:r>
            <w:r w:rsidR="00FD0A6A">
              <w:rPr>
                <w:noProof/>
                <w:webHidden/>
              </w:rPr>
              <w:fldChar w:fldCharType="end"/>
            </w:r>
          </w:hyperlink>
        </w:p>
        <w:p w14:paraId="7BA48EF7" w14:textId="09353BF9" w:rsidR="00FD0A6A" w:rsidRDefault="00FD0A6A" w:rsidP="001479EE">
          <w:pPr>
            <w:pStyle w:val="TOC1"/>
            <w:tabs>
              <w:tab w:val="right" w:leader="dot" w:pos="9430"/>
            </w:tabs>
            <w:ind w:left="720" w:hanging="720"/>
            <w:rPr>
              <w:rStyle w:val="Hyperlink"/>
              <w:noProof/>
            </w:rPr>
          </w:pPr>
        </w:p>
        <w:p w14:paraId="5A4A7973" w14:textId="44B0A728" w:rsidR="00FD0A6A" w:rsidRPr="00FD0A6A" w:rsidRDefault="00FD0A6A" w:rsidP="001479EE">
          <w:pPr>
            <w:pStyle w:val="TOC1"/>
            <w:tabs>
              <w:tab w:val="right" w:leader="dot" w:pos="9430"/>
            </w:tabs>
            <w:ind w:left="720" w:hanging="720"/>
            <w:jc w:val="center"/>
            <w:rPr>
              <w:rFonts w:asciiTheme="minorHAnsi" w:eastAsiaTheme="minorEastAsia" w:hAnsiTheme="minorHAnsi"/>
              <w:noProof/>
              <w:sz w:val="22"/>
              <w:szCs w:val="22"/>
            </w:rPr>
          </w:pPr>
          <w:r w:rsidRPr="00FD0A6A">
            <w:rPr>
              <w:rStyle w:val="Hyperlink"/>
              <w:noProof/>
              <w:color w:val="auto"/>
              <w:u w:val="none"/>
            </w:rPr>
            <w:t>Referred Abstracts - Oral Presentations</w:t>
          </w:r>
        </w:p>
        <w:p w14:paraId="667158CD" w14:textId="7FE1A635" w:rsidR="00FD0A6A" w:rsidRPr="00396790" w:rsidRDefault="00277D6C" w:rsidP="00E56809">
          <w:pPr>
            <w:pStyle w:val="TOC1"/>
            <w:tabs>
              <w:tab w:val="right" w:leader="dot" w:pos="9430"/>
            </w:tabs>
            <w:ind w:left="720" w:hanging="720"/>
            <w:rPr>
              <w:rFonts w:asciiTheme="minorHAnsi" w:eastAsiaTheme="minorEastAsia" w:hAnsiTheme="minorHAnsi"/>
              <w:noProof/>
              <w:sz w:val="22"/>
              <w:szCs w:val="22"/>
            </w:rPr>
          </w:pPr>
          <w:hyperlink w:anchor="_Toc495065876" w:history="1">
            <w:r w:rsidR="00FD0A6A" w:rsidRPr="00396790">
              <w:rPr>
                <w:rStyle w:val="Hyperlink"/>
                <w:noProof/>
              </w:rPr>
              <w:t>Ethnic Variations in the Relationship between Older Adults’ Residential Satisfaction and Life Satisfaction</w:t>
            </w:r>
            <w:r w:rsidR="00E56809">
              <w:rPr>
                <w:rStyle w:val="Hyperlink"/>
                <w:noProof/>
              </w:rPr>
              <w:t xml:space="preserve"> - </w:t>
            </w:r>
            <w:r w:rsidR="00396790">
              <w:rPr>
                <w:rStyle w:val="Hyperlink"/>
                <w:noProof/>
              </w:rPr>
              <w:t xml:space="preserve">Mira Ahn, Jiyun Kang, </w:t>
            </w:r>
            <w:r w:rsidR="00B07C9D">
              <w:rPr>
                <w:rStyle w:val="Hyperlink"/>
                <w:noProof/>
              </w:rPr>
              <w:t xml:space="preserve">&amp; </w:t>
            </w:r>
            <w:r w:rsidR="00396790">
              <w:rPr>
                <w:rStyle w:val="Hyperlink"/>
                <w:noProof/>
              </w:rPr>
              <w:t>Hyun Joo Kwon</w:t>
            </w:r>
            <w:r w:rsidR="00FD0A6A" w:rsidRPr="00396790">
              <w:rPr>
                <w:noProof/>
                <w:webHidden/>
              </w:rPr>
              <w:tab/>
            </w:r>
            <w:r w:rsidR="00FD0A6A" w:rsidRPr="00396790">
              <w:rPr>
                <w:noProof/>
                <w:webHidden/>
              </w:rPr>
              <w:fldChar w:fldCharType="begin"/>
            </w:r>
            <w:r w:rsidR="00FD0A6A" w:rsidRPr="00396790">
              <w:rPr>
                <w:noProof/>
                <w:webHidden/>
              </w:rPr>
              <w:instrText xml:space="preserve"> PAGEREF _Toc495065876 \h </w:instrText>
            </w:r>
            <w:r w:rsidR="00FD0A6A" w:rsidRPr="00396790">
              <w:rPr>
                <w:noProof/>
                <w:webHidden/>
              </w:rPr>
            </w:r>
            <w:r w:rsidR="00FD0A6A" w:rsidRPr="00396790">
              <w:rPr>
                <w:noProof/>
                <w:webHidden/>
              </w:rPr>
              <w:fldChar w:fldCharType="separate"/>
            </w:r>
            <w:r w:rsidR="001434DF">
              <w:rPr>
                <w:noProof/>
                <w:webHidden/>
              </w:rPr>
              <w:t>24</w:t>
            </w:r>
            <w:r w:rsidR="00FD0A6A" w:rsidRPr="00396790">
              <w:rPr>
                <w:noProof/>
                <w:webHidden/>
              </w:rPr>
              <w:fldChar w:fldCharType="end"/>
            </w:r>
          </w:hyperlink>
        </w:p>
        <w:p w14:paraId="2568915B" w14:textId="2A3CF9A0"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77" w:history="1">
            <w:r w:rsidR="00FD0A6A" w:rsidRPr="00DE108D">
              <w:rPr>
                <w:rStyle w:val="Hyperlink"/>
                <w:noProof/>
              </w:rPr>
              <w:t>Housing Choice Vouchers and Housing Security</w:t>
            </w:r>
            <w:r w:rsidR="00396790">
              <w:rPr>
                <w:rStyle w:val="Hyperlink"/>
                <w:noProof/>
              </w:rPr>
              <w:t xml:space="preserve"> – Deborah Mitchell, </w:t>
            </w:r>
            <w:r w:rsidR="00B07C9D">
              <w:rPr>
                <w:rStyle w:val="Hyperlink"/>
                <w:noProof/>
              </w:rPr>
              <w:t xml:space="preserve">&amp; </w:t>
            </w:r>
            <w:r w:rsidR="00396790">
              <w:rPr>
                <w:rStyle w:val="Hyperlink"/>
                <w:noProof/>
              </w:rPr>
              <w:t>Marilyn Bruin</w:t>
            </w:r>
            <w:r w:rsidR="00FD0A6A">
              <w:rPr>
                <w:noProof/>
                <w:webHidden/>
              </w:rPr>
              <w:tab/>
            </w:r>
            <w:r w:rsidR="00FD0A6A">
              <w:rPr>
                <w:noProof/>
                <w:webHidden/>
              </w:rPr>
              <w:fldChar w:fldCharType="begin"/>
            </w:r>
            <w:r w:rsidR="00FD0A6A">
              <w:rPr>
                <w:noProof/>
                <w:webHidden/>
              </w:rPr>
              <w:instrText xml:space="preserve"> PAGEREF _Toc495065877 \h </w:instrText>
            </w:r>
            <w:r w:rsidR="00FD0A6A">
              <w:rPr>
                <w:noProof/>
                <w:webHidden/>
              </w:rPr>
            </w:r>
            <w:r w:rsidR="00FD0A6A">
              <w:rPr>
                <w:noProof/>
                <w:webHidden/>
              </w:rPr>
              <w:fldChar w:fldCharType="separate"/>
            </w:r>
            <w:r w:rsidR="001434DF">
              <w:rPr>
                <w:noProof/>
                <w:webHidden/>
              </w:rPr>
              <w:t>27</w:t>
            </w:r>
            <w:r w:rsidR="00FD0A6A">
              <w:rPr>
                <w:noProof/>
                <w:webHidden/>
              </w:rPr>
              <w:fldChar w:fldCharType="end"/>
            </w:r>
          </w:hyperlink>
        </w:p>
        <w:p w14:paraId="379D2494" w14:textId="638D7DEB"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78" w:history="1">
            <w:r w:rsidR="00FD0A6A" w:rsidRPr="00DE108D">
              <w:rPr>
                <w:rStyle w:val="Hyperlink"/>
                <w:noProof/>
              </w:rPr>
              <w:t>Apartment Industry Terminology: Challenges with Real Estate Media, Research Methodology</w:t>
            </w:r>
            <w:r w:rsidR="00396790">
              <w:rPr>
                <w:rStyle w:val="Hyperlink"/>
                <w:noProof/>
              </w:rPr>
              <w:t xml:space="preserve"> – Carla Earhart, </w:t>
            </w:r>
            <w:r w:rsidR="00B07C9D">
              <w:rPr>
                <w:rStyle w:val="Hyperlink"/>
                <w:noProof/>
              </w:rPr>
              <w:t xml:space="preserve">&amp; </w:t>
            </w:r>
            <w:r w:rsidR="00396790">
              <w:rPr>
                <w:rStyle w:val="Hyperlink"/>
                <w:noProof/>
              </w:rPr>
              <w:t>Debra Shidler</w:t>
            </w:r>
            <w:r w:rsidR="00FD0A6A">
              <w:rPr>
                <w:noProof/>
                <w:webHidden/>
              </w:rPr>
              <w:tab/>
            </w:r>
            <w:r w:rsidR="00FD0A6A">
              <w:rPr>
                <w:noProof/>
                <w:webHidden/>
              </w:rPr>
              <w:fldChar w:fldCharType="begin"/>
            </w:r>
            <w:r w:rsidR="00FD0A6A">
              <w:rPr>
                <w:noProof/>
                <w:webHidden/>
              </w:rPr>
              <w:instrText xml:space="preserve"> PAGEREF _Toc495065878 \h </w:instrText>
            </w:r>
            <w:r w:rsidR="00FD0A6A">
              <w:rPr>
                <w:noProof/>
                <w:webHidden/>
              </w:rPr>
            </w:r>
            <w:r w:rsidR="00FD0A6A">
              <w:rPr>
                <w:noProof/>
                <w:webHidden/>
              </w:rPr>
              <w:fldChar w:fldCharType="separate"/>
            </w:r>
            <w:r w:rsidR="001434DF">
              <w:rPr>
                <w:noProof/>
                <w:webHidden/>
              </w:rPr>
              <w:t>29</w:t>
            </w:r>
            <w:r w:rsidR="00FD0A6A">
              <w:rPr>
                <w:noProof/>
                <w:webHidden/>
              </w:rPr>
              <w:fldChar w:fldCharType="end"/>
            </w:r>
          </w:hyperlink>
        </w:p>
        <w:p w14:paraId="22911769" w14:textId="39E50E2C" w:rsidR="00FD0A6A" w:rsidRDefault="00277D6C" w:rsidP="00E56809">
          <w:pPr>
            <w:pStyle w:val="TOC1"/>
            <w:tabs>
              <w:tab w:val="right" w:leader="dot" w:pos="9430"/>
            </w:tabs>
            <w:ind w:left="720" w:hanging="720"/>
            <w:rPr>
              <w:rFonts w:asciiTheme="minorHAnsi" w:eastAsiaTheme="minorEastAsia" w:hAnsiTheme="minorHAnsi"/>
              <w:noProof/>
              <w:sz w:val="22"/>
              <w:szCs w:val="22"/>
            </w:rPr>
          </w:pPr>
          <w:hyperlink w:anchor="_Toc495065879" w:history="1">
            <w:r w:rsidR="00FD0A6A" w:rsidRPr="00DE108D">
              <w:rPr>
                <w:rStyle w:val="Hyperlink"/>
                <w:noProof/>
              </w:rPr>
              <w:t>Recruiting High School Students to Careers in Residential Property Management</w:t>
            </w:r>
            <w:r w:rsidR="00396790">
              <w:rPr>
                <w:rStyle w:val="Hyperlink"/>
                <w:noProof/>
              </w:rPr>
              <w:t xml:space="preserve"> – Natasha Knight, Carla</w:t>
            </w:r>
            <w:r w:rsidR="00A46EE1">
              <w:rPr>
                <w:rStyle w:val="Hyperlink"/>
                <w:noProof/>
              </w:rPr>
              <w:t xml:space="preserve"> </w:t>
            </w:r>
            <w:r w:rsidR="00396790">
              <w:rPr>
                <w:rStyle w:val="Hyperlink"/>
                <w:noProof/>
              </w:rPr>
              <w:t xml:space="preserve">Earhart, Carol Friesen, Sotiris Hji-Avgoustis, Erin Donovan, </w:t>
            </w:r>
            <w:r w:rsidR="00B07C9D">
              <w:rPr>
                <w:rStyle w:val="Hyperlink"/>
                <w:noProof/>
              </w:rPr>
              <w:t xml:space="preserve">&amp; </w:t>
            </w:r>
            <w:r w:rsidR="00396790">
              <w:rPr>
                <w:rStyle w:val="Hyperlink"/>
                <w:noProof/>
              </w:rPr>
              <w:t>Robert Parrillo</w:t>
            </w:r>
            <w:r w:rsidR="00FD0A6A">
              <w:rPr>
                <w:noProof/>
                <w:webHidden/>
              </w:rPr>
              <w:tab/>
            </w:r>
            <w:r w:rsidR="00FD0A6A">
              <w:rPr>
                <w:noProof/>
                <w:webHidden/>
              </w:rPr>
              <w:fldChar w:fldCharType="begin"/>
            </w:r>
            <w:r w:rsidR="00FD0A6A">
              <w:rPr>
                <w:noProof/>
                <w:webHidden/>
              </w:rPr>
              <w:instrText xml:space="preserve"> PAGEREF _Toc495065879 \h </w:instrText>
            </w:r>
            <w:r w:rsidR="00FD0A6A">
              <w:rPr>
                <w:noProof/>
                <w:webHidden/>
              </w:rPr>
            </w:r>
            <w:r w:rsidR="00FD0A6A">
              <w:rPr>
                <w:noProof/>
                <w:webHidden/>
              </w:rPr>
              <w:fldChar w:fldCharType="separate"/>
            </w:r>
            <w:r w:rsidR="001434DF">
              <w:rPr>
                <w:noProof/>
                <w:webHidden/>
              </w:rPr>
              <w:t>36</w:t>
            </w:r>
            <w:r w:rsidR="00FD0A6A">
              <w:rPr>
                <w:noProof/>
                <w:webHidden/>
              </w:rPr>
              <w:fldChar w:fldCharType="end"/>
            </w:r>
          </w:hyperlink>
        </w:p>
        <w:p w14:paraId="333BE239" w14:textId="6D7A450E"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80" w:history="1">
            <w:r w:rsidR="00FD0A6A" w:rsidRPr="00DE108D">
              <w:rPr>
                <w:rStyle w:val="Hyperlink"/>
                <w:noProof/>
              </w:rPr>
              <w:t>The Healthy and Sustainable Homes Initiative</w:t>
            </w:r>
            <w:r w:rsidR="00396790">
              <w:rPr>
                <w:rStyle w:val="Hyperlink"/>
                <w:noProof/>
              </w:rPr>
              <w:t xml:space="preserve"> – Kandace L. Fisher-McLean</w:t>
            </w:r>
            <w:r w:rsidR="00FD0A6A">
              <w:rPr>
                <w:noProof/>
                <w:webHidden/>
              </w:rPr>
              <w:tab/>
            </w:r>
            <w:r w:rsidR="00FD0A6A">
              <w:rPr>
                <w:noProof/>
                <w:webHidden/>
              </w:rPr>
              <w:fldChar w:fldCharType="begin"/>
            </w:r>
            <w:r w:rsidR="00FD0A6A">
              <w:rPr>
                <w:noProof/>
                <w:webHidden/>
              </w:rPr>
              <w:instrText xml:space="preserve"> PAGEREF _Toc495065880 \h </w:instrText>
            </w:r>
            <w:r w:rsidR="00FD0A6A">
              <w:rPr>
                <w:noProof/>
                <w:webHidden/>
              </w:rPr>
            </w:r>
            <w:r w:rsidR="00FD0A6A">
              <w:rPr>
                <w:noProof/>
                <w:webHidden/>
              </w:rPr>
              <w:fldChar w:fldCharType="separate"/>
            </w:r>
            <w:r w:rsidR="001434DF">
              <w:rPr>
                <w:noProof/>
                <w:webHidden/>
              </w:rPr>
              <w:t>39</w:t>
            </w:r>
            <w:r w:rsidR="00FD0A6A">
              <w:rPr>
                <w:noProof/>
                <w:webHidden/>
              </w:rPr>
              <w:fldChar w:fldCharType="end"/>
            </w:r>
          </w:hyperlink>
        </w:p>
        <w:p w14:paraId="1B627EB3" w14:textId="31E75940"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81" w:history="1">
            <w:r w:rsidR="00E56809">
              <w:rPr>
                <w:rStyle w:val="Hyperlink"/>
                <w:noProof/>
              </w:rPr>
              <w:t>Where’s the Loo? An Examination of Toilets and Healthy H</w:t>
            </w:r>
            <w:r w:rsidR="00FD0A6A" w:rsidRPr="00DE108D">
              <w:rPr>
                <w:rStyle w:val="Hyperlink"/>
                <w:noProof/>
              </w:rPr>
              <w:t>ousing</w:t>
            </w:r>
            <w:r w:rsidR="00E56809">
              <w:rPr>
                <w:rStyle w:val="Hyperlink"/>
                <w:noProof/>
              </w:rPr>
              <w:t xml:space="preserve"> – Greg Galford</w:t>
            </w:r>
            <w:r w:rsidR="00396790">
              <w:rPr>
                <w:rStyle w:val="Hyperlink"/>
                <w:noProof/>
              </w:rPr>
              <w:t xml:space="preserve"> </w:t>
            </w:r>
            <w:r w:rsidR="00B07C9D">
              <w:rPr>
                <w:rStyle w:val="Hyperlink"/>
                <w:noProof/>
              </w:rPr>
              <w:t xml:space="preserve">&amp; </w:t>
            </w:r>
            <w:r w:rsidR="00396790">
              <w:rPr>
                <w:rStyle w:val="Hyperlink"/>
                <w:noProof/>
              </w:rPr>
              <w:t>Gina Peek</w:t>
            </w:r>
            <w:r w:rsidR="00FD0A6A">
              <w:rPr>
                <w:noProof/>
                <w:webHidden/>
              </w:rPr>
              <w:tab/>
            </w:r>
            <w:r w:rsidR="00FD0A6A">
              <w:rPr>
                <w:noProof/>
                <w:webHidden/>
              </w:rPr>
              <w:fldChar w:fldCharType="begin"/>
            </w:r>
            <w:r w:rsidR="00FD0A6A">
              <w:rPr>
                <w:noProof/>
                <w:webHidden/>
              </w:rPr>
              <w:instrText xml:space="preserve"> PAGEREF _Toc495065881 \h </w:instrText>
            </w:r>
            <w:r w:rsidR="00FD0A6A">
              <w:rPr>
                <w:noProof/>
                <w:webHidden/>
              </w:rPr>
            </w:r>
            <w:r w:rsidR="00FD0A6A">
              <w:rPr>
                <w:noProof/>
                <w:webHidden/>
              </w:rPr>
              <w:fldChar w:fldCharType="separate"/>
            </w:r>
            <w:r w:rsidR="001434DF">
              <w:rPr>
                <w:noProof/>
                <w:webHidden/>
              </w:rPr>
              <w:t>42</w:t>
            </w:r>
            <w:r w:rsidR="00FD0A6A">
              <w:rPr>
                <w:noProof/>
                <w:webHidden/>
              </w:rPr>
              <w:fldChar w:fldCharType="end"/>
            </w:r>
          </w:hyperlink>
        </w:p>
        <w:p w14:paraId="2CA35246" w14:textId="0BE8C5AD" w:rsidR="00FD0A6A" w:rsidRDefault="00277D6C" w:rsidP="00E56809">
          <w:pPr>
            <w:pStyle w:val="TOC1"/>
            <w:tabs>
              <w:tab w:val="right" w:leader="dot" w:pos="9430"/>
            </w:tabs>
            <w:ind w:left="720" w:hanging="720"/>
            <w:rPr>
              <w:rFonts w:asciiTheme="minorHAnsi" w:eastAsiaTheme="minorEastAsia" w:hAnsiTheme="minorHAnsi"/>
              <w:noProof/>
              <w:sz w:val="22"/>
              <w:szCs w:val="22"/>
            </w:rPr>
          </w:pPr>
          <w:hyperlink w:anchor="_Toc495065882" w:history="1">
            <w:r w:rsidR="00FD0A6A" w:rsidRPr="00DE108D">
              <w:rPr>
                <w:rStyle w:val="Hyperlink"/>
                <w:noProof/>
              </w:rPr>
              <w:t>Healthy Homes: Using Smartphone Apps for Stakeholders and Consumers</w:t>
            </w:r>
            <w:r w:rsidR="00E56809">
              <w:rPr>
                <w:rStyle w:val="Hyperlink"/>
                <w:noProof/>
              </w:rPr>
              <w:t xml:space="preserve"> – Michael Goldschmidt</w:t>
            </w:r>
            <w:r w:rsidR="00396790">
              <w:rPr>
                <w:rStyle w:val="Hyperlink"/>
                <w:noProof/>
              </w:rPr>
              <w:t xml:space="preserve"> </w:t>
            </w:r>
            <w:r w:rsidR="00B07C9D">
              <w:rPr>
                <w:rStyle w:val="Hyperlink"/>
                <w:noProof/>
              </w:rPr>
              <w:t xml:space="preserve">&amp; </w:t>
            </w:r>
            <w:r w:rsidR="00396790">
              <w:rPr>
                <w:rStyle w:val="Hyperlink"/>
                <w:noProof/>
              </w:rPr>
              <w:t>Gina</w:t>
            </w:r>
            <w:r w:rsidR="00E56809">
              <w:rPr>
                <w:rStyle w:val="Hyperlink"/>
                <w:noProof/>
              </w:rPr>
              <w:t xml:space="preserve"> </w:t>
            </w:r>
            <w:bookmarkStart w:id="1" w:name="_GoBack"/>
            <w:bookmarkEnd w:id="1"/>
            <w:r w:rsidR="00396790">
              <w:rPr>
                <w:rStyle w:val="Hyperlink"/>
                <w:noProof/>
              </w:rPr>
              <w:lastRenderedPageBreak/>
              <w:t xml:space="preserve">Peek </w:t>
            </w:r>
            <w:r w:rsidR="00FD0A6A">
              <w:rPr>
                <w:noProof/>
                <w:webHidden/>
              </w:rPr>
              <w:tab/>
            </w:r>
            <w:r w:rsidR="00FD0A6A">
              <w:rPr>
                <w:noProof/>
                <w:webHidden/>
              </w:rPr>
              <w:fldChar w:fldCharType="begin"/>
            </w:r>
            <w:r w:rsidR="00FD0A6A">
              <w:rPr>
                <w:noProof/>
                <w:webHidden/>
              </w:rPr>
              <w:instrText xml:space="preserve"> PAGEREF _Toc495065882 \h </w:instrText>
            </w:r>
            <w:r w:rsidR="00FD0A6A">
              <w:rPr>
                <w:noProof/>
                <w:webHidden/>
              </w:rPr>
            </w:r>
            <w:r w:rsidR="00FD0A6A">
              <w:rPr>
                <w:noProof/>
                <w:webHidden/>
              </w:rPr>
              <w:fldChar w:fldCharType="separate"/>
            </w:r>
            <w:r w:rsidR="001434DF">
              <w:rPr>
                <w:noProof/>
                <w:webHidden/>
              </w:rPr>
              <w:t>44</w:t>
            </w:r>
            <w:r w:rsidR="00FD0A6A">
              <w:rPr>
                <w:noProof/>
                <w:webHidden/>
              </w:rPr>
              <w:fldChar w:fldCharType="end"/>
            </w:r>
          </w:hyperlink>
        </w:p>
        <w:p w14:paraId="10981895" w14:textId="175B943E"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83" w:history="1">
            <w:r w:rsidR="00FD0A6A" w:rsidRPr="00DE108D">
              <w:rPr>
                <w:rStyle w:val="Hyperlink"/>
                <w:noProof/>
              </w:rPr>
              <w:t>Loan Denial Rates in Mississippi: A Racial Issue</w:t>
            </w:r>
            <w:r w:rsidR="00396790">
              <w:rPr>
                <w:rStyle w:val="Hyperlink"/>
                <w:noProof/>
              </w:rPr>
              <w:t xml:space="preserve"> – Leslie Green-Pimentel</w:t>
            </w:r>
            <w:r w:rsidR="00FD0A6A">
              <w:rPr>
                <w:noProof/>
                <w:webHidden/>
              </w:rPr>
              <w:tab/>
            </w:r>
            <w:r w:rsidR="00FD0A6A">
              <w:rPr>
                <w:noProof/>
                <w:webHidden/>
              </w:rPr>
              <w:fldChar w:fldCharType="begin"/>
            </w:r>
            <w:r w:rsidR="00FD0A6A">
              <w:rPr>
                <w:noProof/>
                <w:webHidden/>
              </w:rPr>
              <w:instrText xml:space="preserve"> PAGEREF _Toc495065883 \h </w:instrText>
            </w:r>
            <w:r w:rsidR="00FD0A6A">
              <w:rPr>
                <w:noProof/>
                <w:webHidden/>
              </w:rPr>
            </w:r>
            <w:r w:rsidR="00FD0A6A">
              <w:rPr>
                <w:noProof/>
                <w:webHidden/>
              </w:rPr>
              <w:fldChar w:fldCharType="separate"/>
            </w:r>
            <w:r w:rsidR="001434DF">
              <w:rPr>
                <w:noProof/>
                <w:webHidden/>
              </w:rPr>
              <w:t>47</w:t>
            </w:r>
            <w:r w:rsidR="00FD0A6A">
              <w:rPr>
                <w:noProof/>
                <w:webHidden/>
              </w:rPr>
              <w:fldChar w:fldCharType="end"/>
            </w:r>
          </w:hyperlink>
        </w:p>
        <w:p w14:paraId="35F3B4BE" w14:textId="1944997F"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84" w:history="1">
            <w:r w:rsidR="00FD0A6A" w:rsidRPr="00DE108D">
              <w:rPr>
                <w:rStyle w:val="Hyperlink"/>
                <w:noProof/>
                <w:lang w:eastAsia="ko-KR"/>
              </w:rPr>
              <w:t>Choosing</w:t>
            </w:r>
            <w:r w:rsidR="00FD0A6A" w:rsidRPr="00DE108D">
              <w:rPr>
                <w:rStyle w:val="Hyperlink"/>
                <w:rFonts w:eastAsia="Malgun Gothic"/>
                <w:noProof/>
                <w:lang w:eastAsia="ko-KR"/>
              </w:rPr>
              <w:t xml:space="preserve"> </w:t>
            </w:r>
            <w:r w:rsidR="00FD0A6A" w:rsidRPr="00DE108D">
              <w:rPr>
                <w:rStyle w:val="Hyperlink"/>
                <w:noProof/>
                <w:lang w:eastAsia="ko-KR"/>
              </w:rPr>
              <w:t>Healthy</w:t>
            </w:r>
            <w:r w:rsidR="00FD0A6A" w:rsidRPr="00DE108D">
              <w:rPr>
                <w:rStyle w:val="Hyperlink"/>
                <w:rFonts w:eastAsia="Malgun Gothic"/>
                <w:noProof/>
                <w:lang w:eastAsia="ko-KR"/>
              </w:rPr>
              <w:t xml:space="preserve"> </w:t>
            </w:r>
            <w:r w:rsidR="00FD0A6A" w:rsidRPr="00DE108D">
              <w:rPr>
                <w:rStyle w:val="Hyperlink"/>
                <w:noProof/>
                <w:lang w:eastAsia="ko-KR"/>
              </w:rPr>
              <w:t>Housing</w:t>
            </w:r>
            <w:r w:rsidR="00FD0A6A" w:rsidRPr="00DE108D">
              <w:rPr>
                <w:rStyle w:val="Hyperlink"/>
                <w:rFonts w:eastAsia="Malgun Gothic"/>
                <w:noProof/>
                <w:lang w:eastAsia="ko-KR"/>
              </w:rPr>
              <w:t xml:space="preserve"> </w:t>
            </w:r>
            <w:r w:rsidR="00FD0A6A" w:rsidRPr="00DE108D">
              <w:rPr>
                <w:rStyle w:val="Hyperlink"/>
                <w:noProof/>
                <w:lang w:eastAsia="ko-KR"/>
              </w:rPr>
              <w:t>Materials</w:t>
            </w:r>
            <w:r w:rsidR="00FD0A6A" w:rsidRPr="00DE108D">
              <w:rPr>
                <w:rStyle w:val="Hyperlink"/>
                <w:rFonts w:eastAsia="Malgun Gothic"/>
                <w:noProof/>
                <w:lang w:eastAsia="ko-KR"/>
              </w:rPr>
              <w:t xml:space="preserve"> </w:t>
            </w:r>
            <w:r w:rsidR="00FD0A6A" w:rsidRPr="00DE108D">
              <w:rPr>
                <w:rStyle w:val="Hyperlink"/>
                <w:noProof/>
                <w:lang w:eastAsia="ko-KR"/>
              </w:rPr>
              <w:t>for</w:t>
            </w:r>
            <w:r w:rsidR="00FD0A6A" w:rsidRPr="00DE108D">
              <w:rPr>
                <w:rStyle w:val="Hyperlink"/>
                <w:rFonts w:eastAsia="Malgun Gothic"/>
                <w:noProof/>
                <w:lang w:eastAsia="ko-KR"/>
              </w:rPr>
              <w:t xml:space="preserve"> </w:t>
            </w:r>
            <w:r w:rsidR="00FD0A6A" w:rsidRPr="00DE108D">
              <w:rPr>
                <w:rStyle w:val="Hyperlink"/>
                <w:noProof/>
                <w:lang w:eastAsia="ko-KR"/>
              </w:rPr>
              <w:t>Millennials</w:t>
            </w:r>
            <w:r w:rsidR="00396790">
              <w:rPr>
                <w:rStyle w:val="Hyperlink"/>
                <w:noProof/>
                <w:lang w:eastAsia="ko-KR"/>
              </w:rPr>
              <w:t xml:space="preserve"> – Hyun Joo Kwon, </w:t>
            </w:r>
            <w:r w:rsidR="00B07C9D">
              <w:rPr>
                <w:rStyle w:val="Hyperlink"/>
                <w:noProof/>
                <w:lang w:eastAsia="ko-KR"/>
              </w:rPr>
              <w:t xml:space="preserve">&amp; </w:t>
            </w:r>
            <w:r w:rsidR="00396790">
              <w:rPr>
                <w:rStyle w:val="Hyperlink"/>
                <w:noProof/>
                <w:lang w:eastAsia="ko-KR"/>
              </w:rPr>
              <w:t>Mira Ahn</w:t>
            </w:r>
            <w:r w:rsidR="00FD0A6A">
              <w:rPr>
                <w:noProof/>
                <w:webHidden/>
              </w:rPr>
              <w:tab/>
            </w:r>
            <w:r w:rsidR="00FD0A6A">
              <w:rPr>
                <w:noProof/>
                <w:webHidden/>
              </w:rPr>
              <w:fldChar w:fldCharType="begin"/>
            </w:r>
            <w:r w:rsidR="00FD0A6A">
              <w:rPr>
                <w:noProof/>
                <w:webHidden/>
              </w:rPr>
              <w:instrText xml:space="preserve"> PAGEREF _Toc495065884 \h </w:instrText>
            </w:r>
            <w:r w:rsidR="00FD0A6A">
              <w:rPr>
                <w:noProof/>
                <w:webHidden/>
              </w:rPr>
            </w:r>
            <w:r w:rsidR="00FD0A6A">
              <w:rPr>
                <w:noProof/>
                <w:webHidden/>
              </w:rPr>
              <w:fldChar w:fldCharType="separate"/>
            </w:r>
            <w:r w:rsidR="001434DF">
              <w:rPr>
                <w:noProof/>
                <w:webHidden/>
              </w:rPr>
              <w:t>50</w:t>
            </w:r>
            <w:r w:rsidR="00FD0A6A">
              <w:rPr>
                <w:noProof/>
                <w:webHidden/>
              </w:rPr>
              <w:fldChar w:fldCharType="end"/>
            </w:r>
          </w:hyperlink>
        </w:p>
        <w:p w14:paraId="6169A1BB" w14:textId="50049446"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85" w:history="1">
            <w:r w:rsidR="00FD0A6A" w:rsidRPr="00DE108D">
              <w:rPr>
                <w:rStyle w:val="Hyperlink"/>
                <w:noProof/>
              </w:rPr>
              <w:t>Carolina in My Mind: And in My Own Home</w:t>
            </w:r>
            <w:r w:rsidR="00396790">
              <w:rPr>
                <w:rStyle w:val="Hyperlink"/>
                <w:noProof/>
              </w:rPr>
              <w:t xml:space="preserve"> – Sung-Jin Lee, Daejin Kim, Kathleen R. Parrott, Valerie L. Giddings, </w:t>
            </w:r>
            <w:r w:rsidR="00B07C9D">
              <w:rPr>
                <w:rStyle w:val="Hyperlink"/>
                <w:noProof/>
              </w:rPr>
              <w:t xml:space="preserve">&amp; </w:t>
            </w:r>
            <w:r w:rsidR="00396790">
              <w:rPr>
                <w:rStyle w:val="Hyperlink"/>
                <w:noProof/>
              </w:rPr>
              <w:t>Sheryl Renee Robinson</w:t>
            </w:r>
            <w:r w:rsidR="00FD0A6A">
              <w:rPr>
                <w:noProof/>
                <w:webHidden/>
              </w:rPr>
              <w:tab/>
            </w:r>
            <w:r w:rsidR="00FD0A6A">
              <w:rPr>
                <w:noProof/>
                <w:webHidden/>
              </w:rPr>
              <w:fldChar w:fldCharType="begin"/>
            </w:r>
            <w:r w:rsidR="00FD0A6A">
              <w:rPr>
                <w:noProof/>
                <w:webHidden/>
              </w:rPr>
              <w:instrText xml:space="preserve"> PAGEREF _Toc495065885 \h </w:instrText>
            </w:r>
            <w:r w:rsidR="00FD0A6A">
              <w:rPr>
                <w:noProof/>
                <w:webHidden/>
              </w:rPr>
            </w:r>
            <w:r w:rsidR="00FD0A6A">
              <w:rPr>
                <w:noProof/>
                <w:webHidden/>
              </w:rPr>
              <w:fldChar w:fldCharType="separate"/>
            </w:r>
            <w:r w:rsidR="001434DF">
              <w:rPr>
                <w:noProof/>
                <w:webHidden/>
              </w:rPr>
              <w:t>53</w:t>
            </w:r>
            <w:r w:rsidR="00FD0A6A">
              <w:rPr>
                <w:noProof/>
                <w:webHidden/>
              </w:rPr>
              <w:fldChar w:fldCharType="end"/>
            </w:r>
          </w:hyperlink>
        </w:p>
        <w:p w14:paraId="2C6E726E" w14:textId="0A6EF6B5" w:rsidR="00FD0A6A" w:rsidRPr="00AB5229"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86" w:history="1">
            <w:r w:rsidR="00FD0A6A" w:rsidRPr="00AB5229">
              <w:rPr>
                <w:rStyle w:val="Hyperlink"/>
                <w:noProof/>
              </w:rPr>
              <w:t>College Students’ Experiences, Perception and Expectation  of Disaster Management Education Programs</w:t>
            </w:r>
            <w:r w:rsidR="00AB5229">
              <w:rPr>
                <w:rStyle w:val="Hyperlink"/>
                <w:noProof/>
              </w:rPr>
              <w:t xml:space="preserve"> – Hyun-Jeong Lee, </w:t>
            </w:r>
            <w:r w:rsidR="00B07C9D">
              <w:rPr>
                <w:rStyle w:val="Hyperlink"/>
                <w:noProof/>
              </w:rPr>
              <w:t xml:space="preserve">&amp; </w:t>
            </w:r>
            <w:r w:rsidR="00AB5229">
              <w:rPr>
                <w:rStyle w:val="Hyperlink"/>
                <w:noProof/>
              </w:rPr>
              <w:t>Sohee Moon</w:t>
            </w:r>
            <w:r w:rsidR="00FD0A6A" w:rsidRPr="00AB5229">
              <w:rPr>
                <w:noProof/>
                <w:webHidden/>
              </w:rPr>
              <w:tab/>
            </w:r>
            <w:r w:rsidR="00FD0A6A" w:rsidRPr="00AB5229">
              <w:rPr>
                <w:noProof/>
                <w:webHidden/>
              </w:rPr>
              <w:fldChar w:fldCharType="begin"/>
            </w:r>
            <w:r w:rsidR="00FD0A6A" w:rsidRPr="00AB5229">
              <w:rPr>
                <w:noProof/>
                <w:webHidden/>
              </w:rPr>
              <w:instrText xml:space="preserve"> PAGEREF _Toc495065886 \h </w:instrText>
            </w:r>
            <w:r w:rsidR="00FD0A6A" w:rsidRPr="00AB5229">
              <w:rPr>
                <w:noProof/>
                <w:webHidden/>
              </w:rPr>
            </w:r>
            <w:r w:rsidR="00FD0A6A" w:rsidRPr="00AB5229">
              <w:rPr>
                <w:noProof/>
                <w:webHidden/>
              </w:rPr>
              <w:fldChar w:fldCharType="separate"/>
            </w:r>
            <w:r w:rsidR="001434DF">
              <w:rPr>
                <w:noProof/>
                <w:webHidden/>
              </w:rPr>
              <w:t>56</w:t>
            </w:r>
            <w:r w:rsidR="00FD0A6A" w:rsidRPr="00AB5229">
              <w:rPr>
                <w:noProof/>
                <w:webHidden/>
              </w:rPr>
              <w:fldChar w:fldCharType="end"/>
            </w:r>
          </w:hyperlink>
        </w:p>
        <w:p w14:paraId="2428A43A" w14:textId="095A2D93"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87" w:history="1">
            <w:r w:rsidR="00FD0A6A" w:rsidRPr="00DE108D">
              <w:rPr>
                <w:rStyle w:val="Hyperlink"/>
                <w:noProof/>
              </w:rPr>
              <w:t>Veterans and Homelessness through the Lens of Housing Adjustment Theory</w:t>
            </w:r>
            <w:r w:rsidR="00AB5229">
              <w:rPr>
                <w:rStyle w:val="Hyperlink"/>
                <w:noProof/>
              </w:rPr>
              <w:t xml:space="preserve"> – Michelle Longworth</w:t>
            </w:r>
            <w:r w:rsidR="00FD0A6A">
              <w:rPr>
                <w:noProof/>
                <w:webHidden/>
              </w:rPr>
              <w:tab/>
            </w:r>
            <w:r w:rsidR="00FD0A6A">
              <w:rPr>
                <w:noProof/>
                <w:webHidden/>
              </w:rPr>
              <w:fldChar w:fldCharType="begin"/>
            </w:r>
            <w:r w:rsidR="00FD0A6A">
              <w:rPr>
                <w:noProof/>
                <w:webHidden/>
              </w:rPr>
              <w:instrText xml:space="preserve"> PAGEREF _Toc495065887 \h </w:instrText>
            </w:r>
            <w:r w:rsidR="00FD0A6A">
              <w:rPr>
                <w:noProof/>
                <w:webHidden/>
              </w:rPr>
            </w:r>
            <w:r w:rsidR="00FD0A6A">
              <w:rPr>
                <w:noProof/>
                <w:webHidden/>
              </w:rPr>
              <w:fldChar w:fldCharType="separate"/>
            </w:r>
            <w:r w:rsidR="001434DF">
              <w:rPr>
                <w:noProof/>
                <w:webHidden/>
              </w:rPr>
              <w:t>59</w:t>
            </w:r>
            <w:r w:rsidR="00FD0A6A">
              <w:rPr>
                <w:noProof/>
                <w:webHidden/>
              </w:rPr>
              <w:fldChar w:fldCharType="end"/>
            </w:r>
          </w:hyperlink>
        </w:p>
        <w:p w14:paraId="46311CBD" w14:textId="1BD8F723"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88" w:history="1">
            <w:r w:rsidR="00FD0A6A" w:rsidRPr="00DE108D">
              <w:rPr>
                <w:rStyle w:val="Hyperlink"/>
                <w:noProof/>
              </w:rPr>
              <w:t>Nuisance Laws: Issues in Real Estate Management and Housing</w:t>
            </w:r>
            <w:r w:rsidR="00AB5229">
              <w:rPr>
                <w:rStyle w:val="Hyperlink"/>
                <w:noProof/>
              </w:rPr>
              <w:t xml:space="preserve"> – Robert Parrillo</w:t>
            </w:r>
            <w:r w:rsidR="00FD0A6A">
              <w:rPr>
                <w:noProof/>
                <w:webHidden/>
              </w:rPr>
              <w:tab/>
            </w:r>
            <w:r w:rsidR="00FD0A6A">
              <w:rPr>
                <w:noProof/>
                <w:webHidden/>
              </w:rPr>
              <w:fldChar w:fldCharType="begin"/>
            </w:r>
            <w:r w:rsidR="00FD0A6A">
              <w:rPr>
                <w:noProof/>
                <w:webHidden/>
              </w:rPr>
              <w:instrText xml:space="preserve"> PAGEREF _Toc495065888 \h </w:instrText>
            </w:r>
            <w:r w:rsidR="00FD0A6A">
              <w:rPr>
                <w:noProof/>
                <w:webHidden/>
              </w:rPr>
            </w:r>
            <w:r w:rsidR="00FD0A6A">
              <w:rPr>
                <w:noProof/>
                <w:webHidden/>
              </w:rPr>
              <w:fldChar w:fldCharType="separate"/>
            </w:r>
            <w:r w:rsidR="001434DF">
              <w:rPr>
                <w:noProof/>
                <w:webHidden/>
              </w:rPr>
              <w:t>62</w:t>
            </w:r>
            <w:r w:rsidR="00FD0A6A">
              <w:rPr>
                <w:noProof/>
                <w:webHidden/>
              </w:rPr>
              <w:fldChar w:fldCharType="end"/>
            </w:r>
          </w:hyperlink>
        </w:p>
        <w:p w14:paraId="65284611" w14:textId="72871C73"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89" w:history="1">
            <w:r w:rsidR="00FD0A6A" w:rsidRPr="00DE108D">
              <w:rPr>
                <w:rStyle w:val="Hyperlink"/>
                <w:noProof/>
              </w:rPr>
              <w:t>Ripped From the Headlines</w:t>
            </w:r>
            <w:r w:rsidR="00AB5229">
              <w:rPr>
                <w:rStyle w:val="Hyperlink"/>
                <w:noProof/>
              </w:rPr>
              <w:t xml:space="preserve"> – Kathleen Parrott, </w:t>
            </w:r>
            <w:r w:rsidR="00B07C9D">
              <w:rPr>
                <w:rStyle w:val="Hyperlink"/>
                <w:noProof/>
              </w:rPr>
              <w:t xml:space="preserve">&amp; </w:t>
            </w:r>
            <w:r w:rsidR="00AB5229">
              <w:rPr>
                <w:rStyle w:val="Hyperlink"/>
                <w:noProof/>
              </w:rPr>
              <w:t>Eunju Hwang</w:t>
            </w:r>
            <w:r w:rsidR="00FD0A6A">
              <w:rPr>
                <w:noProof/>
                <w:webHidden/>
              </w:rPr>
              <w:tab/>
            </w:r>
            <w:r w:rsidR="00FD0A6A">
              <w:rPr>
                <w:noProof/>
                <w:webHidden/>
              </w:rPr>
              <w:fldChar w:fldCharType="begin"/>
            </w:r>
            <w:r w:rsidR="00FD0A6A">
              <w:rPr>
                <w:noProof/>
                <w:webHidden/>
              </w:rPr>
              <w:instrText xml:space="preserve"> PAGEREF _Toc495065889 \h </w:instrText>
            </w:r>
            <w:r w:rsidR="00FD0A6A">
              <w:rPr>
                <w:noProof/>
                <w:webHidden/>
              </w:rPr>
            </w:r>
            <w:r w:rsidR="00FD0A6A">
              <w:rPr>
                <w:noProof/>
                <w:webHidden/>
              </w:rPr>
              <w:fldChar w:fldCharType="separate"/>
            </w:r>
            <w:r w:rsidR="001434DF">
              <w:rPr>
                <w:noProof/>
                <w:webHidden/>
              </w:rPr>
              <w:t>64</w:t>
            </w:r>
            <w:r w:rsidR="00FD0A6A">
              <w:rPr>
                <w:noProof/>
                <w:webHidden/>
              </w:rPr>
              <w:fldChar w:fldCharType="end"/>
            </w:r>
          </w:hyperlink>
        </w:p>
        <w:p w14:paraId="5514D7FC" w14:textId="7E47013E"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90" w:history="1">
            <w:r w:rsidR="00FD0A6A" w:rsidRPr="00DE108D">
              <w:rPr>
                <w:rStyle w:val="Hyperlink"/>
                <w:noProof/>
              </w:rPr>
              <w:t>Trends in First-Time Homebuyer Characteristics, 1997-2015</w:t>
            </w:r>
            <w:r w:rsidR="00AB5229">
              <w:rPr>
                <w:rStyle w:val="Hyperlink"/>
                <w:noProof/>
              </w:rPr>
              <w:t xml:space="preserve"> – Shannon Rieger</w:t>
            </w:r>
            <w:r w:rsidR="00FD0A6A">
              <w:rPr>
                <w:noProof/>
                <w:webHidden/>
              </w:rPr>
              <w:tab/>
            </w:r>
            <w:r w:rsidR="00FD0A6A">
              <w:rPr>
                <w:noProof/>
                <w:webHidden/>
              </w:rPr>
              <w:fldChar w:fldCharType="begin"/>
            </w:r>
            <w:r w:rsidR="00FD0A6A">
              <w:rPr>
                <w:noProof/>
                <w:webHidden/>
              </w:rPr>
              <w:instrText xml:space="preserve"> PAGEREF _Toc495065890 \h </w:instrText>
            </w:r>
            <w:r w:rsidR="00FD0A6A">
              <w:rPr>
                <w:noProof/>
                <w:webHidden/>
              </w:rPr>
            </w:r>
            <w:r w:rsidR="00FD0A6A">
              <w:rPr>
                <w:noProof/>
                <w:webHidden/>
              </w:rPr>
              <w:fldChar w:fldCharType="separate"/>
            </w:r>
            <w:r w:rsidR="001434DF">
              <w:rPr>
                <w:noProof/>
                <w:webHidden/>
              </w:rPr>
              <w:t>67</w:t>
            </w:r>
            <w:r w:rsidR="00FD0A6A">
              <w:rPr>
                <w:noProof/>
                <w:webHidden/>
              </w:rPr>
              <w:fldChar w:fldCharType="end"/>
            </w:r>
          </w:hyperlink>
        </w:p>
        <w:p w14:paraId="1BAEC846" w14:textId="10BA87E8"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91" w:history="1">
            <w:r w:rsidR="00FD0A6A" w:rsidRPr="00DE108D">
              <w:rPr>
                <w:rStyle w:val="Hyperlink"/>
                <w:noProof/>
              </w:rPr>
              <w:t>Housing Issues, Rurality, and Local Amenities among Nonmetropolitan Communities in Georgia</w:t>
            </w:r>
            <w:r w:rsidR="00AB5229">
              <w:rPr>
                <w:rStyle w:val="Hyperlink"/>
                <w:noProof/>
              </w:rPr>
              <w:t xml:space="preserve"> – Kim Skobba, Karen Tinsley, </w:t>
            </w:r>
            <w:r w:rsidR="00B07C9D">
              <w:rPr>
                <w:rStyle w:val="Hyperlink"/>
                <w:noProof/>
              </w:rPr>
              <w:t xml:space="preserve">&amp; </w:t>
            </w:r>
            <w:r w:rsidR="00AB5229">
              <w:rPr>
                <w:rStyle w:val="Hyperlink"/>
                <w:noProof/>
              </w:rPr>
              <w:t>Adenola Osinubi</w:t>
            </w:r>
            <w:r w:rsidR="00FD0A6A">
              <w:rPr>
                <w:noProof/>
                <w:webHidden/>
              </w:rPr>
              <w:tab/>
            </w:r>
            <w:r w:rsidR="00FD0A6A">
              <w:rPr>
                <w:noProof/>
                <w:webHidden/>
              </w:rPr>
              <w:fldChar w:fldCharType="begin"/>
            </w:r>
            <w:r w:rsidR="00FD0A6A">
              <w:rPr>
                <w:noProof/>
                <w:webHidden/>
              </w:rPr>
              <w:instrText xml:space="preserve"> PAGEREF _Toc495065891 \h </w:instrText>
            </w:r>
            <w:r w:rsidR="00FD0A6A">
              <w:rPr>
                <w:noProof/>
                <w:webHidden/>
              </w:rPr>
            </w:r>
            <w:r w:rsidR="00FD0A6A">
              <w:rPr>
                <w:noProof/>
                <w:webHidden/>
              </w:rPr>
              <w:fldChar w:fldCharType="separate"/>
            </w:r>
            <w:r w:rsidR="001434DF">
              <w:rPr>
                <w:noProof/>
                <w:webHidden/>
              </w:rPr>
              <w:t>69</w:t>
            </w:r>
            <w:r w:rsidR="00FD0A6A">
              <w:rPr>
                <w:noProof/>
                <w:webHidden/>
              </w:rPr>
              <w:fldChar w:fldCharType="end"/>
            </w:r>
          </w:hyperlink>
        </w:p>
        <w:p w14:paraId="1B45E439" w14:textId="17AFC3F9" w:rsidR="00FD0A6A" w:rsidRDefault="00277D6C" w:rsidP="001479EE">
          <w:pPr>
            <w:pStyle w:val="TOC1"/>
            <w:tabs>
              <w:tab w:val="right" w:leader="dot" w:pos="9430"/>
            </w:tabs>
            <w:ind w:left="720" w:hanging="720"/>
            <w:rPr>
              <w:rFonts w:asciiTheme="minorHAnsi" w:eastAsiaTheme="minorEastAsia" w:hAnsiTheme="minorHAnsi"/>
              <w:noProof/>
              <w:sz w:val="22"/>
              <w:szCs w:val="22"/>
            </w:rPr>
          </w:pPr>
          <w:hyperlink w:anchor="_Toc495065892" w:history="1">
            <w:r w:rsidR="00FD0A6A" w:rsidRPr="00DE108D">
              <w:rPr>
                <w:rStyle w:val="Hyperlink"/>
                <w:noProof/>
              </w:rPr>
              <w:t>Home Environmental Interventions to Improve the Health of Older Adults</w:t>
            </w:r>
            <w:r w:rsidR="00AB5229">
              <w:rPr>
                <w:rStyle w:val="Hyperlink"/>
                <w:noProof/>
              </w:rPr>
              <w:t xml:space="preserve"> – David A. Turcotte, Susan Woskie, Rebecca Gore, Emily Chaves, Kelechi Adejumo, </w:t>
            </w:r>
            <w:r w:rsidR="00B07C9D">
              <w:rPr>
                <w:rStyle w:val="Hyperlink"/>
                <w:noProof/>
              </w:rPr>
              <w:t xml:space="preserve">&amp; </w:t>
            </w:r>
            <w:r w:rsidR="00AB5229">
              <w:rPr>
                <w:rStyle w:val="Hyperlink"/>
                <w:noProof/>
              </w:rPr>
              <w:t>Rosemary Rungu</w:t>
            </w:r>
            <w:r w:rsidR="00FD0A6A">
              <w:rPr>
                <w:noProof/>
                <w:webHidden/>
              </w:rPr>
              <w:tab/>
            </w:r>
            <w:r w:rsidR="00FD0A6A">
              <w:rPr>
                <w:noProof/>
                <w:webHidden/>
              </w:rPr>
              <w:fldChar w:fldCharType="begin"/>
            </w:r>
            <w:r w:rsidR="00FD0A6A">
              <w:rPr>
                <w:noProof/>
                <w:webHidden/>
              </w:rPr>
              <w:instrText xml:space="preserve"> PAGEREF _Toc495065892 \h </w:instrText>
            </w:r>
            <w:r w:rsidR="00FD0A6A">
              <w:rPr>
                <w:noProof/>
                <w:webHidden/>
              </w:rPr>
            </w:r>
            <w:r w:rsidR="00FD0A6A">
              <w:rPr>
                <w:noProof/>
                <w:webHidden/>
              </w:rPr>
              <w:fldChar w:fldCharType="separate"/>
            </w:r>
            <w:r w:rsidR="001434DF">
              <w:rPr>
                <w:noProof/>
                <w:webHidden/>
              </w:rPr>
              <w:t>72</w:t>
            </w:r>
            <w:r w:rsidR="00FD0A6A">
              <w:rPr>
                <w:noProof/>
                <w:webHidden/>
              </w:rPr>
              <w:fldChar w:fldCharType="end"/>
            </w:r>
          </w:hyperlink>
        </w:p>
        <w:p w14:paraId="63511A6C" w14:textId="40BF4044" w:rsidR="00FD0A6A" w:rsidRDefault="00277D6C" w:rsidP="00E56809">
          <w:pPr>
            <w:pStyle w:val="TOC1"/>
            <w:tabs>
              <w:tab w:val="right" w:leader="dot" w:pos="9430"/>
            </w:tabs>
            <w:ind w:left="0"/>
            <w:rPr>
              <w:rFonts w:asciiTheme="minorHAnsi" w:eastAsiaTheme="minorEastAsia" w:hAnsiTheme="minorHAnsi"/>
              <w:noProof/>
              <w:sz w:val="22"/>
              <w:szCs w:val="22"/>
            </w:rPr>
          </w:pPr>
          <w:hyperlink w:anchor="_Toc495065893" w:history="1">
            <w:r w:rsidR="00FD0A6A" w:rsidRPr="00DE108D">
              <w:rPr>
                <w:rStyle w:val="Hyperlink"/>
                <w:noProof/>
              </w:rPr>
              <w:t>Global Housing Policy: Settlement Sustainability</w:t>
            </w:r>
            <w:r w:rsidR="00AB5229">
              <w:rPr>
                <w:rStyle w:val="Hyperlink"/>
                <w:noProof/>
              </w:rPr>
              <w:t xml:space="preserve"> – Ann Ziebarth</w:t>
            </w:r>
            <w:r w:rsidR="00FD0A6A">
              <w:rPr>
                <w:noProof/>
                <w:webHidden/>
              </w:rPr>
              <w:tab/>
            </w:r>
            <w:r w:rsidR="00FD0A6A">
              <w:rPr>
                <w:noProof/>
                <w:webHidden/>
              </w:rPr>
              <w:fldChar w:fldCharType="begin"/>
            </w:r>
            <w:r w:rsidR="00FD0A6A">
              <w:rPr>
                <w:noProof/>
                <w:webHidden/>
              </w:rPr>
              <w:instrText xml:space="preserve"> PAGEREF _Toc495065893 \h </w:instrText>
            </w:r>
            <w:r w:rsidR="00FD0A6A">
              <w:rPr>
                <w:noProof/>
                <w:webHidden/>
              </w:rPr>
            </w:r>
            <w:r w:rsidR="00FD0A6A">
              <w:rPr>
                <w:noProof/>
                <w:webHidden/>
              </w:rPr>
              <w:fldChar w:fldCharType="separate"/>
            </w:r>
            <w:r w:rsidR="001434DF">
              <w:rPr>
                <w:noProof/>
                <w:webHidden/>
              </w:rPr>
              <w:t>75</w:t>
            </w:r>
            <w:r w:rsidR="00FD0A6A">
              <w:rPr>
                <w:noProof/>
                <w:webHidden/>
              </w:rPr>
              <w:fldChar w:fldCharType="end"/>
            </w:r>
          </w:hyperlink>
        </w:p>
        <w:p w14:paraId="5C6C0DC6" w14:textId="73DE506F" w:rsidR="009F3B04" w:rsidRPr="001479EE" w:rsidRDefault="009F3B04" w:rsidP="001479EE">
          <w:pPr>
            <w:sectPr w:rsidR="009F3B04" w:rsidRPr="001479EE">
              <w:footerReference w:type="default" r:id="rId9"/>
              <w:pgSz w:w="12240" w:h="15840"/>
              <w:pgMar w:top="1360" w:right="1460" w:bottom="1565" w:left="1340" w:header="0" w:footer="869" w:gutter="0"/>
              <w:pgNumType w:start="2"/>
              <w:cols w:space="720"/>
            </w:sectPr>
          </w:pPr>
          <w:r>
            <w:rPr>
              <w:b/>
              <w:bCs/>
              <w:noProof/>
            </w:rPr>
            <w:fldChar w:fldCharType="end"/>
          </w:r>
        </w:p>
      </w:sdtContent>
    </w:sdt>
    <w:p w14:paraId="5D9BCF43" w14:textId="476E772A" w:rsidR="001479EE" w:rsidRDefault="001479EE" w:rsidP="00F742B0">
      <w:pPr>
        <w:spacing w:before="2" w:line="160" w:lineRule="exact"/>
        <w:rPr>
          <w:rFonts w:cs="Arial"/>
          <w:szCs w:val="20"/>
        </w:rPr>
      </w:pPr>
    </w:p>
    <w:tbl>
      <w:tblPr>
        <w:tblStyle w:val="TableGrid"/>
        <w:tblpPr w:leftFromText="180" w:rightFromText="180" w:horzAnchor="page" w:tblpX="1674" w:tblpY="648"/>
        <w:tblW w:w="9360" w:type="dxa"/>
        <w:tblCellMar>
          <w:top w:w="144" w:type="dxa"/>
          <w:left w:w="72" w:type="dxa"/>
          <w:bottom w:w="144" w:type="dxa"/>
          <w:right w:w="72" w:type="dxa"/>
        </w:tblCellMar>
        <w:tblLook w:val="04A0" w:firstRow="1" w:lastRow="0" w:firstColumn="1" w:lastColumn="0" w:noHBand="0" w:noVBand="1"/>
      </w:tblPr>
      <w:tblGrid>
        <w:gridCol w:w="4680"/>
        <w:gridCol w:w="4680"/>
      </w:tblGrid>
      <w:tr w:rsidR="001479EE" w:rsidRPr="00917EA3" w14:paraId="2DDE3FBE" w14:textId="77777777" w:rsidTr="001479EE">
        <w:trPr>
          <w:trHeight w:val="10961"/>
        </w:trPr>
        <w:tc>
          <w:tcPr>
            <w:tcW w:w="4680" w:type="dxa"/>
            <w:tcBorders>
              <w:top w:val="nil"/>
              <w:left w:val="nil"/>
              <w:bottom w:val="nil"/>
              <w:right w:val="nil"/>
            </w:tcBorders>
          </w:tcPr>
          <w:p w14:paraId="3D6B2A70" w14:textId="77777777" w:rsidR="001479EE" w:rsidRPr="00917EA3" w:rsidRDefault="001479EE" w:rsidP="001479EE">
            <w:pPr>
              <w:spacing w:line="240" w:lineRule="auto"/>
              <w:rPr>
                <w:rFonts w:eastAsia="Times New Roman" w:cs="Arial"/>
              </w:rPr>
            </w:pPr>
          </w:p>
          <w:p w14:paraId="5347D025" w14:textId="77777777" w:rsidR="001479EE" w:rsidRPr="00917EA3" w:rsidRDefault="001479EE" w:rsidP="001479EE">
            <w:pPr>
              <w:spacing w:line="240" w:lineRule="auto"/>
              <w:rPr>
                <w:rFonts w:eastAsia="Calibri" w:cs="Arial"/>
              </w:rPr>
            </w:pPr>
          </w:p>
          <w:p w14:paraId="050903E5" w14:textId="77777777" w:rsidR="001479EE" w:rsidRPr="00917EA3" w:rsidRDefault="001479EE" w:rsidP="001479EE">
            <w:pPr>
              <w:spacing w:line="240" w:lineRule="auto"/>
              <w:ind w:left="360"/>
              <w:rPr>
                <w:rFonts w:eastAsia="Calibri" w:cs="Arial"/>
              </w:rPr>
            </w:pPr>
            <w:r w:rsidRPr="00917EA3">
              <w:rPr>
                <w:rFonts w:eastAsia="Calibri" w:cs="Arial"/>
              </w:rPr>
              <w:t>American</w:t>
            </w:r>
            <w:r w:rsidRPr="00917EA3">
              <w:rPr>
                <w:rFonts w:eastAsia="Times New Roman" w:cs="Arial"/>
              </w:rPr>
              <w:t xml:space="preserve"> </w:t>
            </w:r>
            <w:r w:rsidRPr="00917EA3">
              <w:rPr>
                <w:rFonts w:eastAsia="Calibri" w:cs="Arial"/>
              </w:rPr>
              <w:t>Association</w:t>
            </w:r>
            <w:r w:rsidRPr="00917EA3">
              <w:rPr>
                <w:rFonts w:eastAsia="Times New Roman" w:cs="Arial"/>
              </w:rPr>
              <w:t xml:space="preserve"> </w:t>
            </w:r>
            <w:r w:rsidRPr="00917EA3">
              <w:rPr>
                <w:rFonts w:eastAsia="Calibri" w:cs="Arial"/>
              </w:rPr>
              <w:t>of</w:t>
            </w:r>
            <w:r w:rsidRPr="00917EA3">
              <w:rPr>
                <w:rFonts w:eastAsia="Times New Roman" w:cs="Arial"/>
              </w:rPr>
              <w:t xml:space="preserve"> </w:t>
            </w:r>
            <w:r w:rsidRPr="00917EA3">
              <w:rPr>
                <w:rFonts w:eastAsia="Calibri" w:cs="Arial"/>
              </w:rPr>
              <w:t>Housing</w:t>
            </w:r>
            <w:r w:rsidRPr="00917EA3">
              <w:rPr>
                <w:rFonts w:eastAsia="Times New Roman" w:cs="Arial"/>
              </w:rPr>
              <w:t xml:space="preserve"> </w:t>
            </w:r>
            <w:r w:rsidRPr="00917EA3">
              <w:rPr>
                <w:rFonts w:eastAsia="Calibri" w:cs="Arial"/>
              </w:rPr>
              <w:t>Educators</w:t>
            </w:r>
            <w:r w:rsidRPr="00917EA3">
              <w:rPr>
                <w:rFonts w:eastAsia="Times New Roman" w:cs="Arial"/>
              </w:rPr>
              <w:t xml:space="preserve"> (</w:t>
            </w:r>
            <w:r w:rsidRPr="00917EA3">
              <w:rPr>
                <w:rFonts w:eastAsia="Calibri" w:cs="Arial"/>
              </w:rPr>
              <w:t>AAHE)</w:t>
            </w:r>
          </w:p>
          <w:p w14:paraId="45E7239C" w14:textId="77777777" w:rsidR="001479EE" w:rsidRPr="00917EA3" w:rsidRDefault="001479EE" w:rsidP="001479EE">
            <w:pPr>
              <w:spacing w:line="240" w:lineRule="auto"/>
              <w:ind w:left="360"/>
              <w:rPr>
                <w:rFonts w:eastAsia="Times New Roman" w:cs="Arial"/>
              </w:rPr>
            </w:pPr>
          </w:p>
          <w:p w14:paraId="4F4DF315" w14:textId="77777777" w:rsidR="001479EE" w:rsidRPr="00917EA3" w:rsidRDefault="001479EE" w:rsidP="001479EE">
            <w:pPr>
              <w:spacing w:line="240" w:lineRule="auto"/>
              <w:ind w:left="360"/>
              <w:rPr>
                <w:rFonts w:cs="Arial"/>
              </w:rPr>
            </w:pPr>
            <w:r w:rsidRPr="00917EA3">
              <w:rPr>
                <w:rFonts w:eastAsia="Times New Roman" w:cs="Arial"/>
              </w:rPr>
              <w:t xml:space="preserve">1965-1966 </w:t>
            </w:r>
            <w:r w:rsidRPr="00917EA3">
              <w:rPr>
                <w:rFonts w:cs="Arial"/>
              </w:rPr>
              <w:t>Tessie</w:t>
            </w:r>
            <w:r w:rsidRPr="00917EA3">
              <w:rPr>
                <w:rFonts w:eastAsia="Times New Roman" w:cs="Arial"/>
              </w:rPr>
              <w:t xml:space="preserve"> </w:t>
            </w:r>
            <w:proofErr w:type="spellStart"/>
            <w:r w:rsidRPr="00917EA3">
              <w:rPr>
                <w:rFonts w:cs="Arial"/>
              </w:rPr>
              <w:t>Agan</w:t>
            </w:r>
            <w:proofErr w:type="spellEnd"/>
          </w:p>
          <w:p w14:paraId="7C735D8B"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1966-1967 </w:t>
            </w:r>
            <w:r w:rsidRPr="00917EA3">
              <w:rPr>
                <w:rFonts w:cs="Arial"/>
              </w:rPr>
              <w:t>James</w:t>
            </w:r>
            <w:r w:rsidRPr="00917EA3">
              <w:rPr>
                <w:rFonts w:eastAsia="Times New Roman" w:cs="Arial"/>
              </w:rPr>
              <w:t xml:space="preserve"> </w:t>
            </w:r>
            <w:r w:rsidRPr="00917EA3">
              <w:rPr>
                <w:rFonts w:cs="Arial"/>
              </w:rPr>
              <w:t>Montgomery</w:t>
            </w:r>
          </w:p>
          <w:p w14:paraId="70D8936E"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1967-1968 </w:t>
            </w:r>
            <w:r w:rsidRPr="00917EA3">
              <w:rPr>
                <w:rFonts w:cs="Arial"/>
              </w:rPr>
              <w:t>Gertrude</w:t>
            </w:r>
            <w:r w:rsidRPr="00917EA3">
              <w:rPr>
                <w:rFonts w:eastAsia="Times New Roman" w:cs="Arial"/>
              </w:rPr>
              <w:t xml:space="preserve"> </w:t>
            </w:r>
            <w:proofErr w:type="spellStart"/>
            <w:r w:rsidRPr="00917EA3">
              <w:rPr>
                <w:rFonts w:cs="Arial"/>
              </w:rPr>
              <w:t>Esteros</w:t>
            </w:r>
            <w:proofErr w:type="spellEnd"/>
          </w:p>
          <w:p w14:paraId="3F9CDF91"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1968-1969 </w:t>
            </w:r>
            <w:proofErr w:type="spellStart"/>
            <w:r w:rsidRPr="00917EA3">
              <w:rPr>
                <w:rFonts w:cs="Arial"/>
              </w:rPr>
              <w:t>Maie</w:t>
            </w:r>
            <w:proofErr w:type="spellEnd"/>
            <w:r w:rsidRPr="00917EA3">
              <w:rPr>
                <w:rFonts w:eastAsia="Times New Roman" w:cs="Arial"/>
              </w:rPr>
              <w:t xml:space="preserve"> </w:t>
            </w:r>
            <w:proofErr w:type="spellStart"/>
            <w:r w:rsidRPr="00917EA3">
              <w:rPr>
                <w:rFonts w:cs="Arial"/>
              </w:rPr>
              <w:t>Nygren</w:t>
            </w:r>
            <w:proofErr w:type="spellEnd"/>
          </w:p>
          <w:p w14:paraId="00399A37"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1969-1970 </w:t>
            </w:r>
            <w:r w:rsidRPr="00917EA3">
              <w:rPr>
                <w:rFonts w:cs="Arial"/>
              </w:rPr>
              <w:t>Ruth</w:t>
            </w:r>
            <w:r w:rsidRPr="00917EA3">
              <w:rPr>
                <w:rFonts w:eastAsia="Times New Roman" w:cs="Arial"/>
              </w:rPr>
              <w:t xml:space="preserve"> </w:t>
            </w:r>
            <w:r w:rsidRPr="00917EA3">
              <w:rPr>
                <w:rFonts w:cs="Arial"/>
              </w:rPr>
              <w:t>Smith</w:t>
            </w:r>
          </w:p>
          <w:p w14:paraId="3CDDEFF8"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1970-1971 </w:t>
            </w:r>
            <w:r w:rsidRPr="00917EA3">
              <w:rPr>
                <w:rFonts w:cs="Arial"/>
              </w:rPr>
              <w:t>Avis</w:t>
            </w:r>
            <w:r w:rsidRPr="00917EA3">
              <w:rPr>
                <w:rFonts w:eastAsia="Times New Roman" w:cs="Arial"/>
              </w:rPr>
              <w:t xml:space="preserve"> </w:t>
            </w:r>
            <w:proofErr w:type="spellStart"/>
            <w:r w:rsidRPr="00917EA3">
              <w:rPr>
                <w:rFonts w:cs="Arial"/>
              </w:rPr>
              <w:t>Woolrich</w:t>
            </w:r>
            <w:proofErr w:type="spellEnd"/>
          </w:p>
          <w:p w14:paraId="294BDB95"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1971-1972 </w:t>
            </w:r>
            <w:r w:rsidRPr="00917EA3">
              <w:rPr>
                <w:rFonts w:cs="Arial"/>
              </w:rPr>
              <w:t>Robert</w:t>
            </w:r>
            <w:r w:rsidRPr="00917EA3">
              <w:rPr>
                <w:rFonts w:eastAsia="Times New Roman" w:cs="Arial"/>
              </w:rPr>
              <w:t xml:space="preserve"> </w:t>
            </w:r>
            <w:r w:rsidRPr="00917EA3">
              <w:rPr>
                <w:rFonts w:cs="Arial"/>
              </w:rPr>
              <w:t>Rice</w:t>
            </w:r>
          </w:p>
          <w:p w14:paraId="5E33A6DD"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1972-1973 </w:t>
            </w:r>
            <w:r w:rsidRPr="00917EA3">
              <w:rPr>
                <w:rFonts w:cs="Arial"/>
              </w:rPr>
              <w:t>Christine</w:t>
            </w:r>
            <w:r w:rsidRPr="00917EA3">
              <w:rPr>
                <w:rFonts w:eastAsia="Times New Roman" w:cs="Arial"/>
              </w:rPr>
              <w:t xml:space="preserve"> </w:t>
            </w:r>
            <w:r w:rsidRPr="00917EA3">
              <w:rPr>
                <w:rFonts w:cs="Arial"/>
              </w:rPr>
              <w:t>Salmon</w:t>
            </w:r>
          </w:p>
          <w:p w14:paraId="7E954DEA"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1973-1974 </w:t>
            </w:r>
            <w:r w:rsidRPr="00917EA3">
              <w:rPr>
                <w:rFonts w:cs="Arial"/>
              </w:rPr>
              <w:t>Glenda</w:t>
            </w:r>
            <w:r w:rsidRPr="00917EA3">
              <w:rPr>
                <w:rFonts w:eastAsia="Times New Roman" w:cs="Arial"/>
              </w:rPr>
              <w:t xml:space="preserve"> </w:t>
            </w:r>
            <w:proofErr w:type="spellStart"/>
            <w:r w:rsidRPr="00917EA3">
              <w:rPr>
                <w:rFonts w:cs="Arial"/>
              </w:rPr>
              <w:t>Pifer</w:t>
            </w:r>
            <w:proofErr w:type="spellEnd"/>
          </w:p>
          <w:p w14:paraId="40DAFDD9"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1974-1975 </w:t>
            </w:r>
            <w:r w:rsidRPr="00917EA3">
              <w:rPr>
                <w:rFonts w:cs="Arial"/>
              </w:rPr>
              <w:t>Walter</w:t>
            </w:r>
            <w:r w:rsidRPr="00917EA3">
              <w:rPr>
                <w:rFonts w:eastAsia="Times New Roman" w:cs="Arial"/>
              </w:rPr>
              <w:t xml:space="preserve"> </w:t>
            </w:r>
            <w:r w:rsidRPr="00917EA3">
              <w:rPr>
                <w:rFonts w:cs="Arial"/>
              </w:rPr>
              <w:t>Moran</w:t>
            </w:r>
          </w:p>
          <w:p w14:paraId="2C4940C7"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1975-1976 </w:t>
            </w:r>
            <w:r w:rsidRPr="00917EA3">
              <w:rPr>
                <w:rFonts w:cs="Arial"/>
              </w:rPr>
              <w:t>Jane</w:t>
            </w:r>
            <w:r w:rsidRPr="00917EA3">
              <w:rPr>
                <w:rFonts w:eastAsia="Times New Roman" w:cs="Arial"/>
              </w:rPr>
              <w:t xml:space="preserve"> </w:t>
            </w:r>
            <w:r w:rsidRPr="00917EA3">
              <w:rPr>
                <w:rFonts w:cs="Arial"/>
              </w:rPr>
              <w:t>Crow</w:t>
            </w:r>
          </w:p>
          <w:p w14:paraId="1146EF0F"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1976-1977 </w:t>
            </w:r>
            <w:r w:rsidRPr="00917EA3">
              <w:rPr>
                <w:rFonts w:cs="Arial"/>
              </w:rPr>
              <w:t>Roberta</w:t>
            </w:r>
            <w:r w:rsidRPr="00917EA3">
              <w:rPr>
                <w:rFonts w:eastAsia="Times New Roman" w:cs="Arial"/>
              </w:rPr>
              <w:t xml:space="preserve"> </w:t>
            </w:r>
            <w:r w:rsidRPr="00917EA3">
              <w:rPr>
                <w:rFonts w:cs="Arial"/>
              </w:rPr>
              <w:t>Null</w:t>
            </w:r>
          </w:p>
          <w:p w14:paraId="694DC0FA"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1977-1978 </w:t>
            </w:r>
            <w:r w:rsidRPr="00917EA3">
              <w:rPr>
                <w:rFonts w:cs="Arial"/>
              </w:rPr>
              <w:t>Vera</w:t>
            </w:r>
            <w:r w:rsidRPr="00917EA3">
              <w:rPr>
                <w:rFonts w:eastAsia="Times New Roman" w:cs="Arial"/>
              </w:rPr>
              <w:t xml:space="preserve"> </w:t>
            </w:r>
            <w:proofErr w:type="spellStart"/>
            <w:r w:rsidRPr="00917EA3">
              <w:rPr>
                <w:rFonts w:cs="Arial"/>
              </w:rPr>
              <w:t>Ellithorpe</w:t>
            </w:r>
            <w:proofErr w:type="spellEnd"/>
          </w:p>
          <w:p w14:paraId="66F12F4E"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1978-1979 </w:t>
            </w:r>
            <w:r w:rsidRPr="00917EA3">
              <w:rPr>
                <w:rFonts w:cs="Arial"/>
              </w:rPr>
              <w:t>Gertrude</w:t>
            </w:r>
            <w:r w:rsidRPr="00917EA3">
              <w:rPr>
                <w:rFonts w:eastAsia="Times New Roman" w:cs="Arial"/>
              </w:rPr>
              <w:t xml:space="preserve"> </w:t>
            </w:r>
            <w:proofErr w:type="spellStart"/>
            <w:r w:rsidRPr="00917EA3">
              <w:rPr>
                <w:rFonts w:cs="Arial"/>
              </w:rPr>
              <w:t>Nygren</w:t>
            </w:r>
            <w:proofErr w:type="spellEnd"/>
          </w:p>
          <w:p w14:paraId="4DB0A02C"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1979-1980 </w:t>
            </w:r>
            <w:r w:rsidRPr="00917EA3">
              <w:rPr>
                <w:rFonts w:cs="Arial"/>
              </w:rPr>
              <w:t>Kay</w:t>
            </w:r>
            <w:r w:rsidRPr="00917EA3">
              <w:rPr>
                <w:rFonts w:eastAsia="Times New Roman" w:cs="Arial"/>
              </w:rPr>
              <w:t xml:space="preserve"> </w:t>
            </w:r>
            <w:r w:rsidRPr="00917EA3">
              <w:rPr>
                <w:rFonts w:cs="Arial"/>
              </w:rPr>
              <w:t>Stewart</w:t>
            </w:r>
          </w:p>
          <w:p w14:paraId="0BFD93DA"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1980-1981 </w:t>
            </w:r>
            <w:r w:rsidRPr="00917EA3">
              <w:rPr>
                <w:rFonts w:cs="Arial"/>
              </w:rPr>
              <w:t>Alice</w:t>
            </w:r>
            <w:r w:rsidRPr="00917EA3">
              <w:rPr>
                <w:rFonts w:eastAsia="Times New Roman" w:cs="Arial"/>
              </w:rPr>
              <w:t xml:space="preserve"> </w:t>
            </w:r>
            <w:r w:rsidRPr="00917EA3">
              <w:rPr>
                <w:rFonts w:cs="Arial"/>
              </w:rPr>
              <w:t>Stubbs</w:t>
            </w:r>
          </w:p>
          <w:p w14:paraId="1A1DB9D6"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1981-1982 </w:t>
            </w:r>
            <w:r w:rsidRPr="00917EA3">
              <w:rPr>
                <w:rFonts w:cs="Arial"/>
              </w:rPr>
              <w:t>Betty</w:t>
            </w:r>
            <w:r w:rsidRPr="00917EA3">
              <w:rPr>
                <w:rFonts w:eastAsia="Times New Roman" w:cs="Arial"/>
              </w:rPr>
              <w:t xml:space="preserve"> </w:t>
            </w:r>
            <w:r w:rsidRPr="00917EA3">
              <w:rPr>
                <w:rFonts w:cs="Arial"/>
              </w:rPr>
              <w:t>Jo</w:t>
            </w:r>
            <w:r w:rsidRPr="00917EA3">
              <w:rPr>
                <w:rFonts w:eastAsia="Times New Roman" w:cs="Arial"/>
              </w:rPr>
              <w:t xml:space="preserve"> </w:t>
            </w:r>
            <w:r w:rsidRPr="00917EA3">
              <w:rPr>
                <w:rFonts w:cs="Arial"/>
              </w:rPr>
              <w:t>White</w:t>
            </w:r>
          </w:p>
          <w:p w14:paraId="016EFD98"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1982-1983 </w:t>
            </w:r>
            <w:r w:rsidRPr="00917EA3">
              <w:rPr>
                <w:rFonts w:cs="Arial"/>
              </w:rPr>
              <w:t>Joseph</w:t>
            </w:r>
            <w:r w:rsidRPr="00917EA3">
              <w:rPr>
                <w:rFonts w:eastAsia="Times New Roman" w:cs="Arial"/>
              </w:rPr>
              <w:t xml:space="preserve"> </w:t>
            </w:r>
            <w:proofErr w:type="spellStart"/>
            <w:r w:rsidRPr="00917EA3">
              <w:rPr>
                <w:rFonts w:cs="Arial"/>
              </w:rPr>
              <w:t>Wysocki</w:t>
            </w:r>
            <w:proofErr w:type="spellEnd"/>
          </w:p>
          <w:p w14:paraId="1A036233"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1983-1984 </w:t>
            </w:r>
            <w:r w:rsidRPr="00917EA3">
              <w:rPr>
                <w:rFonts w:cs="Arial"/>
              </w:rPr>
              <w:t>Carol</w:t>
            </w:r>
            <w:r w:rsidRPr="00917EA3">
              <w:rPr>
                <w:rFonts w:eastAsia="Times New Roman" w:cs="Arial"/>
              </w:rPr>
              <w:t xml:space="preserve"> </w:t>
            </w:r>
            <w:r w:rsidRPr="00917EA3">
              <w:rPr>
                <w:rFonts w:cs="Arial"/>
              </w:rPr>
              <w:t>Meeks</w:t>
            </w:r>
          </w:p>
          <w:p w14:paraId="0EDAF7ED"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1984-1985 </w:t>
            </w:r>
            <w:r w:rsidRPr="00917EA3">
              <w:rPr>
                <w:rFonts w:cs="Arial"/>
              </w:rPr>
              <w:t>Sherman</w:t>
            </w:r>
            <w:r w:rsidRPr="00917EA3">
              <w:rPr>
                <w:rFonts w:eastAsia="Times New Roman" w:cs="Arial"/>
              </w:rPr>
              <w:t xml:space="preserve"> </w:t>
            </w:r>
            <w:r w:rsidRPr="00917EA3">
              <w:rPr>
                <w:rFonts w:cs="Arial"/>
              </w:rPr>
              <w:t>Hanna</w:t>
            </w:r>
          </w:p>
          <w:p w14:paraId="01660353"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1985-1986 </w:t>
            </w:r>
            <w:r w:rsidRPr="00917EA3">
              <w:rPr>
                <w:rFonts w:cs="Arial"/>
              </w:rPr>
              <w:t>Mary</w:t>
            </w:r>
            <w:r w:rsidRPr="00917EA3">
              <w:rPr>
                <w:rFonts w:eastAsia="Times New Roman" w:cs="Arial"/>
              </w:rPr>
              <w:t xml:space="preserve"> </w:t>
            </w:r>
            <w:r w:rsidRPr="00917EA3">
              <w:rPr>
                <w:rFonts w:cs="Arial"/>
              </w:rPr>
              <w:t>Yearns</w:t>
            </w:r>
          </w:p>
          <w:p w14:paraId="419A362C"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1986-1987 </w:t>
            </w:r>
            <w:r w:rsidRPr="00917EA3">
              <w:rPr>
                <w:rFonts w:cs="Arial"/>
              </w:rPr>
              <w:t>Glenda</w:t>
            </w:r>
            <w:r w:rsidRPr="00917EA3">
              <w:rPr>
                <w:rFonts w:eastAsia="Times New Roman" w:cs="Arial"/>
              </w:rPr>
              <w:t xml:space="preserve"> </w:t>
            </w:r>
            <w:r w:rsidRPr="00917EA3">
              <w:rPr>
                <w:rFonts w:cs="Arial"/>
              </w:rPr>
              <w:t>Herman</w:t>
            </w:r>
          </w:p>
          <w:p w14:paraId="541CFBDB"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1987-1988 </w:t>
            </w:r>
            <w:r w:rsidRPr="00917EA3">
              <w:rPr>
                <w:rFonts w:cs="Arial"/>
              </w:rPr>
              <w:t>Robert</w:t>
            </w:r>
            <w:r w:rsidRPr="00917EA3">
              <w:rPr>
                <w:rFonts w:eastAsia="Times New Roman" w:cs="Arial"/>
              </w:rPr>
              <w:t xml:space="preserve"> </w:t>
            </w:r>
            <w:r w:rsidRPr="00917EA3">
              <w:rPr>
                <w:rFonts w:cs="Arial"/>
              </w:rPr>
              <w:t>Thee</w:t>
            </w:r>
          </w:p>
          <w:p w14:paraId="76F6E14A"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1988-1989 </w:t>
            </w:r>
            <w:r w:rsidRPr="00917EA3">
              <w:rPr>
                <w:rFonts w:cs="Arial"/>
              </w:rPr>
              <w:t>Anne</w:t>
            </w:r>
            <w:r w:rsidRPr="00917EA3">
              <w:rPr>
                <w:rFonts w:eastAsia="Times New Roman" w:cs="Arial"/>
              </w:rPr>
              <w:t xml:space="preserve"> </w:t>
            </w:r>
            <w:proofErr w:type="spellStart"/>
            <w:r w:rsidRPr="00917EA3">
              <w:rPr>
                <w:rFonts w:cs="Arial"/>
              </w:rPr>
              <w:t>Coveney</w:t>
            </w:r>
            <w:proofErr w:type="spellEnd"/>
          </w:p>
          <w:p w14:paraId="782DC0D3"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1989-1990 </w:t>
            </w:r>
            <w:r w:rsidRPr="00917EA3">
              <w:rPr>
                <w:rFonts w:cs="Arial"/>
              </w:rPr>
              <w:t>Carolyn</w:t>
            </w:r>
            <w:r w:rsidRPr="00917EA3">
              <w:rPr>
                <w:rFonts w:eastAsia="Times New Roman" w:cs="Arial"/>
              </w:rPr>
              <w:t xml:space="preserve"> </w:t>
            </w:r>
            <w:r w:rsidRPr="00917EA3">
              <w:rPr>
                <w:rFonts w:cs="Arial"/>
              </w:rPr>
              <w:t>Turner</w:t>
            </w:r>
          </w:p>
          <w:p w14:paraId="0E4B630E"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1990-1991 </w:t>
            </w:r>
            <w:proofErr w:type="spellStart"/>
            <w:r w:rsidRPr="00917EA3">
              <w:rPr>
                <w:rFonts w:cs="Arial"/>
              </w:rPr>
              <w:t>Joye</w:t>
            </w:r>
            <w:proofErr w:type="spellEnd"/>
            <w:r w:rsidRPr="00917EA3">
              <w:rPr>
                <w:rFonts w:eastAsia="Times New Roman" w:cs="Arial"/>
              </w:rPr>
              <w:t xml:space="preserve"> </w:t>
            </w:r>
            <w:proofErr w:type="spellStart"/>
            <w:r w:rsidRPr="00917EA3">
              <w:rPr>
                <w:rFonts w:cs="Arial"/>
              </w:rPr>
              <w:t>Dillman</w:t>
            </w:r>
            <w:proofErr w:type="spellEnd"/>
          </w:p>
          <w:p w14:paraId="7D23C20F"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1991-1992 </w:t>
            </w:r>
            <w:r w:rsidRPr="00917EA3">
              <w:rPr>
                <w:rFonts w:cs="Arial"/>
              </w:rPr>
              <w:t>Jacquelyn</w:t>
            </w:r>
            <w:r w:rsidRPr="00917EA3">
              <w:rPr>
                <w:rFonts w:eastAsia="Times New Roman" w:cs="Arial"/>
              </w:rPr>
              <w:t xml:space="preserve"> </w:t>
            </w:r>
            <w:r w:rsidRPr="00917EA3">
              <w:rPr>
                <w:rFonts w:cs="Arial"/>
              </w:rPr>
              <w:t>McCray</w:t>
            </w:r>
          </w:p>
          <w:p w14:paraId="5FD8BF92"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1992-1993 </w:t>
            </w:r>
            <w:r w:rsidRPr="00917EA3">
              <w:rPr>
                <w:rFonts w:cs="Arial"/>
              </w:rPr>
              <w:t>Kathleen</w:t>
            </w:r>
            <w:r w:rsidRPr="00917EA3">
              <w:rPr>
                <w:rFonts w:eastAsia="Times New Roman" w:cs="Arial"/>
              </w:rPr>
              <w:t xml:space="preserve"> </w:t>
            </w:r>
            <w:r w:rsidRPr="00917EA3">
              <w:rPr>
                <w:rFonts w:cs="Arial"/>
              </w:rPr>
              <w:t>Parrott</w:t>
            </w:r>
          </w:p>
          <w:p w14:paraId="193A2347"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1993-1994 </w:t>
            </w:r>
            <w:r w:rsidRPr="00917EA3">
              <w:rPr>
                <w:rFonts w:cs="Arial"/>
              </w:rPr>
              <w:t>Golden</w:t>
            </w:r>
            <w:r w:rsidRPr="00917EA3">
              <w:rPr>
                <w:rFonts w:eastAsia="Times New Roman" w:cs="Arial"/>
              </w:rPr>
              <w:t xml:space="preserve"> </w:t>
            </w:r>
            <w:r w:rsidRPr="00917EA3">
              <w:rPr>
                <w:rFonts w:cs="Arial"/>
              </w:rPr>
              <w:t>Jackson</w:t>
            </w:r>
          </w:p>
          <w:p w14:paraId="66680919" w14:textId="77777777" w:rsidR="001479EE" w:rsidRPr="00917EA3" w:rsidRDefault="001479EE" w:rsidP="001479EE">
            <w:pPr>
              <w:spacing w:line="240" w:lineRule="auto"/>
              <w:ind w:left="360"/>
              <w:rPr>
                <w:rFonts w:cs="Arial"/>
              </w:rPr>
            </w:pPr>
            <w:r w:rsidRPr="00917EA3">
              <w:rPr>
                <w:rFonts w:eastAsia="Times New Roman" w:cs="Arial"/>
              </w:rPr>
              <w:t xml:space="preserve">1994-1995 </w:t>
            </w:r>
            <w:r w:rsidRPr="00917EA3">
              <w:rPr>
                <w:rFonts w:cs="Arial"/>
              </w:rPr>
              <w:t>Sandra</w:t>
            </w:r>
            <w:r w:rsidRPr="00917EA3">
              <w:rPr>
                <w:rFonts w:eastAsia="Times New Roman" w:cs="Arial"/>
              </w:rPr>
              <w:t xml:space="preserve"> </w:t>
            </w:r>
            <w:proofErr w:type="spellStart"/>
            <w:r w:rsidRPr="00917EA3">
              <w:rPr>
                <w:rFonts w:cs="Arial"/>
              </w:rPr>
              <w:t>Zaslow</w:t>
            </w:r>
            <w:proofErr w:type="spellEnd"/>
          </w:p>
          <w:p w14:paraId="4031E7A9"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1995-1996 </w:t>
            </w:r>
            <w:r w:rsidRPr="00917EA3">
              <w:rPr>
                <w:rFonts w:cs="Arial"/>
              </w:rPr>
              <w:t>Rosemary</w:t>
            </w:r>
            <w:r w:rsidRPr="00917EA3">
              <w:rPr>
                <w:rFonts w:eastAsia="Times New Roman" w:cs="Arial"/>
              </w:rPr>
              <w:t xml:space="preserve"> </w:t>
            </w:r>
            <w:r w:rsidRPr="00917EA3">
              <w:rPr>
                <w:rFonts w:cs="Arial"/>
              </w:rPr>
              <w:t>Goss</w:t>
            </w:r>
          </w:p>
          <w:p w14:paraId="55912798"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1996-1997 </w:t>
            </w:r>
            <w:r w:rsidRPr="00917EA3">
              <w:rPr>
                <w:rFonts w:cs="Arial"/>
              </w:rPr>
              <w:t>John</w:t>
            </w:r>
            <w:r w:rsidRPr="00917EA3">
              <w:rPr>
                <w:rFonts w:eastAsia="Times New Roman" w:cs="Arial"/>
              </w:rPr>
              <w:t xml:space="preserve"> </w:t>
            </w:r>
            <w:r w:rsidRPr="00917EA3">
              <w:rPr>
                <w:rFonts w:cs="Arial"/>
              </w:rPr>
              <w:t>Merrill</w:t>
            </w:r>
          </w:p>
          <w:p w14:paraId="3CA8CCF5"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1997-1998 </w:t>
            </w:r>
            <w:r w:rsidRPr="00917EA3">
              <w:rPr>
                <w:rFonts w:cs="Arial"/>
              </w:rPr>
              <w:t>Linda</w:t>
            </w:r>
            <w:r w:rsidRPr="00917EA3">
              <w:rPr>
                <w:rFonts w:eastAsia="Times New Roman" w:cs="Arial"/>
              </w:rPr>
              <w:t xml:space="preserve"> </w:t>
            </w:r>
            <w:r w:rsidRPr="00917EA3">
              <w:rPr>
                <w:rFonts w:cs="Arial"/>
              </w:rPr>
              <w:t>Redman</w:t>
            </w:r>
          </w:p>
          <w:p w14:paraId="32CBAB92"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1998-1999 </w:t>
            </w:r>
            <w:r w:rsidRPr="00917EA3">
              <w:rPr>
                <w:rFonts w:cs="Arial"/>
              </w:rPr>
              <w:t>Dana</w:t>
            </w:r>
            <w:r w:rsidRPr="00917EA3">
              <w:rPr>
                <w:rFonts w:eastAsia="Times New Roman" w:cs="Arial"/>
              </w:rPr>
              <w:t xml:space="preserve"> </w:t>
            </w:r>
            <w:r w:rsidRPr="00917EA3">
              <w:rPr>
                <w:rFonts w:cs="Arial"/>
              </w:rPr>
              <w:t>Stewart</w:t>
            </w:r>
          </w:p>
          <w:p w14:paraId="4A81CE57"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1999-2000 </w:t>
            </w:r>
            <w:r w:rsidRPr="00917EA3">
              <w:rPr>
                <w:rFonts w:cs="Arial"/>
              </w:rPr>
              <w:t>Karen</w:t>
            </w:r>
            <w:r w:rsidRPr="00917EA3">
              <w:rPr>
                <w:rFonts w:eastAsia="Times New Roman" w:cs="Arial"/>
              </w:rPr>
              <w:t xml:space="preserve"> </w:t>
            </w:r>
            <w:r w:rsidRPr="00917EA3">
              <w:rPr>
                <w:rFonts w:cs="Arial"/>
              </w:rPr>
              <w:t>Johnson</w:t>
            </w:r>
          </w:p>
          <w:p w14:paraId="70D5B253"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2000-2001 </w:t>
            </w:r>
            <w:r w:rsidRPr="00917EA3">
              <w:rPr>
                <w:rFonts w:cs="Arial"/>
              </w:rPr>
              <w:t>Joseph</w:t>
            </w:r>
            <w:r w:rsidRPr="00917EA3">
              <w:rPr>
                <w:rFonts w:eastAsia="Times New Roman" w:cs="Arial"/>
              </w:rPr>
              <w:t xml:space="preserve"> </w:t>
            </w:r>
            <w:proofErr w:type="spellStart"/>
            <w:r w:rsidRPr="00917EA3">
              <w:rPr>
                <w:rFonts w:cs="Arial"/>
              </w:rPr>
              <w:t>Ponessa</w:t>
            </w:r>
            <w:proofErr w:type="spellEnd"/>
          </w:p>
          <w:p w14:paraId="5127085F" w14:textId="77777777" w:rsidR="001479EE" w:rsidRPr="00917EA3" w:rsidRDefault="001479EE" w:rsidP="001479EE">
            <w:pPr>
              <w:spacing w:line="240" w:lineRule="auto"/>
              <w:ind w:left="360"/>
              <w:rPr>
                <w:rFonts w:cs="Arial"/>
              </w:rPr>
            </w:pPr>
            <w:r w:rsidRPr="00917EA3">
              <w:rPr>
                <w:rFonts w:eastAsia="Times New Roman" w:cs="Arial"/>
              </w:rPr>
              <w:t xml:space="preserve">2001-2002 </w:t>
            </w:r>
            <w:r w:rsidRPr="00917EA3">
              <w:rPr>
                <w:rFonts w:cs="Arial"/>
              </w:rPr>
              <w:t>Joseph</w:t>
            </w:r>
            <w:r w:rsidRPr="00917EA3">
              <w:rPr>
                <w:rFonts w:eastAsia="Times New Roman" w:cs="Arial"/>
              </w:rPr>
              <w:t xml:space="preserve"> </w:t>
            </w:r>
            <w:proofErr w:type="spellStart"/>
            <w:r w:rsidRPr="00917EA3">
              <w:rPr>
                <w:rFonts w:cs="Arial"/>
              </w:rPr>
              <w:t>Laquatra</w:t>
            </w:r>
            <w:proofErr w:type="spellEnd"/>
          </w:p>
        </w:tc>
        <w:tc>
          <w:tcPr>
            <w:tcW w:w="4680" w:type="dxa"/>
            <w:tcBorders>
              <w:top w:val="nil"/>
              <w:left w:val="nil"/>
              <w:bottom w:val="nil"/>
              <w:right w:val="nil"/>
            </w:tcBorders>
          </w:tcPr>
          <w:p w14:paraId="617905D8" w14:textId="77777777" w:rsidR="001479EE" w:rsidRPr="001479EE" w:rsidRDefault="001479EE" w:rsidP="001479EE">
            <w:pPr>
              <w:spacing w:line="240" w:lineRule="auto"/>
              <w:rPr>
                <w:rFonts w:eastAsia="Times New Roman" w:cs="Arial"/>
                <w:b/>
              </w:rPr>
            </w:pPr>
          </w:p>
          <w:p w14:paraId="7AE2076E" w14:textId="77777777" w:rsidR="001479EE" w:rsidRPr="00917EA3" w:rsidRDefault="001479EE" w:rsidP="001479EE">
            <w:pPr>
              <w:spacing w:line="240" w:lineRule="auto"/>
              <w:rPr>
                <w:rFonts w:eastAsia="Times New Roman" w:cs="Arial"/>
              </w:rPr>
            </w:pPr>
          </w:p>
          <w:p w14:paraId="4C44109B" w14:textId="77777777" w:rsidR="001479EE" w:rsidRPr="00917EA3" w:rsidRDefault="001479EE" w:rsidP="001479EE">
            <w:pPr>
              <w:spacing w:line="240" w:lineRule="auto"/>
              <w:ind w:left="360"/>
              <w:rPr>
                <w:rFonts w:eastAsia="Times New Roman" w:cs="Arial"/>
              </w:rPr>
            </w:pPr>
            <w:r w:rsidRPr="00917EA3">
              <w:rPr>
                <w:rFonts w:eastAsia="Times New Roman" w:cs="Arial"/>
              </w:rPr>
              <w:t>Housing Education and Research Association (HERA)</w:t>
            </w:r>
          </w:p>
          <w:p w14:paraId="6A3DD7B5" w14:textId="77777777" w:rsidR="001479EE" w:rsidRPr="00917EA3" w:rsidRDefault="001479EE" w:rsidP="001479EE">
            <w:pPr>
              <w:spacing w:line="240" w:lineRule="auto"/>
              <w:ind w:left="360"/>
              <w:rPr>
                <w:rFonts w:eastAsia="Times New Roman" w:cs="Arial"/>
              </w:rPr>
            </w:pPr>
          </w:p>
          <w:p w14:paraId="61892CF1" w14:textId="77777777" w:rsidR="001479EE" w:rsidRPr="00917EA3" w:rsidRDefault="001479EE" w:rsidP="001479EE">
            <w:pPr>
              <w:spacing w:line="240" w:lineRule="auto"/>
              <w:ind w:left="360"/>
              <w:rPr>
                <w:rFonts w:eastAsia="Times New Roman" w:cs="Arial"/>
              </w:rPr>
            </w:pPr>
            <w:r w:rsidRPr="00917EA3">
              <w:rPr>
                <w:rFonts w:eastAsia="Times New Roman" w:cs="Arial"/>
              </w:rPr>
              <w:t>2002-2003 Marilyn Bode</w:t>
            </w:r>
          </w:p>
          <w:p w14:paraId="668E12DC" w14:textId="77777777" w:rsidR="001479EE" w:rsidRPr="00917EA3" w:rsidRDefault="001479EE" w:rsidP="001479EE">
            <w:pPr>
              <w:spacing w:line="240" w:lineRule="auto"/>
              <w:ind w:left="360"/>
              <w:rPr>
                <w:rFonts w:eastAsia="Times New Roman" w:cs="Arial"/>
              </w:rPr>
            </w:pPr>
            <w:r w:rsidRPr="00917EA3">
              <w:rPr>
                <w:rFonts w:eastAsia="Times New Roman" w:cs="Arial"/>
              </w:rPr>
              <w:t>2003-2004 Shirley Niemeyer</w:t>
            </w:r>
          </w:p>
          <w:p w14:paraId="73765EAE"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2004-2005 Sue </w:t>
            </w:r>
            <w:proofErr w:type="spellStart"/>
            <w:r w:rsidRPr="00917EA3">
              <w:rPr>
                <w:rFonts w:eastAsia="Times New Roman" w:cs="Arial"/>
              </w:rPr>
              <w:t>Crull</w:t>
            </w:r>
            <w:proofErr w:type="spellEnd"/>
          </w:p>
          <w:p w14:paraId="1F1B3478" w14:textId="77777777" w:rsidR="001479EE" w:rsidRPr="00917EA3" w:rsidRDefault="001479EE" w:rsidP="001479EE">
            <w:pPr>
              <w:spacing w:line="240" w:lineRule="auto"/>
              <w:ind w:left="360"/>
              <w:rPr>
                <w:rFonts w:eastAsia="Times New Roman" w:cs="Arial"/>
              </w:rPr>
            </w:pPr>
            <w:r w:rsidRPr="00917EA3">
              <w:rPr>
                <w:rFonts w:eastAsia="Times New Roman" w:cs="Arial"/>
              </w:rPr>
              <w:t>2005-2006 Julia Beamish</w:t>
            </w:r>
          </w:p>
          <w:p w14:paraId="71B8B1CA"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2006-2007 Anne </w:t>
            </w:r>
            <w:proofErr w:type="spellStart"/>
            <w:r w:rsidRPr="00917EA3">
              <w:rPr>
                <w:rFonts w:eastAsia="Times New Roman" w:cs="Arial"/>
              </w:rPr>
              <w:t>Sweaney</w:t>
            </w:r>
            <w:proofErr w:type="spellEnd"/>
          </w:p>
          <w:p w14:paraId="55897630" w14:textId="77777777" w:rsidR="001479EE" w:rsidRPr="00917EA3" w:rsidRDefault="001479EE" w:rsidP="001479EE">
            <w:pPr>
              <w:spacing w:line="240" w:lineRule="auto"/>
              <w:ind w:left="360"/>
              <w:rPr>
                <w:rFonts w:eastAsia="Times New Roman" w:cs="Arial"/>
              </w:rPr>
            </w:pPr>
            <w:r w:rsidRPr="00917EA3">
              <w:rPr>
                <w:rFonts w:eastAsia="Times New Roman" w:cs="Arial"/>
              </w:rPr>
              <w:t>2007-2008 Marilyn Bruin</w:t>
            </w:r>
          </w:p>
          <w:p w14:paraId="1587E72E"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2008-2009 Jorge </w:t>
            </w:r>
            <w:proofErr w:type="spellStart"/>
            <w:r w:rsidRPr="00917EA3">
              <w:rPr>
                <w:rFonts w:eastAsia="Times New Roman" w:cs="Arial"/>
              </w:rPr>
              <w:t>Atiles</w:t>
            </w:r>
            <w:proofErr w:type="spellEnd"/>
          </w:p>
          <w:p w14:paraId="19BC9E17" w14:textId="77777777" w:rsidR="001479EE" w:rsidRPr="00917EA3" w:rsidRDefault="001479EE" w:rsidP="001479EE">
            <w:pPr>
              <w:spacing w:line="240" w:lineRule="auto"/>
              <w:ind w:left="360"/>
              <w:rPr>
                <w:rFonts w:eastAsia="Times New Roman" w:cs="Arial"/>
              </w:rPr>
            </w:pPr>
            <w:r w:rsidRPr="00917EA3">
              <w:rPr>
                <w:rFonts w:eastAsia="Times New Roman" w:cs="Arial"/>
              </w:rPr>
              <w:t xml:space="preserve">2009-2010 Ann </w:t>
            </w:r>
            <w:proofErr w:type="spellStart"/>
            <w:r w:rsidRPr="00917EA3">
              <w:rPr>
                <w:rFonts w:eastAsia="Times New Roman" w:cs="Arial"/>
              </w:rPr>
              <w:t>Ziebarth</w:t>
            </w:r>
            <w:proofErr w:type="spellEnd"/>
          </w:p>
          <w:p w14:paraId="74098BAE" w14:textId="77777777" w:rsidR="001479EE" w:rsidRPr="00917EA3" w:rsidRDefault="001479EE" w:rsidP="001479EE">
            <w:pPr>
              <w:spacing w:line="240" w:lineRule="auto"/>
              <w:ind w:left="360"/>
              <w:rPr>
                <w:rFonts w:eastAsia="Times New Roman" w:cs="Arial"/>
              </w:rPr>
            </w:pPr>
            <w:r w:rsidRPr="00917EA3">
              <w:rPr>
                <w:rFonts w:eastAsia="Times New Roman" w:cs="Arial"/>
              </w:rPr>
              <w:t>2010-2011 Ken Tremblay</w:t>
            </w:r>
          </w:p>
          <w:p w14:paraId="2D407C50" w14:textId="77777777" w:rsidR="001479EE" w:rsidRPr="00917EA3" w:rsidRDefault="001479EE" w:rsidP="001479EE">
            <w:pPr>
              <w:spacing w:line="240" w:lineRule="auto"/>
              <w:ind w:left="360"/>
              <w:rPr>
                <w:rFonts w:eastAsia="Times New Roman" w:cs="Arial"/>
              </w:rPr>
            </w:pPr>
            <w:r w:rsidRPr="00917EA3">
              <w:rPr>
                <w:rFonts w:eastAsia="Times New Roman" w:cs="Arial"/>
              </w:rPr>
              <w:t>2011-2012 Christine Cook</w:t>
            </w:r>
          </w:p>
          <w:p w14:paraId="1DEDC455" w14:textId="77777777" w:rsidR="001479EE" w:rsidRPr="00917EA3" w:rsidRDefault="001479EE" w:rsidP="001479EE">
            <w:pPr>
              <w:spacing w:line="240" w:lineRule="auto"/>
              <w:ind w:left="360"/>
              <w:rPr>
                <w:rFonts w:eastAsia="Times New Roman" w:cs="Arial"/>
              </w:rPr>
            </w:pPr>
            <w:r w:rsidRPr="00917EA3">
              <w:rPr>
                <w:rFonts w:eastAsia="Times New Roman" w:cs="Arial"/>
              </w:rPr>
              <w:t>2012-2013 Sarah Kirby</w:t>
            </w:r>
          </w:p>
          <w:p w14:paraId="4591BE5B" w14:textId="77777777" w:rsidR="001479EE" w:rsidRPr="00917EA3" w:rsidRDefault="001479EE" w:rsidP="001479EE">
            <w:pPr>
              <w:spacing w:line="240" w:lineRule="auto"/>
              <w:ind w:left="360"/>
              <w:rPr>
                <w:rFonts w:eastAsia="Times New Roman" w:cs="Arial"/>
              </w:rPr>
            </w:pPr>
            <w:r w:rsidRPr="00917EA3">
              <w:rPr>
                <w:rFonts w:eastAsia="Times New Roman" w:cs="Arial"/>
              </w:rPr>
              <w:t>2013-2014 Martha Keel</w:t>
            </w:r>
          </w:p>
          <w:p w14:paraId="03407BDC" w14:textId="77777777" w:rsidR="001479EE" w:rsidRPr="00917EA3" w:rsidRDefault="001479EE" w:rsidP="001479EE">
            <w:pPr>
              <w:spacing w:line="240" w:lineRule="auto"/>
              <w:ind w:left="360"/>
              <w:rPr>
                <w:rFonts w:eastAsia="Times New Roman" w:cs="Arial"/>
              </w:rPr>
            </w:pPr>
            <w:r w:rsidRPr="00917EA3">
              <w:rPr>
                <w:rFonts w:eastAsia="Times New Roman" w:cs="Arial"/>
              </w:rPr>
              <w:t>2014-2015 Andy Carswell</w:t>
            </w:r>
          </w:p>
          <w:p w14:paraId="67121451" w14:textId="77777777" w:rsidR="001479EE" w:rsidRDefault="001479EE" w:rsidP="001479EE">
            <w:pPr>
              <w:spacing w:line="240" w:lineRule="auto"/>
              <w:ind w:left="360"/>
              <w:rPr>
                <w:rFonts w:eastAsia="Times New Roman" w:cs="Arial"/>
              </w:rPr>
            </w:pPr>
            <w:r w:rsidRPr="00917EA3">
              <w:rPr>
                <w:rFonts w:eastAsia="Times New Roman" w:cs="Arial"/>
              </w:rPr>
              <w:t>2015-2016 Michael Goldschmidt</w:t>
            </w:r>
          </w:p>
          <w:p w14:paraId="5BDC4F62" w14:textId="71BAFCB1" w:rsidR="001479EE" w:rsidRPr="00917EA3" w:rsidRDefault="001479EE" w:rsidP="001479EE">
            <w:pPr>
              <w:spacing w:line="240" w:lineRule="auto"/>
              <w:ind w:left="360"/>
              <w:rPr>
                <w:rFonts w:eastAsia="Times New Roman" w:cs="Arial"/>
              </w:rPr>
            </w:pPr>
            <w:r>
              <w:rPr>
                <w:rFonts w:eastAsia="Times New Roman" w:cs="Arial"/>
              </w:rPr>
              <w:t>2016-2017 Pamela Turner</w:t>
            </w:r>
          </w:p>
        </w:tc>
      </w:tr>
      <w:tr w:rsidR="001479EE" w:rsidRPr="00917EA3" w14:paraId="30CD1A15" w14:textId="77777777" w:rsidTr="001479EE">
        <w:trPr>
          <w:trHeight w:val="368"/>
        </w:trPr>
        <w:tc>
          <w:tcPr>
            <w:tcW w:w="9360" w:type="dxa"/>
            <w:gridSpan w:val="2"/>
            <w:tcBorders>
              <w:top w:val="nil"/>
              <w:left w:val="nil"/>
              <w:bottom w:val="nil"/>
              <w:right w:val="nil"/>
            </w:tcBorders>
          </w:tcPr>
          <w:p w14:paraId="42401E09" w14:textId="77777777" w:rsidR="001479EE" w:rsidRPr="00917EA3" w:rsidRDefault="001479EE" w:rsidP="001479EE">
            <w:pPr>
              <w:spacing w:line="240" w:lineRule="auto"/>
              <w:ind w:left="360"/>
              <w:rPr>
                <w:rFonts w:eastAsia="Times New Roman" w:cs="Arial"/>
              </w:rPr>
            </w:pPr>
            <w:proofErr w:type="spellStart"/>
            <w:r w:rsidRPr="00917EA3">
              <w:rPr>
                <w:rFonts w:eastAsia="Times New Roman" w:cs="Arial"/>
              </w:rPr>
              <w:t>Wysocki</w:t>
            </w:r>
            <w:proofErr w:type="spellEnd"/>
            <w:r w:rsidRPr="00917EA3">
              <w:rPr>
                <w:rFonts w:eastAsia="Times New Roman" w:cs="Arial"/>
              </w:rPr>
              <w:t>, J. (2007). Housing Education and Research Association: Our 40</w:t>
            </w:r>
            <w:r w:rsidRPr="00917EA3">
              <w:rPr>
                <w:rFonts w:eastAsia="Times New Roman" w:cs="Arial"/>
                <w:vertAlign w:val="superscript"/>
              </w:rPr>
              <w:t>th</w:t>
            </w:r>
            <w:r w:rsidRPr="00917EA3">
              <w:rPr>
                <w:rFonts w:eastAsia="Times New Roman" w:cs="Arial"/>
              </w:rPr>
              <w:t xml:space="preserve"> anniversary. </w:t>
            </w:r>
            <w:r w:rsidRPr="00917EA3">
              <w:rPr>
                <w:rFonts w:eastAsia="Times New Roman" w:cs="Arial"/>
                <w:i/>
              </w:rPr>
              <w:t>Housing and Society</w:t>
            </w:r>
            <w:r w:rsidRPr="00917EA3">
              <w:rPr>
                <w:rFonts w:eastAsia="Times New Roman" w:cs="Arial"/>
              </w:rPr>
              <w:t xml:space="preserve">, </w:t>
            </w:r>
            <w:r w:rsidRPr="00917EA3">
              <w:rPr>
                <w:rFonts w:eastAsia="Times New Roman" w:cs="Arial"/>
                <w:i/>
              </w:rPr>
              <w:t xml:space="preserve">34 </w:t>
            </w:r>
            <w:r w:rsidRPr="00917EA3">
              <w:rPr>
                <w:rFonts w:eastAsia="Times New Roman" w:cs="Arial"/>
              </w:rPr>
              <w:t>(1), 5-10.</w:t>
            </w:r>
          </w:p>
        </w:tc>
      </w:tr>
    </w:tbl>
    <w:p w14:paraId="0B2D7570" w14:textId="523219BC" w:rsidR="001479EE" w:rsidRDefault="001479EE">
      <w:pPr>
        <w:pStyle w:val="Heading1"/>
        <w:ind w:left="378"/>
        <w:rPr>
          <w:rFonts w:cs="Arial"/>
        </w:rPr>
      </w:pPr>
      <w:bookmarkStart w:id="2" w:name="_Toc495064393"/>
      <w:bookmarkStart w:id="3" w:name="_Toc495065869"/>
      <w:r>
        <w:rPr>
          <w:rFonts w:cs="Arial"/>
        </w:rPr>
        <w:t>AAHE/HERA Presidents</w:t>
      </w:r>
    </w:p>
    <w:p w14:paraId="7742DA6B" w14:textId="77777777" w:rsidR="001479EE" w:rsidRDefault="001479EE">
      <w:pPr>
        <w:pStyle w:val="Heading1"/>
        <w:ind w:left="378"/>
        <w:rPr>
          <w:rFonts w:cs="Arial"/>
        </w:rPr>
      </w:pPr>
    </w:p>
    <w:p w14:paraId="5AC2251E" w14:textId="77777777" w:rsidR="001479EE" w:rsidRDefault="001479EE">
      <w:pPr>
        <w:pStyle w:val="Heading1"/>
        <w:ind w:left="378"/>
        <w:rPr>
          <w:rFonts w:cs="Arial"/>
        </w:rPr>
      </w:pPr>
    </w:p>
    <w:p w14:paraId="3738B84C" w14:textId="6516DF9D" w:rsidR="00103556" w:rsidRPr="00817566" w:rsidRDefault="001479EE">
      <w:pPr>
        <w:pStyle w:val="Heading1"/>
        <w:ind w:left="378"/>
        <w:rPr>
          <w:rFonts w:cs="Arial"/>
          <w:b w:val="0"/>
          <w:bCs w:val="0"/>
        </w:rPr>
      </w:pPr>
      <w:r>
        <w:rPr>
          <w:rFonts w:cs="Arial"/>
        </w:rPr>
        <w:lastRenderedPageBreak/>
        <w:t xml:space="preserve">AAHE/HERA </w:t>
      </w:r>
      <w:r w:rsidR="00103556" w:rsidRPr="00817566">
        <w:rPr>
          <w:rFonts w:cs="Arial"/>
        </w:rPr>
        <w:t>Confe</w:t>
      </w:r>
      <w:r w:rsidR="00103556" w:rsidRPr="00817566">
        <w:rPr>
          <w:rFonts w:cs="Arial"/>
          <w:spacing w:val="-1"/>
        </w:rPr>
        <w:t>r</w:t>
      </w:r>
      <w:r w:rsidR="00103556" w:rsidRPr="00817566">
        <w:rPr>
          <w:rFonts w:cs="Arial"/>
        </w:rPr>
        <w:t>ence</w:t>
      </w:r>
      <w:r w:rsidR="00103556" w:rsidRPr="00817566">
        <w:rPr>
          <w:rFonts w:cs="Arial"/>
          <w:spacing w:val="-8"/>
        </w:rPr>
        <w:t xml:space="preserve"> </w:t>
      </w:r>
      <w:r w:rsidR="00103556" w:rsidRPr="00817566">
        <w:rPr>
          <w:rFonts w:cs="Arial"/>
        </w:rPr>
        <w:t>Loc</w:t>
      </w:r>
      <w:r w:rsidR="00103556" w:rsidRPr="00817566">
        <w:rPr>
          <w:rFonts w:cs="Arial"/>
          <w:spacing w:val="-1"/>
        </w:rPr>
        <w:t>a</w:t>
      </w:r>
      <w:r w:rsidR="00103556" w:rsidRPr="00817566">
        <w:rPr>
          <w:rFonts w:cs="Arial"/>
        </w:rPr>
        <w:t>tio</w:t>
      </w:r>
      <w:r w:rsidR="00103556" w:rsidRPr="00817566">
        <w:rPr>
          <w:rFonts w:cs="Arial"/>
          <w:spacing w:val="1"/>
        </w:rPr>
        <w:t>n</w:t>
      </w:r>
      <w:r w:rsidR="00103556" w:rsidRPr="00817566">
        <w:rPr>
          <w:rFonts w:cs="Arial"/>
        </w:rPr>
        <w:t>s</w:t>
      </w:r>
      <w:r w:rsidR="00103556" w:rsidRPr="00817566">
        <w:rPr>
          <w:rFonts w:cs="Arial"/>
          <w:spacing w:val="-7"/>
        </w:rPr>
        <w:t xml:space="preserve"> </w:t>
      </w:r>
      <w:r w:rsidR="00103556" w:rsidRPr="00817566">
        <w:rPr>
          <w:rFonts w:cs="Arial"/>
        </w:rPr>
        <w:t>a</w:t>
      </w:r>
      <w:r w:rsidR="00103556" w:rsidRPr="00817566">
        <w:rPr>
          <w:rFonts w:cs="Arial"/>
          <w:spacing w:val="2"/>
        </w:rPr>
        <w:t>n</w:t>
      </w:r>
      <w:r w:rsidR="00103556" w:rsidRPr="00817566">
        <w:rPr>
          <w:rFonts w:cs="Arial"/>
        </w:rPr>
        <w:t>d</w:t>
      </w:r>
      <w:r w:rsidR="00103556" w:rsidRPr="00817566">
        <w:rPr>
          <w:rFonts w:cs="Arial"/>
          <w:spacing w:val="-10"/>
        </w:rPr>
        <w:t xml:space="preserve"> </w:t>
      </w:r>
      <w:r w:rsidR="00103556" w:rsidRPr="00817566">
        <w:rPr>
          <w:rFonts w:cs="Arial"/>
        </w:rPr>
        <w:t>Dates</w:t>
      </w:r>
      <w:bookmarkEnd w:id="2"/>
      <w:bookmarkEnd w:id="3"/>
    </w:p>
    <w:p w14:paraId="3F5CE47F" w14:textId="77777777" w:rsidR="00103556" w:rsidRDefault="00103556">
      <w:pPr>
        <w:spacing w:before="1" w:line="260" w:lineRule="exact"/>
        <w:rPr>
          <w:rFonts w:cs="Arial"/>
          <w:szCs w:val="20"/>
        </w:rPr>
      </w:pPr>
    </w:p>
    <w:p w14:paraId="3C349A3A"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1946</w:t>
      </w:r>
      <w:r w:rsidRPr="00917EA3">
        <w:rPr>
          <w:rFonts w:eastAsia="Times New Roman" w:cs="Arial"/>
          <w:szCs w:val="20"/>
        </w:rPr>
        <w:tab/>
      </w:r>
      <w:r w:rsidRPr="00463BA7">
        <w:rPr>
          <w:rFonts w:eastAsia="Times New Roman" w:cs="Arial"/>
          <w:szCs w:val="20"/>
        </w:rPr>
        <w:t>Urbana</w:t>
      </w:r>
      <w:r w:rsidRPr="00917EA3">
        <w:rPr>
          <w:rFonts w:eastAsia="Times New Roman" w:cs="Arial"/>
          <w:szCs w:val="20"/>
        </w:rPr>
        <w:t xml:space="preserve">, </w:t>
      </w:r>
      <w:r w:rsidRPr="00463BA7">
        <w:rPr>
          <w:rFonts w:eastAsia="Times New Roman" w:cs="Arial"/>
          <w:szCs w:val="20"/>
        </w:rPr>
        <w:t>Illinois</w:t>
      </w:r>
      <w:r w:rsidRPr="00917EA3">
        <w:rPr>
          <w:rFonts w:eastAsia="Times New Roman" w:cs="Arial"/>
          <w:szCs w:val="20"/>
        </w:rPr>
        <w:t xml:space="preserve"> - </w:t>
      </w:r>
      <w:r w:rsidRPr="00463BA7">
        <w:rPr>
          <w:rFonts w:eastAsia="Times New Roman" w:cs="Arial"/>
          <w:szCs w:val="20"/>
        </w:rPr>
        <w:t>April</w:t>
      </w:r>
      <w:r w:rsidRPr="00917EA3">
        <w:rPr>
          <w:rFonts w:eastAsia="Times New Roman" w:cs="Arial"/>
          <w:szCs w:val="20"/>
        </w:rPr>
        <w:t xml:space="preserve"> 1-4, 1946</w:t>
      </w:r>
    </w:p>
    <w:p w14:paraId="490D805B"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1948</w:t>
      </w:r>
      <w:r w:rsidRPr="00917EA3">
        <w:rPr>
          <w:rFonts w:eastAsia="Times New Roman" w:cs="Arial"/>
          <w:szCs w:val="20"/>
        </w:rPr>
        <w:tab/>
      </w:r>
      <w:r w:rsidRPr="00463BA7">
        <w:rPr>
          <w:rFonts w:eastAsia="Times New Roman" w:cs="Arial"/>
          <w:szCs w:val="20"/>
        </w:rPr>
        <w:t>West</w:t>
      </w:r>
      <w:r w:rsidRPr="00917EA3">
        <w:rPr>
          <w:rFonts w:eastAsia="Times New Roman" w:cs="Arial"/>
          <w:szCs w:val="20"/>
        </w:rPr>
        <w:t xml:space="preserve"> </w:t>
      </w:r>
      <w:r w:rsidRPr="00463BA7">
        <w:rPr>
          <w:rFonts w:eastAsia="Times New Roman" w:cs="Arial"/>
          <w:szCs w:val="20"/>
        </w:rPr>
        <w:t>Lafayette</w:t>
      </w:r>
      <w:r w:rsidRPr="00917EA3">
        <w:rPr>
          <w:rFonts w:eastAsia="Times New Roman" w:cs="Arial"/>
          <w:szCs w:val="20"/>
        </w:rPr>
        <w:t xml:space="preserve">, </w:t>
      </w:r>
      <w:r w:rsidRPr="00463BA7">
        <w:rPr>
          <w:rFonts w:eastAsia="Times New Roman" w:cs="Arial"/>
          <w:szCs w:val="20"/>
        </w:rPr>
        <w:t>Indiana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17-19, 1948</w:t>
      </w:r>
    </w:p>
    <w:p w14:paraId="2602025F"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1957</w:t>
      </w:r>
      <w:r w:rsidRPr="00917EA3">
        <w:rPr>
          <w:rFonts w:eastAsia="Times New Roman" w:cs="Arial"/>
          <w:szCs w:val="20"/>
        </w:rPr>
        <w:tab/>
      </w:r>
      <w:r w:rsidRPr="00463BA7">
        <w:rPr>
          <w:rFonts w:eastAsia="Times New Roman" w:cs="Arial"/>
          <w:szCs w:val="20"/>
        </w:rPr>
        <w:t>Urbana</w:t>
      </w:r>
      <w:r w:rsidRPr="00917EA3">
        <w:rPr>
          <w:rFonts w:eastAsia="Times New Roman" w:cs="Arial"/>
          <w:szCs w:val="20"/>
        </w:rPr>
        <w:t xml:space="preserve">, </w:t>
      </w:r>
      <w:r w:rsidRPr="00463BA7">
        <w:rPr>
          <w:rFonts w:eastAsia="Times New Roman" w:cs="Arial"/>
          <w:szCs w:val="20"/>
        </w:rPr>
        <w:t>Illinois</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9-12, 1957</w:t>
      </w:r>
    </w:p>
    <w:p w14:paraId="3621ABC9"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1958</w:t>
      </w:r>
      <w:r w:rsidRPr="00917EA3">
        <w:rPr>
          <w:rFonts w:eastAsia="Times New Roman" w:cs="Arial"/>
          <w:szCs w:val="20"/>
        </w:rPr>
        <w:tab/>
      </w:r>
      <w:r w:rsidRPr="00463BA7">
        <w:rPr>
          <w:rFonts w:eastAsia="Times New Roman" w:cs="Arial"/>
          <w:szCs w:val="20"/>
        </w:rPr>
        <w:t>Ames</w:t>
      </w:r>
      <w:r w:rsidRPr="00917EA3">
        <w:rPr>
          <w:rFonts w:eastAsia="Times New Roman" w:cs="Arial"/>
          <w:szCs w:val="20"/>
        </w:rPr>
        <w:t xml:space="preserve">, </w:t>
      </w:r>
      <w:r w:rsidRPr="00463BA7">
        <w:rPr>
          <w:rFonts w:eastAsia="Times New Roman" w:cs="Arial"/>
          <w:szCs w:val="20"/>
        </w:rPr>
        <w:t>Iowa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22-25, 1958</w:t>
      </w:r>
    </w:p>
    <w:p w14:paraId="44C81D7A"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1959</w:t>
      </w:r>
      <w:r w:rsidRPr="00917EA3">
        <w:rPr>
          <w:rFonts w:eastAsia="Times New Roman" w:cs="Arial"/>
          <w:szCs w:val="20"/>
        </w:rPr>
        <w:tab/>
      </w:r>
      <w:r w:rsidRPr="00463BA7">
        <w:rPr>
          <w:rFonts w:eastAsia="Times New Roman" w:cs="Arial"/>
          <w:szCs w:val="20"/>
        </w:rPr>
        <w:t>Stillwater</w:t>
      </w:r>
      <w:r w:rsidRPr="00917EA3">
        <w:rPr>
          <w:rFonts w:eastAsia="Times New Roman" w:cs="Arial"/>
          <w:szCs w:val="20"/>
        </w:rPr>
        <w:t xml:space="preserve">, </w:t>
      </w:r>
      <w:r w:rsidRPr="00463BA7">
        <w:rPr>
          <w:rFonts w:eastAsia="Times New Roman" w:cs="Arial"/>
          <w:szCs w:val="20"/>
        </w:rPr>
        <w:t>Oklahoma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7-10, 1959</w:t>
      </w:r>
    </w:p>
    <w:p w14:paraId="4C1FBAE5"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1960</w:t>
      </w:r>
      <w:r w:rsidRPr="00917EA3">
        <w:rPr>
          <w:rFonts w:eastAsia="Times New Roman" w:cs="Arial"/>
          <w:szCs w:val="20"/>
        </w:rPr>
        <w:tab/>
      </w:r>
      <w:r w:rsidRPr="00463BA7">
        <w:rPr>
          <w:rFonts w:eastAsia="Times New Roman" w:cs="Arial"/>
          <w:szCs w:val="20"/>
        </w:rPr>
        <w:t>Ithaca</w:t>
      </w:r>
      <w:r w:rsidRPr="00917EA3">
        <w:rPr>
          <w:rFonts w:eastAsia="Times New Roman" w:cs="Arial"/>
          <w:szCs w:val="20"/>
        </w:rPr>
        <w:t xml:space="preserve">, </w:t>
      </w:r>
      <w:r w:rsidRPr="00463BA7">
        <w:rPr>
          <w:rFonts w:eastAsia="Times New Roman" w:cs="Arial"/>
          <w:szCs w:val="20"/>
        </w:rPr>
        <w:t>New</w:t>
      </w:r>
      <w:r w:rsidRPr="00917EA3">
        <w:rPr>
          <w:rFonts w:eastAsia="Times New Roman" w:cs="Arial"/>
          <w:szCs w:val="20"/>
        </w:rPr>
        <w:t xml:space="preserve"> </w:t>
      </w:r>
      <w:r w:rsidRPr="00463BA7">
        <w:rPr>
          <w:rFonts w:eastAsia="Times New Roman" w:cs="Arial"/>
          <w:szCs w:val="20"/>
        </w:rPr>
        <w:t>York</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12-15, 1960</w:t>
      </w:r>
    </w:p>
    <w:p w14:paraId="7851BA68"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1961</w:t>
      </w:r>
      <w:r w:rsidRPr="00917EA3">
        <w:rPr>
          <w:rFonts w:eastAsia="Times New Roman" w:cs="Arial"/>
          <w:szCs w:val="20"/>
        </w:rPr>
        <w:tab/>
      </w:r>
      <w:r w:rsidRPr="00463BA7">
        <w:rPr>
          <w:rFonts w:eastAsia="Times New Roman" w:cs="Arial"/>
          <w:szCs w:val="20"/>
        </w:rPr>
        <w:t>Manhattan</w:t>
      </w:r>
      <w:r w:rsidRPr="00917EA3">
        <w:rPr>
          <w:rFonts w:eastAsia="Times New Roman" w:cs="Arial"/>
          <w:szCs w:val="20"/>
        </w:rPr>
        <w:t xml:space="preserve">, </w:t>
      </w:r>
      <w:r w:rsidRPr="00463BA7">
        <w:rPr>
          <w:rFonts w:eastAsia="Times New Roman" w:cs="Arial"/>
          <w:szCs w:val="20"/>
        </w:rPr>
        <w:t>Kansas</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11-14, 1961</w:t>
      </w:r>
    </w:p>
    <w:p w14:paraId="7269121A"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1962</w:t>
      </w:r>
      <w:r w:rsidRPr="00917EA3">
        <w:rPr>
          <w:rFonts w:eastAsia="Times New Roman" w:cs="Arial"/>
          <w:szCs w:val="20"/>
        </w:rPr>
        <w:tab/>
      </w:r>
      <w:r w:rsidRPr="00463BA7">
        <w:rPr>
          <w:rFonts w:eastAsia="Times New Roman" w:cs="Arial"/>
          <w:szCs w:val="20"/>
        </w:rPr>
        <w:t>Minneapolis</w:t>
      </w:r>
      <w:r w:rsidRPr="00917EA3">
        <w:rPr>
          <w:rFonts w:eastAsia="Times New Roman" w:cs="Arial"/>
          <w:szCs w:val="20"/>
        </w:rPr>
        <w:t xml:space="preserve">, </w:t>
      </w:r>
      <w:r w:rsidRPr="00463BA7">
        <w:rPr>
          <w:rFonts w:eastAsia="Times New Roman" w:cs="Arial"/>
          <w:szCs w:val="20"/>
        </w:rPr>
        <w:t>Minnesota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18-20, 1962</w:t>
      </w:r>
    </w:p>
    <w:p w14:paraId="43E8660F"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1963</w:t>
      </w:r>
      <w:r w:rsidRPr="00917EA3">
        <w:rPr>
          <w:rFonts w:eastAsia="Times New Roman" w:cs="Arial"/>
          <w:szCs w:val="20"/>
        </w:rPr>
        <w:tab/>
      </w:r>
      <w:r w:rsidRPr="00463BA7">
        <w:rPr>
          <w:rFonts w:eastAsia="Times New Roman" w:cs="Arial"/>
          <w:szCs w:val="20"/>
        </w:rPr>
        <w:t>University</w:t>
      </w:r>
      <w:r w:rsidRPr="00917EA3">
        <w:rPr>
          <w:rFonts w:eastAsia="Times New Roman" w:cs="Arial"/>
          <w:szCs w:val="20"/>
        </w:rPr>
        <w:t xml:space="preserve"> </w:t>
      </w:r>
      <w:r w:rsidRPr="00463BA7">
        <w:rPr>
          <w:rFonts w:eastAsia="Times New Roman" w:cs="Arial"/>
          <w:szCs w:val="20"/>
        </w:rPr>
        <w:t>Park</w:t>
      </w:r>
      <w:r w:rsidRPr="00917EA3">
        <w:rPr>
          <w:rFonts w:eastAsia="Times New Roman" w:cs="Arial"/>
          <w:szCs w:val="20"/>
        </w:rPr>
        <w:t xml:space="preserve">, </w:t>
      </w:r>
      <w:r w:rsidRPr="00463BA7">
        <w:rPr>
          <w:rFonts w:eastAsia="Times New Roman" w:cs="Arial"/>
          <w:szCs w:val="20"/>
        </w:rPr>
        <w:t>Pennsylvania</w:t>
      </w:r>
      <w:r w:rsidRPr="00917EA3">
        <w:rPr>
          <w:rFonts w:eastAsia="Times New Roman" w:cs="Arial"/>
          <w:szCs w:val="20"/>
        </w:rPr>
        <w:t xml:space="preserve">: </w:t>
      </w:r>
      <w:r w:rsidRPr="00463BA7">
        <w:rPr>
          <w:rFonts w:eastAsia="Times New Roman" w:cs="Arial"/>
          <w:szCs w:val="20"/>
        </w:rPr>
        <w:t>Oct</w:t>
      </w:r>
      <w:r w:rsidRPr="00917EA3">
        <w:rPr>
          <w:rFonts w:eastAsia="Times New Roman" w:cs="Arial"/>
          <w:szCs w:val="20"/>
        </w:rPr>
        <w:t xml:space="preserve">. 30- </w:t>
      </w:r>
      <w:r w:rsidRPr="00463BA7">
        <w:rPr>
          <w:rFonts w:eastAsia="Times New Roman" w:cs="Arial"/>
          <w:szCs w:val="20"/>
        </w:rPr>
        <w:t>Nov</w:t>
      </w:r>
      <w:r w:rsidRPr="00917EA3">
        <w:rPr>
          <w:rFonts w:eastAsia="Times New Roman" w:cs="Arial"/>
          <w:szCs w:val="20"/>
        </w:rPr>
        <w:t>. 2, 1963</w:t>
      </w:r>
    </w:p>
    <w:p w14:paraId="45A0159B"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1964</w:t>
      </w:r>
      <w:r w:rsidRPr="00917EA3">
        <w:rPr>
          <w:rFonts w:eastAsia="Times New Roman" w:cs="Arial"/>
          <w:szCs w:val="20"/>
        </w:rPr>
        <w:tab/>
      </w:r>
      <w:r w:rsidRPr="00463BA7">
        <w:rPr>
          <w:rFonts w:eastAsia="Times New Roman" w:cs="Arial"/>
          <w:szCs w:val="20"/>
        </w:rPr>
        <w:t>East</w:t>
      </w:r>
      <w:r w:rsidRPr="00917EA3">
        <w:rPr>
          <w:rFonts w:eastAsia="Times New Roman" w:cs="Arial"/>
          <w:szCs w:val="20"/>
        </w:rPr>
        <w:t xml:space="preserve"> </w:t>
      </w:r>
      <w:r w:rsidRPr="00463BA7">
        <w:rPr>
          <w:rFonts w:eastAsia="Times New Roman" w:cs="Arial"/>
          <w:szCs w:val="20"/>
        </w:rPr>
        <w:t>Lansing</w:t>
      </w:r>
      <w:r w:rsidRPr="00917EA3">
        <w:rPr>
          <w:rFonts w:eastAsia="Times New Roman" w:cs="Arial"/>
          <w:szCs w:val="20"/>
        </w:rPr>
        <w:t xml:space="preserve">, </w:t>
      </w:r>
      <w:r w:rsidRPr="00463BA7">
        <w:rPr>
          <w:rFonts w:eastAsia="Times New Roman" w:cs="Arial"/>
          <w:szCs w:val="20"/>
        </w:rPr>
        <w:t>Michigan</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14-17, 1964</w:t>
      </w:r>
    </w:p>
    <w:p w14:paraId="2969B214"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1965</w:t>
      </w:r>
      <w:r w:rsidRPr="00917EA3">
        <w:rPr>
          <w:rFonts w:eastAsia="Times New Roman" w:cs="Arial"/>
          <w:szCs w:val="20"/>
        </w:rPr>
        <w:tab/>
      </w:r>
      <w:r w:rsidRPr="00463BA7">
        <w:rPr>
          <w:rFonts w:eastAsia="Times New Roman" w:cs="Arial"/>
          <w:szCs w:val="20"/>
        </w:rPr>
        <w:t>Columbia</w:t>
      </w:r>
      <w:r w:rsidRPr="00917EA3">
        <w:rPr>
          <w:rFonts w:eastAsia="Times New Roman" w:cs="Arial"/>
          <w:szCs w:val="20"/>
        </w:rPr>
        <w:t xml:space="preserve">, </w:t>
      </w:r>
      <w:r w:rsidRPr="00463BA7">
        <w:rPr>
          <w:rFonts w:eastAsia="Times New Roman" w:cs="Arial"/>
          <w:szCs w:val="20"/>
        </w:rPr>
        <w:t>Missouri</w:t>
      </w:r>
      <w:r w:rsidRPr="00917EA3">
        <w:rPr>
          <w:rFonts w:eastAsia="Times New Roman" w:cs="Arial"/>
          <w:szCs w:val="20"/>
        </w:rPr>
        <w:t xml:space="preserve">: </w:t>
      </w:r>
      <w:r w:rsidRPr="00463BA7">
        <w:rPr>
          <w:rFonts w:eastAsia="Times New Roman" w:cs="Arial"/>
          <w:szCs w:val="20"/>
        </w:rPr>
        <w:t>November</w:t>
      </w:r>
      <w:r w:rsidRPr="00917EA3">
        <w:rPr>
          <w:rFonts w:eastAsia="Times New Roman" w:cs="Arial"/>
          <w:szCs w:val="20"/>
        </w:rPr>
        <w:t xml:space="preserve"> 3-6, 1965</w:t>
      </w:r>
    </w:p>
    <w:p w14:paraId="56E169C7" w14:textId="77777777" w:rsidR="00463BA7" w:rsidRPr="00917EA3" w:rsidRDefault="00463BA7" w:rsidP="00463BA7">
      <w:pPr>
        <w:spacing w:line="240" w:lineRule="auto"/>
        <w:rPr>
          <w:rFonts w:eastAsia="Times New Roman" w:cs="Arial"/>
          <w:szCs w:val="20"/>
        </w:rPr>
      </w:pPr>
    </w:p>
    <w:p w14:paraId="20A3E032" w14:textId="77777777" w:rsidR="00463BA7" w:rsidRPr="00917EA3" w:rsidRDefault="00463BA7" w:rsidP="00463BA7">
      <w:pPr>
        <w:spacing w:line="240" w:lineRule="auto"/>
        <w:rPr>
          <w:rFonts w:eastAsia="Times New Roman" w:cs="Arial"/>
          <w:szCs w:val="20"/>
        </w:rPr>
      </w:pPr>
      <w:r w:rsidRPr="00463BA7">
        <w:rPr>
          <w:rFonts w:eastAsia="Times New Roman" w:cs="Arial"/>
          <w:szCs w:val="20"/>
        </w:rPr>
        <w:t>American</w:t>
      </w:r>
      <w:r w:rsidRPr="00917EA3">
        <w:rPr>
          <w:rFonts w:eastAsia="Times New Roman" w:cs="Arial"/>
          <w:szCs w:val="20"/>
        </w:rPr>
        <w:t xml:space="preserve"> </w:t>
      </w:r>
      <w:r w:rsidRPr="00463BA7">
        <w:rPr>
          <w:rFonts w:eastAsia="Times New Roman" w:cs="Arial"/>
          <w:szCs w:val="20"/>
        </w:rPr>
        <w:t>Association</w:t>
      </w:r>
      <w:r w:rsidRPr="00917EA3">
        <w:rPr>
          <w:rFonts w:eastAsia="Times New Roman" w:cs="Arial"/>
          <w:szCs w:val="20"/>
        </w:rPr>
        <w:t xml:space="preserve"> </w:t>
      </w:r>
      <w:r w:rsidRPr="00463BA7">
        <w:rPr>
          <w:rFonts w:eastAsia="Times New Roman" w:cs="Arial"/>
          <w:szCs w:val="20"/>
        </w:rPr>
        <w:t>of</w:t>
      </w:r>
      <w:r w:rsidRPr="00917EA3">
        <w:rPr>
          <w:rFonts w:eastAsia="Times New Roman" w:cs="Arial"/>
          <w:szCs w:val="20"/>
        </w:rPr>
        <w:t xml:space="preserve"> </w:t>
      </w:r>
      <w:r w:rsidRPr="00463BA7">
        <w:rPr>
          <w:rFonts w:eastAsia="Times New Roman" w:cs="Arial"/>
          <w:szCs w:val="20"/>
        </w:rPr>
        <w:t>Housing</w:t>
      </w:r>
      <w:r w:rsidRPr="00917EA3">
        <w:rPr>
          <w:rFonts w:eastAsia="Times New Roman" w:cs="Arial"/>
          <w:szCs w:val="20"/>
        </w:rPr>
        <w:t xml:space="preserve"> </w:t>
      </w:r>
      <w:r w:rsidRPr="00463BA7">
        <w:rPr>
          <w:rFonts w:eastAsia="Times New Roman" w:cs="Arial"/>
          <w:szCs w:val="20"/>
        </w:rPr>
        <w:t>Educators</w:t>
      </w:r>
      <w:r w:rsidRPr="00917EA3">
        <w:rPr>
          <w:rFonts w:eastAsia="Times New Roman" w:cs="Arial"/>
          <w:szCs w:val="20"/>
        </w:rPr>
        <w:t xml:space="preserve"> (</w:t>
      </w:r>
      <w:r w:rsidRPr="00463BA7">
        <w:rPr>
          <w:rFonts w:eastAsia="Times New Roman" w:cs="Arial"/>
          <w:szCs w:val="20"/>
        </w:rPr>
        <w:t>AAHE)</w:t>
      </w:r>
    </w:p>
    <w:p w14:paraId="49DC9D07"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1966</w:t>
      </w:r>
      <w:r w:rsidRPr="00917EA3">
        <w:rPr>
          <w:rFonts w:eastAsia="Times New Roman" w:cs="Arial"/>
          <w:szCs w:val="20"/>
        </w:rPr>
        <w:tab/>
      </w:r>
      <w:r w:rsidRPr="00463BA7">
        <w:rPr>
          <w:rFonts w:eastAsia="Times New Roman" w:cs="Arial"/>
          <w:szCs w:val="20"/>
        </w:rPr>
        <w:t>Urbana</w:t>
      </w:r>
      <w:r w:rsidRPr="00917EA3">
        <w:rPr>
          <w:rFonts w:eastAsia="Times New Roman" w:cs="Arial"/>
          <w:szCs w:val="20"/>
        </w:rPr>
        <w:t>-</w:t>
      </w:r>
      <w:r w:rsidRPr="00463BA7">
        <w:rPr>
          <w:rFonts w:eastAsia="Times New Roman" w:cs="Arial"/>
          <w:szCs w:val="20"/>
        </w:rPr>
        <w:t>Champaign</w:t>
      </w:r>
      <w:r w:rsidRPr="00917EA3">
        <w:rPr>
          <w:rFonts w:eastAsia="Times New Roman" w:cs="Arial"/>
          <w:szCs w:val="20"/>
        </w:rPr>
        <w:t xml:space="preserve">, </w:t>
      </w:r>
      <w:r w:rsidRPr="00463BA7">
        <w:rPr>
          <w:rFonts w:eastAsia="Times New Roman" w:cs="Arial"/>
          <w:szCs w:val="20"/>
        </w:rPr>
        <w:t>Illinois</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26-29, 1966</w:t>
      </w:r>
    </w:p>
    <w:p w14:paraId="2F80FE98"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1967</w:t>
      </w:r>
      <w:r w:rsidRPr="00917EA3">
        <w:rPr>
          <w:rFonts w:eastAsia="Times New Roman" w:cs="Arial"/>
          <w:szCs w:val="20"/>
        </w:rPr>
        <w:tab/>
      </w:r>
      <w:r w:rsidRPr="00463BA7">
        <w:rPr>
          <w:rFonts w:eastAsia="Times New Roman" w:cs="Arial"/>
          <w:szCs w:val="20"/>
        </w:rPr>
        <w:t>Lafayette</w:t>
      </w:r>
      <w:r w:rsidRPr="00917EA3">
        <w:rPr>
          <w:rFonts w:eastAsia="Times New Roman" w:cs="Arial"/>
          <w:szCs w:val="20"/>
        </w:rPr>
        <w:t xml:space="preserve">, </w:t>
      </w:r>
      <w:r w:rsidRPr="00463BA7">
        <w:rPr>
          <w:rFonts w:eastAsia="Times New Roman" w:cs="Arial"/>
          <w:szCs w:val="20"/>
        </w:rPr>
        <w:t>Indiana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11-14, 1967</w:t>
      </w:r>
    </w:p>
    <w:p w14:paraId="02B3DA06"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1968</w:t>
      </w:r>
      <w:r w:rsidRPr="00917EA3">
        <w:rPr>
          <w:rFonts w:eastAsia="Times New Roman" w:cs="Arial"/>
          <w:szCs w:val="20"/>
        </w:rPr>
        <w:tab/>
      </w:r>
      <w:r w:rsidRPr="00463BA7">
        <w:rPr>
          <w:rFonts w:eastAsia="Times New Roman" w:cs="Arial"/>
          <w:szCs w:val="20"/>
        </w:rPr>
        <w:t>Athens</w:t>
      </w:r>
      <w:r w:rsidRPr="00917EA3">
        <w:rPr>
          <w:rFonts w:eastAsia="Times New Roman" w:cs="Arial"/>
          <w:szCs w:val="20"/>
        </w:rPr>
        <w:t xml:space="preserve">, </w:t>
      </w:r>
      <w:r w:rsidRPr="00463BA7">
        <w:rPr>
          <w:rFonts w:eastAsia="Times New Roman" w:cs="Arial"/>
          <w:szCs w:val="20"/>
        </w:rPr>
        <w:t>Georgia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27-29, 1968</w:t>
      </w:r>
    </w:p>
    <w:p w14:paraId="48BFD2A0"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1969</w:t>
      </w:r>
      <w:r w:rsidRPr="00917EA3">
        <w:rPr>
          <w:rFonts w:eastAsia="Times New Roman" w:cs="Arial"/>
          <w:szCs w:val="20"/>
        </w:rPr>
        <w:tab/>
      </w:r>
      <w:r w:rsidRPr="00463BA7">
        <w:rPr>
          <w:rFonts w:eastAsia="Times New Roman" w:cs="Arial"/>
          <w:szCs w:val="20"/>
        </w:rPr>
        <w:t>Davis</w:t>
      </w:r>
      <w:r w:rsidRPr="00917EA3">
        <w:rPr>
          <w:rFonts w:eastAsia="Times New Roman" w:cs="Arial"/>
          <w:szCs w:val="20"/>
        </w:rPr>
        <w:t xml:space="preserve">, </w:t>
      </w:r>
      <w:r w:rsidRPr="00463BA7">
        <w:rPr>
          <w:rFonts w:eastAsia="Times New Roman" w:cs="Arial"/>
          <w:szCs w:val="20"/>
        </w:rPr>
        <w:t>California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15-17, 1969</w:t>
      </w:r>
    </w:p>
    <w:p w14:paraId="020011AF"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1970</w:t>
      </w:r>
      <w:r w:rsidRPr="00917EA3">
        <w:rPr>
          <w:rFonts w:eastAsia="Times New Roman" w:cs="Arial"/>
          <w:szCs w:val="20"/>
        </w:rPr>
        <w:tab/>
      </w:r>
      <w:r w:rsidRPr="00463BA7">
        <w:rPr>
          <w:rFonts w:eastAsia="Times New Roman" w:cs="Arial"/>
          <w:szCs w:val="20"/>
        </w:rPr>
        <w:t>Lincoln</w:t>
      </w:r>
      <w:r w:rsidRPr="00917EA3">
        <w:rPr>
          <w:rFonts w:eastAsia="Times New Roman" w:cs="Arial"/>
          <w:szCs w:val="20"/>
        </w:rPr>
        <w:t xml:space="preserve">, </w:t>
      </w:r>
      <w:r w:rsidRPr="00463BA7">
        <w:rPr>
          <w:rFonts w:eastAsia="Times New Roman" w:cs="Arial"/>
          <w:szCs w:val="20"/>
        </w:rPr>
        <w:t>Nebraska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14-16, 1970</w:t>
      </w:r>
    </w:p>
    <w:p w14:paraId="57B30A9D"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1971</w:t>
      </w:r>
      <w:r w:rsidRPr="00917EA3">
        <w:rPr>
          <w:rFonts w:eastAsia="Times New Roman" w:cs="Arial"/>
          <w:szCs w:val="20"/>
        </w:rPr>
        <w:tab/>
      </w:r>
      <w:r w:rsidRPr="00463BA7">
        <w:rPr>
          <w:rFonts w:eastAsia="Times New Roman" w:cs="Arial"/>
          <w:szCs w:val="20"/>
        </w:rPr>
        <w:t>Blacksburg</w:t>
      </w:r>
      <w:r w:rsidRPr="00917EA3">
        <w:rPr>
          <w:rFonts w:eastAsia="Times New Roman" w:cs="Arial"/>
          <w:szCs w:val="20"/>
        </w:rPr>
        <w:t xml:space="preserve">, </w:t>
      </w:r>
      <w:r w:rsidRPr="00463BA7">
        <w:rPr>
          <w:rFonts w:eastAsia="Times New Roman" w:cs="Arial"/>
          <w:szCs w:val="20"/>
        </w:rPr>
        <w:t>Virginia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17-20, 1971</w:t>
      </w:r>
    </w:p>
    <w:p w14:paraId="0AAB110B"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1972</w:t>
      </w:r>
      <w:r w:rsidRPr="00917EA3">
        <w:rPr>
          <w:rFonts w:eastAsia="Times New Roman" w:cs="Arial"/>
          <w:szCs w:val="20"/>
        </w:rPr>
        <w:tab/>
      </w:r>
      <w:r w:rsidRPr="00463BA7">
        <w:rPr>
          <w:rFonts w:eastAsia="Times New Roman" w:cs="Arial"/>
          <w:szCs w:val="20"/>
        </w:rPr>
        <w:t>Dallas</w:t>
      </w:r>
      <w:r w:rsidRPr="00917EA3">
        <w:rPr>
          <w:rFonts w:eastAsia="Times New Roman" w:cs="Arial"/>
          <w:szCs w:val="20"/>
        </w:rPr>
        <w:t xml:space="preserve">, </w:t>
      </w:r>
      <w:r w:rsidRPr="00463BA7">
        <w:rPr>
          <w:rFonts w:eastAsia="Times New Roman" w:cs="Arial"/>
          <w:szCs w:val="20"/>
        </w:rPr>
        <w:t>Texas</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10-13, 1972</w:t>
      </w:r>
    </w:p>
    <w:p w14:paraId="5FB97B9B"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1973</w:t>
      </w:r>
      <w:r w:rsidRPr="00917EA3">
        <w:rPr>
          <w:rFonts w:eastAsia="Times New Roman" w:cs="Arial"/>
          <w:szCs w:val="20"/>
        </w:rPr>
        <w:tab/>
      </w:r>
      <w:r w:rsidRPr="00463BA7">
        <w:rPr>
          <w:rFonts w:eastAsia="Times New Roman" w:cs="Arial"/>
          <w:szCs w:val="20"/>
        </w:rPr>
        <w:t>Madison</w:t>
      </w:r>
      <w:r w:rsidRPr="00917EA3">
        <w:rPr>
          <w:rFonts w:eastAsia="Times New Roman" w:cs="Arial"/>
          <w:szCs w:val="20"/>
        </w:rPr>
        <w:t xml:space="preserve">, </w:t>
      </w:r>
      <w:r w:rsidRPr="00463BA7">
        <w:rPr>
          <w:rFonts w:eastAsia="Times New Roman" w:cs="Arial"/>
          <w:szCs w:val="20"/>
        </w:rPr>
        <w:t>Wisconsin</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10-13, 1973</w:t>
      </w:r>
    </w:p>
    <w:p w14:paraId="69C7D461"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1974</w:t>
      </w:r>
      <w:r w:rsidRPr="00917EA3">
        <w:rPr>
          <w:rFonts w:eastAsia="Times New Roman" w:cs="Arial"/>
          <w:szCs w:val="20"/>
        </w:rPr>
        <w:tab/>
      </w:r>
      <w:r w:rsidRPr="00463BA7">
        <w:rPr>
          <w:rFonts w:eastAsia="Times New Roman" w:cs="Arial"/>
          <w:szCs w:val="20"/>
        </w:rPr>
        <w:t>Boston</w:t>
      </w:r>
      <w:r w:rsidRPr="00917EA3">
        <w:rPr>
          <w:rFonts w:eastAsia="Times New Roman" w:cs="Arial"/>
          <w:szCs w:val="20"/>
        </w:rPr>
        <w:t xml:space="preserve">, </w:t>
      </w:r>
      <w:r w:rsidRPr="00463BA7">
        <w:rPr>
          <w:rFonts w:eastAsia="Times New Roman" w:cs="Arial"/>
          <w:szCs w:val="20"/>
        </w:rPr>
        <w:t>Massachusetts</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29-</w:t>
      </w:r>
      <w:r w:rsidRPr="00463BA7">
        <w:rPr>
          <w:rFonts w:eastAsia="Times New Roman" w:cs="Arial"/>
          <w:szCs w:val="20"/>
        </w:rPr>
        <w:t>November</w:t>
      </w:r>
      <w:r w:rsidRPr="00917EA3">
        <w:rPr>
          <w:rFonts w:eastAsia="Times New Roman" w:cs="Arial"/>
          <w:szCs w:val="20"/>
        </w:rPr>
        <w:t xml:space="preserve"> 2, 1974</w:t>
      </w:r>
    </w:p>
    <w:p w14:paraId="322B7CBC"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1975</w:t>
      </w:r>
      <w:r w:rsidRPr="00917EA3">
        <w:rPr>
          <w:rFonts w:eastAsia="Times New Roman" w:cs="Arial"/>
          <w:szCs w:val="20"/>
        </w:rPr>
        <w:tab/>
      </w:r>
      <w:r w:rsidRPr="00463BA7">
        <w:rPr>
          <w:rFonts w:eastAsia="Times New Roman" w:cs="Arial"/>
          <w:szCs w:val="20"/>
        </w:rPr>
        <w:t>Fort</w:t>
      </w:r>
      <w:r w:rsidRPr="00917EA3">
        <w:rPr>
          <w:rFonts w:eastAsia="Times New Roman" w:cs="Arial"/>
          <w:szCs w:val="20"/>
        </w:rPr>
        <w:t xml:space="preserve"> </w:t>
      </w:r>
      <w:r w:rsidRPr="00463BA7">
        <w:rPr>
          <w:rFonts w:eastAsia="Times New Roman" w:cs="Arial"/>
          <w:szCs w:val="20"/>
        </w:rPr>
        <w:t>Collins</w:t>
      </w:r>
      <w:r w:rsidRPr="00917EA3">
        <w:rPr>
          <w:rFonts w:eastAsia="Times New Roman" w:cs="Arial"/>
          <w:szCs w:val="20"/>
        </w:rPr>
        <w:t xml:space="preserve">, </w:t>
      </w:r>
      <w:r w:rsidRPr="00463BA7">
        <w:rPr>
          <w:rFonts w:eastAsia="Times New Roman" w:cs="Arial"/>
          <w:szCs w:val="20"/>
        </w:rPr>
        <w:t>Colorado</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7-11, 1975</w:t>
      </w:r>
    </w:p>
    <w:p w14:paraId="495CF690"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1976</w:t>
      </w:r>
      <w:r w:rsidRPr="00917EA3">
        <w:rPr>
          <w:rFonts w:eastAsia="Times New Roman" w:cs="Arial"/>
          <w:szCs w:val="20"/>
        </w:rPr>
        <w:tab/>
      </w:r>
      <w:r w:rsidRPr="00463BA7">
        <w:rPr>
          <w:rFonts w:eastAsia="Times New Roman" w:cs="Arial"/>
          <w:szCs w:val="20"/>
        </w:rPr>
        <w:t>Columbus</w:t>
      </w:r>
      <w:r w:rsidRPr="00917EA3">
        <w:rPr>
          <w:rFonts w:eastAsia="Times New Roman" w:cs="Arial"/>
          <w:szCs w:val="20"/>
        </w:rPr>
        <w:t xml:space="preserve">, </w:t>
      </w:r>
      <w:r w:rsidRPr="00463BA7">
        <w:rPr>
          <w:rFonts w:eastAsia="Times New Roman" w:cs="Arial"/>
          <w:szCs w:val="20"/>
        </w:rPr>
        <w:t>Ohio</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12-16, 1976</w:t>
      </w:r>
    </w:p>
    <w:p w14:paraId="0E6BC9FB"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1977</w:t>
      </w:r>
      <w:r w:rsidRPr="00917EA3">
        <w:rPr>
          <w:rFonts w:eastAsia="Times New Roman" w:cs="Arial"/>
          <w:szCs w:val="20"/>
        </w:rPr>
        <w:tab/>
      </w:r>
      <w:r w:rsidRPr="00463BA7">
        <w:rPr>
          <w:rFonts w:eastAsia="Times New Roman" w:cs="Arial"/>
          <w:szCs w:val="20"/>
        </w:rPr>
        <w:t>Tucson</w:t>
      </w:r>
      <w:r w:rsidRPr="00917EA3">
        <w:rPr>
          <w:rFonts w:eastAsia="Times New Roman" w:cs="Arial"/>
          <w:szCs w:val="20"/>
        </w:rPr>
        <w:t xml:space="preserve">, </w:t>
      </w:r>
      <w:r w:rsidRPr="00463BA7">
        <w:rPr>
          <w:rFonts w:eastAsia="Times New Roman" w:cs="Arial"/>
          <w:szCs w:val="20"/>
        </w:rPr>
        <w:t>Arizona: October 19-21, 1977</w:t>
      </w:r>
    </w:p>
    <w:p w14:paraId="58306997"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1978</w:t>
      </w:r>
      <w:r w:rsidRPr="00917EA3">
        <w:rPr>
          <w:rFonts w:eastAsia="Times New Roman" w:cs="Arial"/>
          <w:szCs w:val="20"/>
        </w:rPr>
        <w:tab/>
      </w:r>
      <w:r w:rsidRPr="00463BA7">
        <w:rPr>
          <w:rFonts w:eastAsia="Times New Roman" w:cs="Arial"/>
          <w:szCs w:val="20"/>
        </w:rPr>
        <w:t>Minneapolis</w:t>
      </w:r>
      <w:r w:rsidRPr="00917EA3">
        <w:rPr>
          <w:rFonts w:eastAsia="Times New Roman" w:cs="Arial"/>
          <w:szCs w:val="20"/>
        </w:rPr>
        <w:t xml:space="preserve">, </w:t>
      </w:r>
      <w:r w:rsidRPr="00463BA7">
        <w:rPr>
          <w:rFonts w:eastAsia="Times New Roman" w:cs="Arial"/>
          <w:szCs w:val="20"/>
        </w:rPr>
        <w:t>Minnesota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11-14, 1978</w:t>
      </w:r>
    </w:p>
    <w:p w14:paraId="544FA3AA"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1979</w:t>
      </w:r>
      <w:r w:rsidRPr="00917EA3">
        <w:rPr>
          <w:rFonts w:eastAsia="Times New Roman" w:cs="Arial"/>
          <w:szCs w:val="20"/>
        </w:rPr>
        <w:tab/>
      </w:r>
      <w:r w:rsidRPr="00463BA7">
        <w:rPr>
          <w:rFonts w:eastAsia="Times New Roman" w:cs="Arial"/>
          <w:szCs w:val="20"/>
        </w:rPr>
        <w:t>College</w:t>
      </w:r>
      <w:r w:rsidRPr="00917EA3">
        <w:rPr>
          <w:rFonts w:eastAsia="Times New Roman" w:cs="Arial"/>
          <w:szCs w:val="20"/>
        </w:rPr>
        <w:t xml:space="preserve"> </w:t>
      </w:r>
      <w:r w:rsidRPr="00463BA7">
        <w:rPr>
          <w:rFonts w:eastAsia="Times New Roman" w:cs="Arial"/>
          <w:szCs w:val="20"/>
        </w:rPr>
        <w:t>Station</w:t>
      </w:r>
      <w:r w:rsidRPr="00917EA3">
        <w:rPr>
          <w:rFonts w:eastAsia="Times New Roman" w:cs="Arial"/>
          <w:szCs w:val="20"/>
        </w:rPr>
        <w:t xml:space="preserve">, </w:t>
      </w:r>
      <w:r w:rsidRPr="00463BA7">
        <w:rPr>
          <w:rFonts w:eastAsia="Times New Roman" w:cs="Arial"/>
          <w:szCs w:val="20"/>
        </w:rPr>
        <w:t>Texas</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16-19, 1979</w:t>
      </w:r>
    </w:p>
    <w:p w14:paraId="0E469A7C"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1980</w:t>
      </w:r>
      <w:r w:rsidRPr="00917EA3">
        <w:rPr>
          <w:rFonts w:eastAsia="Times New Roman" w:cs="Arial"/>
          <w:szCs w:val="20"/>
        </w:rPr>
        <w:tab/>
      </w:r>
      <w:r w:rsidRPr="00463BA7">
        <w:rPr>
          <w:rFonts w:eastAsia="Times New Roman" w:cs="Arial"/>
          <w:szCs w:val="20"/>
        </w:rPr>
        <w:t>University</w:t>
      </w:r>
      <w:r w:rsidRPr="00917EA3">
        <w:rPr>
          <w:rFonts w:eastAsia="Times New Roman" w:cs="Arial"/>
          <w:szCs w:val="20"/>
        </w:rPr>
        <w:t xml:space="preserve"> </w:t>
      </w:r>
      <w:r w:rsidRPr="00463BA7">
        <w:rPr>
          <w:rFonts w:eastAsia="Times New Roman" w:cs="Arial"/>
          <w:szCs w:val="20"/>
        </w:rPr>
        <w:t>Park</w:t>
      </w:r>
      <w:r w:rsidRPr="00917EA3">
        <w:rPr>
          <w:rFonts w:eastAsia="Times New Roman" w:cs="Arial"/>
          <w:szCs w:val="20"/>
        </w:rPr>
        <w:t xml:space="preserve">, </w:t>
      </w:r>
      <w:r w:rsidRPr="00463BA7">
        <w:rPr>
          <w:rFonts w:eastAsia="Times New Roman" w:cs="Arial"/>
          <w:szCs w:val="20"/>
        </w:rPr>
        <w:t>Pennsylvania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6-8, 1980</w:t>
      </w:r>
    </w:p>
    <w:p w14:paraId="45A145D6"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1981</w:t>
      </w:r>
      <w:r w:rsidRPr="00917EA3">
        <w:rPr>
          <w:rFonts w:eastAsia="Times New Roman" w:cs="Arial"/>
          <w:szCs w:val="20"/>
        </w:rPr>
        <w:tab/>
      </w:r>
      <w:r w:rsidRPr="00463BA7">
        <w:rPr>
          <w:rFonts w:eastAsia="Times New Roman" w:cs="Arial"/>
          <w:szCs w:val="20"/>
        </w:rPr>
        <w:t>San</w:t>
      </w:r>
      <w:r w:rsidRPr="00917EA3">
        <w:rPr>
          <w:rFonts w:eastAsia="Times New Roman" w:cs="Arial"/>
          <w:szCs w:val="20"/>
        </w:rPr>
        <w:t xml:space="preserve"> </w:t>
      </w:r>
      <w:r w:rsidRPr="00463BA7">
        <w:rPr>
          <w:rFonts w:eastAsia="Times New Roman" w:cs="Arial"/>
          <w:szCs w:val="20"/>
        </w:rPr>
        <w:t>Francisco</w:t>
      </w:r>
      <w:r w:rsidRPr="00917EA3">
        <w:rPr>
          <w:rFonts w:eastAsia="Times New Roman" w:cs="Arial"/>
          <w:szCs w:val="20"/>
        </w:rPr>
        <w:t xml:space="preserve">, </w:t>
      </w:r>
      <w:r w:rsidRPr="00463BA7">
        <w:rPr>
          <w:rFonts w:eastAsia="Times New Roman" w:cs="Arial"/>
          <w:szCs w:val="20"/>
        </w:rPr>
        <w:t>California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6-10, 1981</w:t>
      </w:r>
    </w:p>
    <w:p w14:paraId="570104D2"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1982</w:t>
      </w:r>
      <w:r w:rsidRPr="00917EA3">
        <w:rPr>
          <w:rFonts w:eastAsia="Times New Roman" w:cs="Arial"/>
          <w:szCs w:val="20"/>
        </w:rPr>
        <w:tab/>
      </w:r>
      <w:r w:rsidRPr="00463BA7">
        <w:rPr>
          <w:rFonts w:eastAsia="Times New Roman" w:cs="Arial"/>
          <w:szCs w:val="20"/>
        </w:rPr>
        <w:t>Knoxville</w:t>
      </w:r>
      <w:r w:rsidRPr="00917EA3">
        <w:rPr>
          <w:rFonts w:eastAsia="Times New Roman" w:cs="Arial"/>
          <w:szCs w:val="20"/>
        </w:rPr>
        <w:t xml:space="preserve">, </w:t>
      </w:r>
      <w:r w:rsidRPr="00463BA7">
        <w:rPr>
          <w:rFonts w:eastAsia="Times New Roman" w:cs="Arial"/>
          <w:szCs w:val="20"/>
        </w:rPr>
        <w:t>Tennessee</w:t>
      </w:r>
      <w:r w:rsidRPr="00917EA3">
        <w:rPr>
          <w:rFonts w:eastAsia="Times New Roman" w:cs="Arial"/>
          <w:szCs w:val="20"/>
        </w:rPr>
        <w:t xml:space="preserve">: </w:t>
      </w:r>
      <w:r w:rsidRPr="00463BA7">
        <w:rPr>
          <w:rFonts w:eastAsia="Times New Roman" w:cs="Arial"/>
          <w:szCs w:val="20"/>
        </w:rPr>
        <w:t>August</w:t>
      </w:r>
      <w:r w:rsidRPr="00917EA3">
        <w:rPr>
          <w:rFonts w:eastAsia="Times New Roman" w:cs="Arial"/>
          <w:szCs w:val="20"/>
        </w:rPr>
        <w:t xml:space="preserve"> 10-12, 1982</w:t>
      </w:r>
    </w:p>
    <w:p w14:paraId="5D22E393"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1983</w:t>
      </w:r>
      <w:r w:rsidRPr="00917EA3">
        <w:rPr>
          <w:rFonts w:eastAsia="Times New Roman" w:cs="Arial"/>
          <w:szCs w:val="20"/>
        </w:rPr>
        <w:tab/>
      </w:r>
      <w:r w:rsidRPr="00463BA7">
        <w:rPr>
          <w:rFonts w:eastAsia="Times New Roman" w:cs="Arial"/>
          <w:szCs w:val="20"/>
        </w:rPr>
        <w:t>Lincoln</w:t>
      </w:r>
      <w:r w:rsidRPr="00917EA3">
        <w:rPr>
          <w:rFonts w:eastAsia="Times New Roman" w:cs="Arial"/>
          <w:szCs w:val="20"/>
        </w:rPr>
        <w:t xml:space="preserve">, </w:t>
      </w:r>
      <w:r w:rsidRPr="00463BA7">
        <w:rPr>
          <w:rFonts w:eastAsia="Times New Roman" w:cs="Arial"/>
          <w:szCs w:val="20"/>
        </w:rPr>
        <w:t>Nebraska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4-7, 1983</w:t>
      </w:r>
    </w:p>
    <w:p w14:paraId="1E815ED6"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1984</w:t>
      </w:r>
      <w:r w:rsidRPr="00917EA3">
        <w:rPr>
          <w:rFonts w:eastAsia="Times New Roman" w:cs="Arial"/>
          <w:szCs w:val="20"/>
        </w:rPr>
        <w:tab/>
      </w:r>
      <w:r w:rsidRPr="00463BA7">
        <w:rPr>
          <w:rFonts w:eastAsia="Times New Roman" w:cs="Arial"/>
          <w:szCs w:val="20"/>
        </w:rPr>
        <w:t>Washington</w:t>
      </w:r>
      <w:r w:rsidRPr="00917EA3">
        <w:rPr>
          <w:rFonts w:eastAsia="Times New Roman" w:cs="Arial"/>
          <w:szCs w:val="20"/>
        </w:rPr>
        <w:t xml:space="preserve">, </w:t>
      </w:r>
      <w:r w:rsidRPr="00463BA7">
        <w:rPr>
          <w:rFonts w:eastAsia="Times New Roman" w:cs="Arial"/>
          <w:szCs w:val="20"/>
        </w:rPr>
        <w:t>D</w:t>
      </w:r>
      <w:r w:rsidRPr="00917EA3">
        <w:rPr>
          <w:rFonts w:eastAsia="Times New Roman" w:cs="Arial"/>
          <w:szCs w:val="20"/>
        </w:rPr>
        <w:t>.</w:t>
      </w:r>
      <w:r w:rsidRPr="00463BA7">
        <w:rPr>
          <w:rFonts w:eastAsia="Times New Roman" w:cs="Arial"/>
          <w:szCs w:val="20"/>
        </w:rPr>
        <w:t>C</w:t>
      </w:r>
      <w:r w:rsidRPr="00917EA3">
        <w:rPr>
          <w:rFonts w:eastAsia="Times New Roman" w:cs="Arial"/>
          <w:szCs w:val="20"/>
        </w:rPr>
        <w:t xml:space="preserve">.: </w:t>
      </w:r>
      <w:r w:rsidRPr="00463BA7">
        <w:rPr>
          <w:rFonts w:eastAsia="Times New Roman" w:cs="Arial"/>
          <w:szCs w:val="20"/>
        </w:rPr>
        <w:t>August</w:t>
      </w:r>
      <w:r w:rsidRPr="00917EA3">
        <w:rPr>
          <w:rFonts w:eastAsia="Times New Roman" w:cs="Arial"/>
          <w:szCs w:val="20"/>
        </w:rPr>
        <w:t xml:space="preserve"> 8-10, 1984</w:t>
      </w:r>
    </w:p>
    <w:p w14:paraId="642008D0"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1985</w:t>
      </w:r>
      <w:r w:rsidRPr="00917EA3">
        <w:rPr>
          <w:rFonts w:eastAsia="Times New Roman" w:cs="Arial"/>
          <w:szCs w:val="20"/>
        </w:rPr>
        <w:tab/>
      </w:r>
      <w:r w:rsidRPr="00463BA7">
        <w:rPr>
          <w:rFonts w:eastAsia="Times New Roman" w:cs="Arial"/>
          <w:szCs w:val="20"/>
        </w:rPr>
        <w:t>Ames</w:t>
      </w:r>
      <w:r w:rsidRPr="00917EA3">
        <w:rPr>
          <w:rFonts w:eastAsia="Times New Roman" w:cs="Arial"/>
          <w:szCs w:val="20"/>
        </w:rPr>
        <w:t xml:space="preserve">, </w:t>
      </w:r>
      <w:r w:rsidRPr="00463BA7">
        <w:rPr>
          <w:rFonts w:eastAsia="Times New Roman" w:cs="Arial"/>
          <w:szCs w:val="20"/>
        </w:rPr>
        <w:t>Iowa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15-18, 1985</w:t>
      </w:r>
    </w:p>
    <w:p w14:paraId="3BFF01EF"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1986</w:t>
      </w:r>
      <w:r w:rsidRPr="00917EA3">
        <w:rPr>
          <w:rFonts w:eastAsia="Times New Roman" w:cs="Arial"/>
          <w:szCs w:val="20"/>
        </w:rPr>
        <w:tab/>
      </w:r>
      <w:r w:rsidRPr="00463BA7">
        <w:rPr>
          <w:rFonts w:eastAsia="Times New Roman" w:cs="Arial"/>
          <w:szCs w:val="20"/>
        </w:rPr>
        <w:t>Santa</w:t>
      </w:r>
      <w:r w:rsidRPr="00917EA3">
        <w:rPr>
          <w:rFonts w:eastAsia="Times New Roman" w:cs="Arial"/>
          <w:szCs w:val="20"/>
        </w:rPr>
        <w:t xml:space="preserve"> </w:t>
      </w:r>
      <w:r w:rsidRPr="00463BA7">
        <w:rPr>
          <w:rFonts w:eastAsia="Times New Roman" w:cs="Arial"/>
          <w:szCs w:val="20"/>
        </w:rPr>
        <w:t>Fe</w:t>
      </w:r>
      <w:r w:rsidRPr="00917EA3">
        <w:rPr>
          <w:rFonts w:eastAsia="Times New Roman" w:cs="Arial"/>
          <w:szCs w:val="20"/>
        </w:rPr>
        <w:t xml:space="preserve">, </w:t>
      </w:r>
      <w:r w:rsidRPr="00463BA7">
        <w:rPr>
          <w:rFonts w:eastAsia="Times New Roman" w:cs="Arial"/>
          <w:szCs w:val="20"/>
        </w:rPr>
        <w:t>New</w:t>
      </w:r>
      <w:r w:rsidRPr="00917EA3">
        <w:rPr>
          <w:rFonts w:eastAsia="Times New Roman" w:cs="Arial"/>
          <w:szCs w:val="20"/>
        </w:rPr>
        <w:t xml:space="preserve"> </w:t>
      </w:r>
      <w:r w:rsidRPr="00463BA7">
        <w:rPr>
          <w:rFonts w:eastAsia="Times New Roman" w:cs="Arial"/>
          <w:szCs w:val="20"/>
        </w:rPr>
        <w:t>Mexico</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14-17, 1986</w:t>
      </w:r>
    </w:p>
    <w:p w14:paraId="40F9F6A8"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1987</w:t>
      </w:r>
      <w:r w:rsidRPr="00917EA3">
        <w:rPr>
          <w:rFonts w:eastAsia="Times New Roman" w:cs="Arial"/>
          <w:szCs w:val="20"/>
        </w:rPr>
        <w:tab/>
      </w:r>
      <w:r w:rsidRPr="00463BA7">
        <w:rPr>
          <w:rFonts w:eastAsia="Times New Roman" w:cs="Arial"/>
          <w:szCs w:val="20"/>
        </w:rPr>
        <w:t>Newport</w:t>
      </w:r>
      <w:r w:rsidRPr="00917EA3">
        <w:rPr>
          <w:rFonts w:eastAsia="Times New Roman" w:cs="Arial"/>
          <w:szCs w:val="20"/>
        </w:rPr>
        <w:t xml:space="preserve">, </w:t>
      </w:r>
      <w:r w:rsidRPr="00463BA7">
        <w:rPr>
          <w:rFonts w:eastAsia="Times New Roman" w:cs="Arial"/>
          <w:szCs w:val="20"/>
        </w:rPr>
        <w:t>Rhode</w:t>
      </w:r>
      <w:r w:rsidRPr="00917EA3">
        <w:rPr>
          <w:rFonts w:eastAsia="Times New Roman" w:cs="Arial"/>
          <w:szCs w:val="20"/>
        </w:rPr>
        <w:t xml:space="preserve"> </w:t>
      </w:r>
      <w:r w:rsidRPr="00463BA7">
        <w:rPr>
          <w:rFonts w:eastAsia="Times New Roman" w:cs="Arial"/>
          <w:szCs w:val="20"/>
        </w:rPr>
        <w:t>Island</w:t>
      </w:r>
      <w:r w:rsidRPr="00917EA3">
        <w:rPr>
          <w:rFonts w:eastAsia="Times New Roman" w:cs="Arial"/>
          <w:szCs w:val="20"/>
        </w:rPr>
        <w:t xml:space="preserve">: </w:t>
      </w:r>
      <w:r w:rsidRPr="00463BA7">
        <w:rPr>
          <w:rFonts w:eastAsia="Times New Roman" w:cs="Arial"/>
          <w:szCs w:val="20"/>
        </w:rPr>
        <w:t>November</w:t>
      </w:r>
      <w:r w:rsidRPr="00917EA3">
        <w:rPr>
          <w:rFonts w:eastAsia="Times New Roman" w:cs="Arial"/>
          <w:szCs w:val="20"/>
        </w:rPr>
        <w:t xml:space="preserve"> 2-7, 1987</w:t>
      </w:r>
    </w:p>
    <w:p w14:paraId="507853C9"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1988</w:t>
      </w:r>
      <w:r w:rsidRPr="00917EA3">
        <w:rPr>
          <w:rFonts w:eastAsia="Times New Roman" w:cs="Arial"/>
          <w:szCs w:val="20"/>
        </w:rPr>
        <w:tab/>
      </w:r>
      <w:r w:rsidRPr="00463BA7">
        <w:rPr>
          <w:rFonts w:eastAsia="Times New Roman" w:cs="Arial"/>
          <w:szCs w:val="20"/>
        </w:rPr>
        <w:t>Corvallis</w:t>
      </w:r>
      <w:r w:rsidRPr="00917EA3">
        <w:rPr>
          <w:rFonts w:eastAsia="Times New Roman" w:cs="Arial"/>
          <w:szCs w:val="20"/>
        </w:rPr>
        <w:t xml:space="preserve">, </w:t>
      </w:r>
      <w:r w:rsidRPr="00463BA7">
        <w:rPr>
          <w:rFonts w:eastAsia="Times New Roman" w:cs="Arial"/>
          <w:szCs w:val="20"/>
        </w:rPr>
        <w:t>Oregon</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11-14, 1988</w:t>
      </w:r>
    </w:p>
    <w:p w14:paraId="33332E2C"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1989</w:t>
      </w:r>
      <w:r w:rsidRPr="00917EA3">
        <w:rPr>
          <w:rFonts w:eastAsia="Times New Roman" w:cs="Arial"/>
          <w:szCs w:val="20"/>
        </w:rPr>
        <w:tab/>
      </w:r>
      <w:r w:rsidRPr="00463BA7">
        <w:rPr>
          <w:rFonts w:eastAsia="Times New Roman" w:cs="Arial"/>
          <w:szCs w:val="20"/>
        </w:rPr>
        <w:t>Greensboro</w:t>
      </w:r>
      <w:r w:rsidRPr="00917EA3">
        <w:rPr>
          <w:rFonts w:eastAsia="Times New Roman" w:cs="Arial"/>
          <w:szCs w:val="20"/>
        </w:rPr>
        <w:t xml:space="preserve">, </w:t>
      </w:r>
      <w:r w:rsidRPr="00463BA7">
        <w:rPr>
          <w:rFonts w:eastAsia="Times New Roman" w:cs="Arial"/>
          <w:szCs w:val="20"/>
        </w:rPr>
        <w:t>North</w:t>
      </w:r>
      <w:r w:rsidRPr="00917EA3">
        <w:rPr>
          <w:rFonts w:eastAsia="Times New Roman" w:cs="Arial"/>
          <w:szCs w:val="20"/>
        </w:rPr>
        <w:t xml:space="preserve"> </w:t>
      </w:r>
      <w:r w:rsidRPr="00463BA7">
        <w:rPr>
          <w:rFonts w:eastAsia="Times New Roman" w:cs="Arial"/>
          <w:szCs w:val="20"/>
        </w:rPr>
        <w:t>Carolina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24-27, 1989</w:t>
      </w:r>
    </w:p>
    <w:p w14:paraId="4D7F13E4"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1990</w:t>
      </w:r>
      <w:r w:rsidRPr="00917EA3">
        <w:rPr>
          <w:rFonts w:eastAsia="Times New Roman" w:cs="Arial"/>
          <w:szCs w:val="20"/>
        </w:rPr>
        <w:tab/>
      </w:r>
      <w:r w:rsidRPr="00463BA7">
        <w:rPr>
          <w:rFonts w:eastAsia="Times New Roman" w:cs="Arial"/>
          <w:szCs w:val="20"/>
        </w:rPr>
        <w:t>Columbia</w:t>
      </w:r>
      <w:r w:rsidRPr="00917EA3">
        <w:rPr>
          <w:rFonts w:eastAsia="Times New Roman" w:cs="Arial"/>
          <w:szCs w:val="20"/>
        </w:rPr>
        <w:t xml:space="preserve">, </w:t>
      </w:r>
      <w:r w:rsidRPr="00463BA7">
        <w:rPr>
          <w:rFonts w:eastAsia="Times New Roman" w:cs="Arial"/>
          <w:szCs w:val="20"/>
        </w:rPr>
        <w:t>Missouri</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16-19, 1990</w:t>
      </w:r>
    </w:p>
    <w:p w14:paraId="1F2AFDBA"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1991</w:t>
      </w:r>
      <w:r w:rsidRPr="00917EA3">
        <w:rPr>
          <w:rFonts w:eastAsia="Times New Roman" w:cs="Arial"/>
          <w:szCs w:val="20"/>
        </w:rPr>
        <w:tab/>
      </w:r>
      <w:r w:rsidRPr="00463BA7">
        <w:rPr>
          <w:rFonts w:eastAsia="Times New Roman" w:cs="Arial"/>
          <w:szCs w:val="20"/>
        </w:rPr>
        <w:t>Durham</w:t>
      </w:r>
      <w:r w:rsidRPr="00917EA3">
        <w:rPr>
          <w:rFonts w:eastAsia="Times New Roman" w:cs="Arial"/>
          <w:szCs w:val="20"/>
        </w:rPr>
        <w:t xml:space="preserve">, </w:t>
      </w:r>
      <w:r w:rsidRPr="00463BA7">
        <w:rPr>
          <w:rFonts w:eastAsia="Times New Roman" w:cs="Arial"/>
          <w:szCs w:val="20"/>
        </w:rPr>
        <w:t>New</w:t>
      </w:r>
      <w:r w:rsidRPr="00917EA3">
        <w:rPr>
          <w:rFonts w:eastAsia="Times New Roman" w:cs="Arial"/>
          <w:szCs w:val="20"/>
        </w:rPr>
        <w:t xml:space="preserve"> </w:t>
      </w:r>
      <w:r w:rsidRPr="00463BA7">
        <w:rPr>
          <w:rFonts w:eastAsia="Times New Roman" w:cs="Arial"/>
          <w:szCs w:val="20"/>
        </w:rPr>
        <w:t>Hampshire</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15-18, 1991</w:t>
      </w:r>
    </w:p>
    <w:p w14:paraId="4F5491A0"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1992</w:t>
      </w:r>
      <w:r w:rsidRPr="00917EA3">
        <w:rPr>
          <w:rFonts w:eastAsia="Times New Roman" w:cs="Arial"/>
          <w:szCs w:val="20"/>
        </w:rPr>
        <w:tab/>
      </w:r>
      <w:r w:rsidRPr="00463BA7">
        <w:rPr>
          <w:rFonts w:eastAsia="Times New Roman" w:cs="Arial"/>
          <w:szCs w:val="20"/>
        </w:rPr>
        <w:t>Winnipeg</w:t>
      </w:r>
      <w:r w:rsidRPr="00917EA3">
        <w:rPr>
          <w:rFonts w:eastAsia="Times New Roman" w:cs="Arial"/>
          <w:szCs w:val="20"/>
        </w:rPr>
        <w:t xml:space="preserve">, </w:t>
      </w:r>
      <w:r w:rsidRPr="00463BA7">
        <w:rPr>
          <w:rFonts w:eastAsia="Times New Roman" w:cs="Arial"/>
          <w:szCs w:val="20"/>
        </w:rPr>
        <w:t>Manitoba</w:t>
      </w:r>
      <w:r w:rsidRPr="00917EA3">
        <w:rPr>
          <w:rFonts w:eastAsia="Times New Roman" w:cs="Arial"/>
          <w:szCs w:val="20"/>
        </w:rPr>
        <w:t xml:space="preserve"> </w:t>
      </w:r>
      <w:r w:rsidRPr="00463BA7">
        <w:rPr>
          <w:rFonts w:eastAsia="Times New Roman" w:cs="Arial"/>
          <w:szCs w:val="20"/>
        </w:rPr>
        <w:t>Canada</w:t>
      </w:r>
      <w:r w:rsidRPr="00917EA3">
        <w:rPr>
          <w:rFonts w:eastAsia="Times New Roman" w:cs="Arial"/>
          <w:szCs w:val="20"/>
        </w:rPr>
        <w:t xml:space="preserve">: </w:t>
      </w:r>
      <w:r w:rsidRPr="00463BA7">
        <w:rPr>
          <w:rFonts w:eastAsia="Times New Roman" w:cs="Arial"/>
          <w:szCs w:val="20"/>
        </w:rPr>
        <w:t>September</w:t>
      </w:r>
      <w:r w:rsidRPr="00917EA3">
        <w:rPr>
          <w:rFonts w:eastAsia="Times New Roman" w:cs="Arial"/>
          <w:szCs w:val="20"/>
        </w:rPr>
        <w:t xml:space="preserve"> 16-19, 1992</w:t>
      </w:r>
    </w:p>
    <w:p w14:paraId="7A6384C8"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1993</w:t>
      </w:r>
      <w:r w:rsidRPr="00917EA3">
        <w:rPr>
          <w:rFonts w:eastAsia="Times New Roman" w:cs="Arial"/>
          <w:szCs w:val="20"/>
        </w:rPr>
        <w:tab/>
      </w:r>
      <w:r w:rsidRPr="00463BA7">
        <w:rPr>
          <w:rFonts w:eastAsia="Times New Roman" w:cs="Arial"/>
          <w:szCs w:val="20"/>
        </w:rPr>
        <w:t>Columbus</w:t>
      </w:r>
      <w:r w:rsidRPr="00917EA3">
        <w:rPr>
          <w:rFonts w:eastAsia="Times New Roman" w:cs="Arial"/>
          <w:szCs w:val="20"/>
        </w:rPr>
        <w:t xml:space="preserve">, </w:t>
      </w:r>
      <w:r w:rsidRPr="00463BA7">
        <w:rPr>
          <w:rFonts w:eastAsia="Times New Roman" w:cs="Arial"/>
          <w:szCs w:val="20"/>
        </w:rPr>
        <w:t>Ohio</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6-9, 1993</w:t>
      </w:r>
    </w:p>
    <w:p w14:paraId="56E9EECE"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1994</w:t>
      </w:r>
      <w:r w:rsidRPr="00917EA3">
        <w:rPr>
          <w:rFonts w:eastAsia="Times New Roman" w:cs="Arial"/>
          <w:szCs w:val="20"/>
        </w:rPr>
        <w:tab/>
      </w:r>
      <w:r w:rsidRPr="00463BA7">
        <w:rPr>
          <w:rFonts w:eastAsia="Times New Roman" w:cs="Arial"/>
          <w:szCs w:val="20"/>
        </w:rPr>
        <w:t>Atlanta</w:t>
      </w:r>
      <w:r w:rsidRPr="00917EA3">
        <w:rPr>
          <w:rFonts w:eastAsia="Times New Roman" w:cs="Arial"/>
          <w:szCs w:val="20"/>
        </w:rPr>
        <w:t xml:space="preserve">, </w:t>
      </w:r>
      <w:r w:rsidRPr="00463BA7">
        <w:rPr>
          <w:rFonts w:eastAsia="Times New Roman" w:cs="Arial"/>
          <w:szCs w:val="20"/>
        </w:rPr>
        <w:t>Georgia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18-21, 1994</w:t>
      </w:r>
    </w:p>
    <w:p w14:paraId="677B424E"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1995</w:t>
      </w:r>
      <w:r w:rsidRPr="00917EA3">
        <w:rPr>
          <w:rFonts w:eastAsia="Times New Roman" w:cs="Arial"/>
          <w:szCs w:val="20"/>
        </w:rPr>
        <w:tab/>
      </w:r>
      <w:r w:rsidRPr="00463BA7">
        <w:rPr>
          <w:rFonts w:eastAsia="Times New Roman" w:cs="Arial"/>
          <w:szCs w:val="20"/>
        </w:rPr>
        <w:t>Salt</w:t>
      </w:r>
      <w:r w:rsidRPr="00917EA3">
        <w:rPr>
          <w:rFonts w:eastAsia="Times New Roman" w:cs="Arial"/>
          <w:szCs w:val="20"/>
        </w:rPr>
        <w:t xml:space="preserve"> </w:t>
      </w:r>
      <w:r w:rsidRPr="00463BA7">
        <w:rPr>
          <w:rFonts w:eastAsia="Times New Roman" w:cs="Arial"/>
          <w:szCs w:val="20"/>
        </w:rPr>
        <w:t>Lake</w:t>
      </w:r>
      <w:r w:rsidRPr="00917EA3">
        <w:rPr>
          <w:rFonts w:eastAsia="Times New Roman" w:cs="Arial"/>
          <w:szCs w:val="20"/>
        </w:rPr>
        <w:t xml:space="preserve"> </w:t>
      </w:r>
      <w:r w:rsidRPr="00463BA7">
        <w:rPr>
          <w:rFonts w:eastAsia="Times New Roman" w:cs="Arial"/>
          <w:szCs w:val="20"/>
        </w:rPr>
        <w:t>City</w:t>
      </w:r>
      <w:r w:rsidRPr="00917EA3">
        <w:rPr>
          <w:rFonts w:eastAsia="Times New Roman" w:cs="Arial"/>
          <w:szCs w:val="20"/>
        </w:rPr>
        <w:t xml:space="preserve">, </w:t>
      </w:r>
      <w:r w:rsidRPr="00463BA7">
        <w:rPr>
          <w:rFonts w:eastAsia="Times New Roman" w:cs="Arial"/>
          <w:szCs w:val="20"/>
        </w:rPr>
        <w:t>Utah</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11-14, 1995</w:t>
      </w:r>
    </w:p>
    <w:p w14:paraId="7EAB92A2"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1996</w:t>
      </w:r>
      <w:r w:rsidRPr="00917EA3">
        <w:rPr>
          <w:rFonts w:eastAsia="Times New Roman" w:cs="Arial"/>
          <w:szCs w:val="20"/>
        </w:rPr>
        <w:tab/>
      </w:r>
      <w:r w:rsidRPr="00463BA7">
        <w:rPr>
          <w:rFonts w:eastAsia="Times New Roman" w:cs="Arial"/>
          <w:szCs w:val="20"/>
        </w:rPr>
        <w:t>Manhattan</w:t>
      </w:r>
      <w:r w:rsidRPr="00917EA3">
        <w:rPr>
          <w:rFonts w:eastAsia="Times New Roman" w:cs="Arial"/>
          <w:szCs w:val="20"/>
        </w:rPr>
        <w:t xml:space="preserve">, </w:t>
      </w:r>
      <w:r w:rsidRPr="00463BA7">
        <w:rPr>
          <w:rFonts w:eastAsia="Times New Roman" w:cs="Arial"/>
          <w:szCs w:val="20"/>
        </w:rPr>
        <w:t>Kansas</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16-19, 1996</w:t>
      </w:r>
    </w:p>
    <w:p w14:paraId="17254B10"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1997</w:t>
      </w:r>
      <w:r w:rsidRPr="00917EA3">
        <w:rPr>
          <w:rFonts w:eastAsia="Times New Roman" w:cs="Arial"/>
          <w:szCs w:val="20"/>
        </w:rPr>
        <w:tab/>
      </w:r>
      <w:r w:rsidRPr="00463BA7">
        <w:rPr>
          <w:rFonts w:eastAsia="Times New Roman" w:cs="Arial"/>
          <w:szCs w:val="20"/>
        </w:rPr>
        <w:t>New</w:t>
      </w:r>
      <w:r w:rsidRPr="00917EA3">
        <w:rPr>
          <w:rFonts w:eastAsia="Times New Roman" w:cs="Arial"/>
          <w:szCs w:val="20"/>
        </w:rPr>
        <w:t xml:space="preserve"> </w:t>
      </w:r>
      <w:r w:rsidRPr="00463BA7">
        <w:rPr>
          <w:rFonts w:eastAsia="Times New Roman" w:cs="Arial"/>
          <w:szCs w:val="20"/>
        </w:rPr>
        <w:t>Orleans</w:t>
      </w:r>
      <w:r w:rsidRPr="00917EA3">
        <w:rPr>
          <w:rFonts w:eastAsia="Times New Roman" w:cs="Arial"/>
          <w:szCs w:val="20"/>
        </w:rPr>
        <w:t xml:space="preserve">, </w:t>
      </w:r>
      <w:r w:rsidRPr="00463BA7">
        <w:rPr>
          <w:rFonts w:eastAsia="Times New Roman" w:cs="Arial"/>
          <w:szCs w:val="20"/>
        </w:rPr>
        <w:t>Louisiana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22-25, 1997</w:t>
      </w:r>
    </w:p>
    <w:p w14:paraId="0CBD622F"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1998</w:t>
      </w:r>
      <w:r w:rsidRPr="00917EA3">
        <w:rPr>
          <w:rFonts w:eastAsia="Times New Roman" w:cs="Arial"/>
          <w:szCs w:val="20"/>
        </w:rPr>
        <w:tab/>
        <w:t>33</w:t>
      </w:r>
      <w:r w:rsidRPr="00463BA7">
        <w:rPr>
          <w:rFonts w:eastAsia="Times New Roman" w:cs="Arial"/>
          <w:szCs w:val="20"/>
        </w:rPr>
        <w:t>rd</w:t>
      </w:r>
      <w:r w:rsidRPr="00917EA3">
        <w:rPr>
          <w:rFonts w:eastAsia="Times New Roman" w:cs="Arial"/>
          <w:szCs w:val="20"/>
        </w:rPr>
        <w:t xml:space="preserve"> </w:t>
      </w:r>
      <w:r w:rsidRPr="00463BA7">
        <w:rPr>
          <w:rFonts w:eastAsia="Times New Roman" w:cs="Arial"/>
          <w:szCs w:val="20"/>
        </w:rPr>
        <w:t>International</w:t>
      </w:r>
      <w:r w:rsidRPr="00917EA3">
        <w:rPr>
          <w:rFonts w:eastAsia="Times New Roman" w:cs="Arial"/>
          <w:szCs w:val="20"/>
        </w:rPr>
        <w:t xml:space="preserve"> </w:t>
      </w:r>
      <w:r w:rsidRPr="00463BA7">
        <w:rPr>
          <w:rFonts w:eastAsia="Times New Roman" w:cs="Arial"/>
          <w:szCs w:val="20"/>
        </w:rPr>
        <w:t>Housing</w:t>
      </w:r>
      <w:r w:rsidRPr="00917EA3">
        <w:rPr>
          <w:rFonts w:eastAsia="Times New Roman" w:cs="Arial"/>
          <w:szCs w:val="20"/>
        </w:rPr>
        <w:t xml:space="preserve"> </w:t>
      </w:r>
      <w:r w:rsidRPr="00463BA7">
        <w:rPr>
          <w:rFonts w:eastAsia="Times New Roman" w:cs="Arial"/>
          <w:szCs w:val="20"/>
        </w:rPr>
        <w:t>Conference</w:t>
      </w:r>
      <w:r w:rsidRPr="00917EA3">
        <w:rPr>
          <w:rFonts w:eastAsia="Times New Roman" w:cs="Arial"/>
          <w:szCs w:val="20"/>
        </w:rPr>
        <w:t xml:space="preserve">, </w:t>
      </w:r>
      <w:r w:rsidRPr="00463BA7">
        <w:rPr>
          <w:rFonts w:eastAsia="Times New Roman" w:cs="Arial"/>
          <w:szCs w:val="20"/>
        </w:rPr>
        <w:t>Seoul</w:t>
      </w:r>
      <w:r w:rsidRPr="00917EA3">
        <w:rPr>
          <w:rFonts w:eastAsia="Times New Roman" w:cs="Arial"/>
          <w:szCs w:val="20"/>
        </w:rPr>
        <w:t xml:space="preserve"> </w:t>
      </w:r>
      <w:r w:rsidRPr="00463BA7">
        <w:rPr>
          <w:rFonts w:eastAsia="Times New Roman" w:cs="Arial"/>
          <w:szCs w:val="20"/>
        </w:rPr>
        <w:t>South</w:t>
      </w:r>
      <w:r w:rsidRPr="00917EA3">
        <w:rPr>
          <w:rFonts w:eastAsia="Times New Roman" w:cs="Arial"/>
          <w:szCs w:val="20"/>
        </w:rPr>
        <w:t xml:space="preserve"> </w:t>
      </w:r>
      <w:r w:rsidRPr="00463BA7">
        <w:rPr>
          <w:rFonts w:eastAsia="Times New Roman" w:cs="Arial"/>
          <w:szCs w:val="20"/>
        </w:rPr>
        <w:t>Korea</w:t>
      </w:r>
      <w:r w:rsidRPr="00917EA3">
        <w:rPr>
          <w:rFonts w:eastAsia="Times New Roman" w:cs="Arial"/>
          <w:szCs w:val="20"/>
        </w:rPr>
        <w:t xml:space="preserve">: </w:t>
      </w:r>
      <w:r w:rsidRPr="00463BA7">
        <w:rPr>
          <w:rFonts w:eastAsia="Times New Roman" w:cs="Arial"/>
          <w:szCs w:val="20"/>
        </w:rPr>
        <w:t>August</w:t>
      </w:r>
      <w:r w:rsidRPr="00917EA3">
        <w:rPr>
          <w:rFonts w:eastAsia="Times New Roman" w:cs="Arial"/>
          <w:szCs w:val="20"/>
        </w:rPr>
        <w:t xml:space="preserve"> 5-8, 1998</w:t>
      </w:r>
    </w:p>
    <w:p w14:paraId="586C4F7C"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1999</w:t>
      </w:r>
      <w:r w:rsidRPr="00917EA3">
        <w:rPr>
          <w:rFonts w:eastAsia="Times New Roman" w:cs="Arial"/>
          <w:szCs w:val="20"/>
        </w:rPr>
        <w:tab/>
      </w:r>
      <w:r w:rsidRPr="00463BA7">
        <w:rPr>
          <w:rFonts w:eastAsia="Times New Roman" w:cs="Arial"/>
          <w:szCs w:val="20"/>
        </w:rPr>
        <w:t>Orlando</w:t>
      </w:r>
      <w:r w:rsidRPr="00917EA3">
        <w:rPr>
          <w:rFonts w:eastAsia="Times New Roman" w:cs="Arial"/>
          <w:szCs w:val="20"/>
        </w:rPr>
        <w:t xml:space="preserve">, </w:t>
      </w:r>
      <w:r w:rsidRPr="00463BA7">
        <w:rPr>
          <w:rFonts w:eastAsia="Times New Roman" w:cs="Arial"/>
          <w:szCs w:val="20"/>
        </w:rPr>
        <w:t>Florida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18-23, 1999</w:t>
      </w:r>
    </w:p>
    <w:p w14:paraId="4E321A8B"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2000</w:t>
      </w:r>
      <w:r w:rsidRPr="00917EA3">
        <w:rPr>
          <w:rFonts w:eastAsia="Times New Roman" w:cs="Arial"/>
          <w:szCs w:val="20"/>
        </w:rPr>
        <w:tab/>
      </w:r>
      <w:r w:rsidRPr="00463BA7">
        <w:rPr>
          <w:rFonts w:eastAsia="Times New Roman" w:cs="Arial"/>
          <w:szCs w:val="20"/>
        </w:rPr>
        <w:t>Stone</w:t>
      </w:r>
      <w:r w:rsidRPr="00917EA3">
        <w:rPr>
          <w:rFonts w:eastAsia="Times New Roman" w:cs="Arial"/>
          <w:szCs w:val="20"/>
        </w:rPr>
        <w:t xml:space="preserve"> </w:t>
      </w:r>
      <w:r w:rsidRPr="00463BA7">
        <w:rPr>
          <w:rFonts w:eastAsia="Times New Roman" w:cs="Arial"/>
          <w:szCs w:val="20"/>
        </w:rPr>
        <w:t>Mountain</w:t>
      </w:r>
      <w:r w:rsidRPr="00917EA3">
        <w:rPr>
          <w:rFonts w:eastAsia="Times New Roman" w:cs="Arial"/>
          <w:szCs w:val="20"/>
        </w:rPr>
        <w:t xml:space="preserve">, </w:t>
      </w:r>
      <w:r w:rsidRPr="00463BA7">
        <w:rPr>
          <w:rFonts w:eastAsia="Times New Roman" w:cs="Arial"/>
          <w:szCs w:val="20"/>
        </w:rPr>
        <w:t>Georgia</w:t>
      </w:r>
      <w:r w:rsidRPr="00917EA3">
        <w:rPr>
          <w:rFonts w:eastAsia="Times New Roman" w:cs="Arial"/>
          <w:szCs w:val="20"/>
        </w:rPr>
        <w:t xml:space="preserve">: </w:t>
      </w:r>
      <w:r w:rsidRPr="00463BA7">
        <w:rPr>
          <w:rFonts w:eastAsia="Times New Roman" w:cs="Arial"/>
          <w:szCs w:val="20"/>
        </w:rPr>
        <w:t>November</w:t>
      </w:r>
      <w:r w:rsidRPr="00917EA3">
        <w:rPr>
          <w:rFonts w:eastAsia="Times New Roman" w:cs="Arial"/>
          <w:szCs w:val="20"/>
        </w:rPr>
        <w:t xml:space="preserve"> 15-18, 2000</w:t>
      </w:r>
    </w:p>
    <w:p w14:paraId="73311FCF"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2001</w:t>
      </w:r>
      <w:r w:rsidRPr="00917EA3">
        <w:rPr>
          <w:rFonts w:eastAsia="Times New Roman" w:cs="Arial"/>
          <w:szCs w:val="20"/>
        </w:rPr>
        <w:tab/>
      </w:r>
      <w:r w:rsidRPr="00463BA7">
        <w:rPr>
          <w:rFonts w:eastAsia="Times New Roman" w:cs="Arial"/>
          <w:szCs w:val="20"/>
        </w:rPr>
        <w:t>Big</w:t>
      </w:r>
      <w:r w:rsidRPr="00917EA3">
        <w:rPr>
          <w:rFonts w:eastAsia="Times New Roman" w:cs="Arial"/>
          <w:szCs w:val="20"/>
        </w:rPr>
        <w:t xml:space="preserve"> </w:t>
      </w:r>
      <w:r w:rsidRPr="00463BA7">
        <w:rPr>
          <w:rFonts w:eastAsia="Times New Roman" w:cs="Arial"/>
          <w:szCs w:val="20"/>
        </w:rPr>
        <w:t>Sky</w:t>
      </w:r>
      <w:r w:rsidRPr="00917EA3">
        <w:rPr>
          <w:rFonts w:eastAsia="Times New Roman" w:cs="Arial"/>
          <w:szCs w:val="20"/>
        </w:rPr>
        <w:t xml:space="preserve">, </w:t>
      </w:r>
      <w:r w:rsidRPr="00463BA7">
        <w:rPr>
          <w:rFonts w:eastAsia="Times New Roman" w:cs="Arial"/>
          <w:szCs w:val="20"/>
        </w:rPr>
        <w:t>Montana</w:t>
      </w:r>
      <w:r w:rsidRPr="00917EA3">
        <w:rPr>
          <w:rFonts w:eastAsia="Times New Roman" w:cs="Arial"/>
          <w:szCs w:val="20"/>
        </w:rPr>
        <w:t xml:space="preserve">: </w:t>
      </w:r>
      <w:r w:rsidRPr="00463BA7">
        <w:rPr>
          <w:rFonts w:eastAsia="Times New Roman" w:cs="Arial"/>
          <w:szCs w:val="20"/>
        </w:rPr>
        <w:t>July</w:t>
      </w:r>
      <w:r w:rsidRPr="00917EA3">
        <w:rPr>
          <w:rFonts w:eastAsia="Times New Roman" w:cs="Arial"/>
          <w:szCs w:val="20"/>
        </w:rPr>
        <w:t xml:space="preserve"> 22-</w:t>
      </w:r>
      <w:r w:rsidRPr="00463BA7">
        <w:rPr>
          <w:rFonts w:eastAsia="Times New Roman" w:cs="Arial"/>
          <w:szCs w:val="20"/>
        </w:rPr>
        <w:t>July</w:t>
      </w:r>
      <w:r w:rsidRPr="00917EA3">
        <w:rPr>
          <w:rFonts w:eastAsia="Times New Roman" w:cs="Arial"/>
          <w:szCs w:val="20"/>
        </w:rPr>
        <w:t xml:space="preserve"> 25, 2001</w:t>
      </w:r>
    </w:p>
    <w:p w14:paraId="3E9E35D2"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2002</w:t>
      </w:r>
      <w:r w:rsidRPr="00917EA3">
        <w:rPr>
          <w:rFonts w:eastAsia="Times New Roman" w:cs="Arial"/>
          <w:szCs w:val="20"/>
        </w:rPr>
        <w:tab/>
      </w:r>
      <w:r w:rsidRPr="00463BA7">
        <w:rPr>
          <w:rFonts w:eastAsia="Times New Roman" w:cs="Arial"/>
          <w:szCs w:val="20"/>
        </w:rPr>
        <w:t>Minneapolis</w:t>
      </w:r>
      <w:r w:rsidRPr="00917EA3">
        <w:rPr>
          <w:rFonts w:eastAsia="Times New Roman" w:cs="Arial"/>
          <w:szCs w:val="20"/>
        </w:rPr>
        <w:t xml:space="preserve">, </w:t>
      </w:r>
      <w:r w:rsidRPr="00463BA7">
        <w:rPr>
          <w:rFonts w:eastAsia="Times New Roman" w:cs="Arial"/>
          <w:szCs w:val="20"/>
        </w:rPr>
        <w:t>Minnesota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23-26, 2002</w:t>
      </w:r>
    </w:p>
    <w:p w14:paraId="5683893D" w14:textId="77777777" w:rsidR="00463BA7" w:rsidRPr="00917EA3" w:rsidRDefault="00463BA7" w:rsidP="00463BA7">
      <w:pPr>
        <w:spacing w:line="240" w:lineRule="auto"/>
        <w:rPr>
          <w:rFonts w:eastAsia="Times New Roman" w:cs="Arial"/>
          <w:szCs w:val="20"/>
        </w:rPr>
      </w:pPr>
    </w:p>
    <w:p w14:paraId="0F34BBBC" w14:textId="77777777" w:rsidR="00463BA7" w:rsidRPr="00917EA3" w:rsidRDefault="00463BA7" w:rsidP="00463BA7">
      <w:pPr>
        <w:spacing w:line="240" w:lineRule="auto"/>
        <w:rPr>
          <w:rFonts w:eastAsia="Times New Roman" w:cs="Arial"/>
          <w:szCs w:val="20"/>
        </w:rPr>
      </w:pPr>
      <w:r w:rsidRPr="00463BA7">
        <w:rPr>
          <w:rFonts w:eastAsia="Times New Roman" w:cs="Arial"/>
          <w:szCs w:val="20"/>
        </w:rPr>
        <w:t>Housing Education and Research Association (HERA)</w:t>
      </w:r>
    </w:p>
    <w:p w14:paraId="7512D537"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2003</w:t>
      </w:r>
      <w:r w:rsidRPr="00917EA3">
        <w:rPr>
          <w:rFonts w:eastAsia="Times New Roman" w:cs="Arial"/>
          <w:szCs w:val="20"/>
        </w:rPr>
        <w:tab/>
      </w:r>
      <w:r w:rsidRPr="00463BA7">
        <w:rPr>
          <w:rFonts w:eastAsia="Times New Roman" w:cs="Arial"/>
          <w:szCs w:val="20"/>
        </w:rPr>
        <w:t>Washington</w:t>
      </w:r>
      <w:r w:rsidRPr="00917EA3">
        <w:rPr>
          <w:rFonts w:eastAsia="Times New Roman" w:cs="Arial"/>
          <w:szCs w:val="20"/>
        </w:rPr>
        <w:t xml:space="preserve">, </w:t>
      </w:r>
      <w:r w:rsidRPr="00463BA7">
        <w:rPr>
          <w:rFonts w:eastAsia="Times New Roman" w:cs="Arial"/>
          <w:szCs w:val="20"/>
        </w:rPr>
        <w:t>DC</w:t>
      </w:r>
      <w:r w:rsidRPr="00917EA3">
        <w:rPr>
          <w:rFonts w:eastAsia="Times New Roman" w:cs="Arial"/>
          <w:szCs w:val="20"/>
        </w:rPr>
        <w:t xml:space="preserve"> (</w:t>
      </w:r>
      <w:r w:rsidRPr="00463BA7">
        <w:rPr>
          <w:rFonts w:eastAsia="Times New Roman" w:cs="Arial"/>
          <w:szCs w:val="20"/>
        </w:rPr>
        <w:t>held</w:t>
      </w:r>
      <w:r w:rsidRPr="00917EA3">
        <w:rPr>
          <w:rFonts w:eastAsia="Times New Roman" w:cs="Arial"/>
          <w:szCs w:val="20"/>
        </w:rPr>
        <w:t xml:space="preserve"> </w:t>
      </w:r>
      <w:r w:rsidRPr="00463BA7">
        <w:rPr>
          <w:rFonts w:eastAsia="Times New Roman" w:cs="Arial"/>
          <w:szCs w:val="20"/>
        </w:rPr>
        <w:t>in</w:t>
      </w:r>
      <w:r w:rsidRPr="00917EA3">
        <w:rPr>
          <w:rFonts w:eastAsia="Times New Roman" w:cs="Arial"/>
          <w:szCs w:val="20"/>
        </w:rPr>
        <w:t xml:space="preserve"> </w:t>
      </w:r>
      <w:r w:rsidRPr="00463BA7">
        <w:rPr>
          <w:rFonts w:eastAsia="Times New Roman" w:cs="Arial"/>
          <w:szCs w:val="20"/>
        </w:rPr>
        <w:t>conjunction</w:t>
      </w:r>
      <w:r w:rsidRPr="00917EA3">
        <w:rPr>
          <w:rFonts w:eastAsia="Times New Roman" w:cs="Arial"/>
          <w:szCs w:val="20"/>
        </w:rPr>
        <w:t xml:space="preserve"> </w:t>
      </w:r>
      <w:r w:rsidRPr="00463BA7">
        <w:rPr>
          <w:rFonts w:eastAsia="Times New Roman" w:cs="Arial"/>
          <w:szCs w:val="20"/>
        </w:rPr>
        <w:t>with</w:t>
      </w:r>
      <w:r w:rsidRPr="00917EA3">
        <w:rPr>
          <w:rFonts w:eastAsia="Times New Roman" w:cs="Arial"/>
          <w:szCs w:val="20"/>
        </w:rPr>
        <w:t xml:space="preserve"> </w:t>
      </w:r>
      <w:r w:rsidRPr="00463BA7">
        <w:rPr>
          <w:rFonts w:eastAsia="Times New Roman" w:cs="Arial"/>
          <w:szCs w:val="20"/>
        </w:rPr>
        <w:t>AAFCS</w:t>
      </w:r>
      <w:r w:rsidRPr="00917EA3">
        <w:rPr>
          <w:rFonts w:eastAsia="Times New Roman" w:cs="Arial"/>
          <w:szCs w:val="20"/>
        </w:rPr>
        <w:t xml:space="preserve">): </w:t>
      </w:r>
      <w:r w:rsidRPr="00463BA7">
        <w:rPr>
          <w:rFonts w:eastAsia="Times New Roman" w:cs="Arial"/>
          <w:szCs w:val="20"/>
        </w:rPr>
        <w:t>June</w:t>
      </w:r>
      <w:r w:rsidRPr="00917EA3">
        <w:rPr>
          <w:rFonts w:eastAsia="Times New Roman" w:cs="Arial"/>
          <w:szCs w:val="20"/>
        </w:rPr>
        <w:t xml:space="preserve"> 28-30, 2003</w:t>
      </w:r>
    </w:p>
    <w:p w14:paraId="6E8A887A"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2004</w:t>
      </w:r>
      <w:r w:rsidRPr="00917EA3">
        <w:rPr>
          <w:rFonts w:eastAsia="Times New Roman" w:cs="Arial"/>
          <w:szCs w:val="20"/>
        </w:rPr>
        <w:tab/>
      </w:r>
      <w:r w:rsidRPr="00463BA7">
        <w:rPr>
          <w:rFonts w:eastAsia="Times New Roman" w:cs="Arial"/>
          <w:szCs w:val="20"/>
        </w:rPr>
        <w:t>Chicago</w:t>
      </w:r>
      <w:r w:rsidRPr="00917EA3">
        <w:rPr>
          <w:rFonts w:eastAsia="Times New Roman" w:cs="Arial"/>
          <w:szCs w:val="20"/>
        </w:rPr>
        <w:t xml:space="preserve">, </w:t>
      </w:r>
      <w:r w:rsidRPr="00463BA7">
        <w:rPr>
          <w:rFonts w:eastAsia="Times New Roman" w:cs="Arial"/>
          <w:szCs w:val="20"/>
        </w:rPr>
        <w:t>Illinois</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20-23, 2004</w:t>
      </w:r>
    </w:p>
    <w:p w14:paraId="53A2A6EE"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2005</w:t>
      </w:r>
      <w:r w:rsidRPr="00917EA3">
        <w:rPr>
          <w:rFonts w:eastAsia="Times New Roman" w:cs="Arial"/>
          <w:szCs w:val="20"/>
        </w:rPr>
        <w:tab/>
      </w:r>
      <w:r w:rsidRPr="00463BA7">
        <w:rPr>
          <w:rFonts w:eastAsia="Times New Roman" w:cs="Arial"/>
          <w:szCs w:val="20"/>
        </w:rPr>
        <w:t>Denver</w:t>
      </w:r>
      <w:r w:rsidRPr="00917EA3">
        <w:rPr>
          <w:rFonts w:eastAsia="Times New Roman" w:cs="Arial"/>
          <w:szCs w:val="20"/>
        </w:rPr>
        <w:t xml:space="preserve">, </w:t>
      </w:r>
      <w:r w:rsidRPr="00463BA7">
        <w:rPr>
          <w:rFonts w:eastAsia="Times New Roman" w:cs="Arial"/>
          <w:szCs w:val="20"/>
        </w:rPr>
        <w:t>Colorado</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4-7, 2005</w:t>
      </w:r>
    </w:p>
    <w:p w14:paraId="21EAE6FB"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lastRenderedPageBreak/>
        <w:t>2006</w:t>
      </w:r>
      <w:r w:rsidRPr="00917EA3">
        <w:rPr>
          <w:rFonts w:eastAsia="Times New Roman" w:cs="Arial"/>
          <w:szCs w:val="20"/>
        </w:rPr>
        <w:tab/>
      </w:r>
      <w:r w:rsidRPr="00463BA7">
        <w:rPr>
          <w:rFonts w:eastAsia="Times New Roman" w:cs="Arial"/>
          <w:szCs w:val="20"/>
        </w:rPr>
        <w:t>Ithaca</w:t>
      </w:r>
      <w:r w:rsidRPr="00917EA3">
        <w:rPr>
          <w:rFonts w:eastAsia="Times New Roman" w:cs="Arial"/>
          <w:szCs w:val="20"/>
        </w:rPr>
        <w:t xml:space="preserve">, </w:t>
      </w:r>
      <w:r w:rsidRPr="00463BA7">
        <w:rPr>
          <w:rFonts w:eastAsia="Times New Roman" w:cs="Arial"/>
          <w:szCs w:val="20"/>
        </w:rPr>
        <w:t>New</w:t>
      </w:r>
      <w:r w:rsidRPr="00917EA3">
        <w:rPr>
          <w:rFonts w:eastAsia="Times New Roman" w:cs="Arial"/>
          <w:szCs w:val="20"/>
        </w:rPr>
        <w:t xml:space="preserve"> </w:t>
      </w:r>
      <w:r w:rsidRPr="00463BA7">
        <w:rPr>
          <w:rFonts w:eastAsia="Times New Roman" w:cs="Arial"/>
          <w:szCs w:val="20"/>
        </w:rPr>
        <w:t>York</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8-11, 2006 </w:t>
      </w:r>
    </w:p>
    <w:p w14:paraId="4BAC01F3"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2007</w:t>
      </w:r>
      <w:r w:rsidRPr="00917EA3">
        <w:rPr>
          <w:rFonts w:eastAsia="Times New Roman" w:cs="Arial"/>
          <w:szCs w:val="20"/>
        </w:rPr>
        <w:tab/>
      </w:r>
      <w:r w:rsidRPr="00463BA7">
        <w:rPr>
          <w:rFonts w:eastAsia="Times New Roman" w:cs="Arial"/>
          <w:szCs w:val="20"/>
        </w:rPr>
        <w:t>Charlotte</w:t>
      </w:r>
      <w:r w:rsidRPr="00917EA3">
        <w:rPr>
          <w:rFonts w:eastAsia="Times New Roman" w:cs="Arial"/>
          <w:szCs w:val="20"/>
        </w:rPr>
        <w:t xml:space="preserve">, </w:t>
      </w:r>
      <w:r w:rsidRPr="00463BA7">
        <w:rPr>
          <w:rFonts w:eastAsia="Times New Roman" w:cs="Arial"/>
          <w:szCs w:val="20"/>
        </w:rPr>
        <w:t>North</w:t>
      </w:r>
      <w:r w:rsidRPr="00917EA3">
        <w:rPr>
          <w:rFonts w:eastAsia="Times New Roman" w:cs="Arial"/>
          <w:szCs w:val="20"/>
        </w:rPr>
        <w:t xml:space="preserve"> </w:t>
      </w:r>
      <w:r w:rsidRPr="00463BA7">
        <w:rPr>
          <w:rFonts w:eastAsia="Times New Roman" w:cs="Arial"/>
          <w:szCs w:val="20"/>
        </w:rPr>
        <w:t>Carolina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23-26, 2007</w:t>
      </w:r>
    </w:p>
    <w:p w14:paraId="20D3AE28"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2008</w:t>
      </w:r>
      <w:r w:rsidRPr="00917EA3">
        <w:rPr>
          <w:rFonts w:eastAsia="Times New Roman" w:cs="Arial"/>
          <w:szCs w:val="20"/>
        </w:rPr>
        <w:tab/>
      </w:r>
      <w:r w:rsidRPr="00463BA7">
        <w:rPr>
          <w:rFonts w:eastAsia="Times New Roman" w:cs="Arial"/>
          <w:szCs w:val="20"/>
        </w:rPr>
        <w:t>Indianapolis</w:t>
      </w:r>
      <w:r w:rsidRPr="00917EA3">
        <w:rPr>
          <w:rFonts w:eastAsia="Times New Roman" w:cs="Arial"/>
          <w:szCs w:val="20"/>
        </w:rPr>
        <w:t xml:space="preserve">, </w:t>
      </w:r>
      <w:r w:rsidRPr="00463BA7">
        <w:rPr>
          <w:rFonts w:eastAsia="Times New Roman" w:cs="Arial"/>
          <w:szCs w:val="20"/>
        </w:rPr>
        <w:t>Indiana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7-10, 2008</w:t>
      </w:r>
    </w:p>
    <w:p w14:paraId="73CCF711"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2009</w:t>
      </w:r>
      <w:r w:rsidRPr="00917EA3">
        <w:rPr>
          <w:rFonts w:eastAsia="Times New Roman" w:cs="Arial"/>
          <w:szCs w:val="20"/>
        </w:rPr>
        <w:tab/>
      </w:r>
      <w:r w:rsidRPr="00463BA7">
        <w:rPr>
          <w:rFonts w:eastAsia="Times New Roman" w:cs="Arial"/>
          <w:szCs w:val="20"/>
        </w:rPr>
        <w:t>Santa</w:t>
      </w:r>
      <w:r w:rsidRPr="00917EA3">
        <w:rPr>
          <w:rFonts w:eastAsia="Times New Roman" w:cs="Arial"/>
          <w:szCs w:val="20"/>
        </w:rPr>
        <w:t xml:space="preserve"> </w:t>
      </w:r>
      <w:r w:rsidRPr="00463BA7">
        <w:rPr>
          <w:rFonts w:eastAsia="Times New Roman" w:cs="Arial"/>
          <w:szCs w:val="20"/>
        </w:rPr>
        <w:t>Fe</w:t>
      </w:r>
      <w:r w:rsidRPr="00917EA3">
        <w:rPr>
          <w:rFonts w:eastAsia="Times New Roman" w:cs="Arial"/>
          <w:szCs w:val="20"/>
        </w:rPr>
        <w:t xml:space="preserve">, </w:t>
      </w:r>
      <w:r w:rsidRPr="00463BA7">
        <w:rPr>
          <w:rFonts w:eastAsia="Times New Roman" w:cs="Arial"/>
          <w:szCs w:val="20"/>
        </w:rPr>
        <w:t>New</w:t>
      </w:r>
      <w:r w:rsidRPr="00917EA3">
        <w:rPr>
          <w:rFonts w:eastAsia="Times New Roman" w:cs="Arial"/>
          <w:szCs w:val="20"/>
        </w:rPr>
        <w:t xml:space="preserve"> </w:t>
      </w:r>
      <w:r w:rsidRPr="00463BA7">
        <w:rPr>
          <w:rFonts w:eastAsia="Times New Roman" w:cs="Arial"/>
          <w:szCs w:val="20"/>
        </w:rPr>
        <w:t>Mexico</w:t>
      </w:r>
      <w:r w:rsidRPr="00917EA3">
        <w:rPr>
          <w:rFonts w:eastAsia="Times New Roman" w:cs="Arial"/>
          <w:szCs w:val="20"/>
        </w:rPr>
        <w:t xml:space="preserve">: </w:t>
      </w:r>
      <w:r w:rsidRPr="00463BA7">
        <w:rPr>
          <w:rFonts w:eastAsia="Times New Roman" w:cs="Arial"/>
          <w:szCs w:val="20"/>
        </w:rPr>
        <w:t>November</w:t>
      </w:r>
      <w:r w:rsidRPr="00917EA3">
        <w:rPr>
          <w:rFonts w:eastAsia="Times New Roman" w:cs="Arial"/>
          <w:szCs w:val="20"/>
        </w:rPr>
        <w:t xml:space="preserve"> 1-4, 2009</w:t>
      </w:r>
    </w:p>
    <w:p w14:paraId="192F2C68"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2010</w:t>
      </w:r>
      <w:r w:rsidRPr="00917EA3">
        <w:rPr>
          <w:rFonts w:eastAsia="Times New Roman" w:cs="Arial"/>
          <w:szCs w:val="20"/>
        </w:rPr>
        <w:tab/>
      </w:r>
      <w:r w:rsidRPr="00463BA7">
        <w:rPr>
          <w:rFonts w:eastAsia="Times New Roman" w:cs="Arial"/>
          <w:szCs w:val="20"/>
        </w:rPr>
        <w:t>Portland</w:t>
      </w:r>
      <w:r w:rsidRPr="00917EA3">
        <w:rPr>
          <w:rFonts w:eastAsia="Times New Roman" w:cs="Arial"/>
          <w:szCs w:val="20"/>
        </w:rPr>
        <w:t xml:space="preserve">, </w:t>
      </w:r>
      <w:r w:rsidRPr="00463BA7">
        <w:rPr>
          <w:rFonts w:eastAsia="Times New Roman" w:cs="Arial"/>
          <w:szCs w:val="20"/>
        </w:rPr>
        <w:t>Oregon</w:t>
      </w:r>
      <w:r w:rsidRPr="00917EA3">
        <w:rPr>
          <w:rFonts w:eastAsia="Times New Roman" w:cs="Arial"/>
          <w:szCs w:val="20"/>
        </w:rPr>
        <w:t xml:space="preserve">: </w:t>
      </w:r>
      <w:r w:rsidRPr="00463BA7">
        <w:rPr>
          <w:rFonts w:eastAsia="Times New Roman" w:cs="Arial"/>
          <w:szCs w:val="20"/>
        </w:rPr>
        <w:t>November</w:t>
      </w:r>
      <w:r w:rsidRPr="00917EA3">
        <w:rPr>
          <w:rFonts w:eastAsia="Times New Roman" w:cs="Arial"/>
          <w:szCs w:val="20"/>
        </w:rPr>
        <w:t xml:space="preserve"> 3-6, 2010</w:t>
      </w:r>
    </w:p>
    <w:p w14:paraId="41C7548B"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2011</w:t>
      </w:r>
      <w:r w:rsidRPr="00917EA3">
        <w:rPr>
          <w:rFonts w:eastAsia="Times New Roman" w:cs="Arial"/>
          <w:szCs w:val="20"/>
        </w:rPr>
        <w:tab/>
      </w:r>
      <w:r w:rsidRPr="00463BA7">
        <w:rPr>
          <w:rFonts w:eastAsia="Times New Roman" w:cs="Arial"/>
          <w:szCs w:val="20"/>
        </w:rPr>
        <w:t>Baton</w:t>
      </w:r>
      <w:r w:rsidRPr="00917EA3">
        <w:rPr>
          <w:rFonts w:eastAsia="Times New Roman" w:cs="Arial"/>
          <w:szCs w:val="20"/>
        </w:rPr>
        <w:t xml:space="preserve"> </w:t>
      </w:r>
      <w:r w:rsidRPr="00463BA7">
        <w:rPr>
          <w:rFonts w:eastAsia="Times New Roman" w:cs="Arial"/>
          <w:szCs w:val="20"/>
        </w:rPr>
        <w:t>Rouge</w:t>
      </w:r>
      <w:r w:rsidRPr="00917EA3">
        <w:rPr>
          <w:rFonts w:eastAsia="Times New Roman" w:cs="Arial"/>
          <w:szCs w:val="20"/>
        </w:rPr>
        <w:t xml:space="preserve">, </w:t>
      </w:r>
      <w:r w:rsidRPr="00463BA7">
        <w:rPr>
          <w:rFonts w:eastAsia="Times New Roman" w:cs="Arial"/>
          <w:szCs w:val="20"/>
        </w:rPr>
        <w:t>Louisiana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12-15, 2011</w:t>
      </w:r>
    </w:p>
    <w:p w14:paraId="17032C45"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2012</w:t>
      </w:r>
      <w:r w:rsidRPr="00917EA3">
        <w:rPr>
          <w:rFonts w:eastAsia="Times New Roman" w:cs="Arial"/>
          <w:szCs w:val="20"/>
        </w:rPr>
        <w:tab/>
      </w:r>
      <w:r w:rsidRPr="00463BA7">
        <w:rPr>
          <w:rFonts w:eastAsia="Times New Roman" w:cs="Arial"/>
          <w:szCs w:val="20"/>
        </w:rPr>
        <w:t>Roanoke</w:t>
      </w:r>
      <w:r w:rsidRPr="00917EA3">
        <w:rPr>
          <w:rFonts w:eastAsia="Times New Roman" w:cs="Arial"/>
          <w:szCs w:val="20"/>
        </w:rPr>
        <w:t xml:space="preserve">, </w:t>
      </w:r>
      <w:r w:rsidRPr="00463BA7">
        <w:rPr>
          <w:rFonts w:eastAsia="Times New Roman" w:cs="Arial"/>
          <w:szCs w:val="20"/>
        </w:rPr>
        <w:t>Virginia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28-31, 2012</w:t>
      </w:r>
    </w:p>
    <w:p w14:paraId="6FC60963"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2013</w:t>
      </w:r>
      <w:r w:rsidRPr="00917EA3">
        <w:rPr>
          <w:rFonts w:eastAsia="Times New Roman" w:cs="Arial"/>
          <w:szCs w:val="20"/>
        </w:rPr>
        <w:tab/>
      </w:r>
      <w:r w:rsidRPr="00463BA7">
        <w:rPr>
          <w:rFonts w:eastAsia="Times New Roman" w:cs="Arial"/>
          <w:szCs w:val="20"/>
        </w:rPr>
        <w:t>Tulsa</w:t>
      </w:r>
      <w:r w:rsidRPr="00917EA3">
        <w:rPr>
          <w:rFonts w:eastAsia="Times New Roman" w:cs="Arial"/>
          <w:szCs w:val="20"/>
        </w:rPr>
        <w:t xml:space="preserve">, </w:t>
      </w:r>
      <w:r w:rsidRPr="00463BA7">
        <w:rPr>
          <w:rFonts w:eastAsia="Times New Roman" w:cs="Arial"/>
          <w:szCs w:val="20"/>
        </w:rPr>
        <w:t>Oklahoma</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27-30, 2013</w:t>
      </w:r>
    </w:p>
    <w:p w14:paraId="1B630F42" w14:textId="77777777" w:rsidR="00463BA7" w:rsidRPr="00917EA3" w:rsidRDefault="00463BA7" w:rsidP="00463BA7">
      <w:pPr>
        <w:spacing w:line="240" w:lineRule="auto"/>
        <w:rPr>
          <w:rFonts w:eastAsia="Times New Roman" w:cs="Arial"/>
          <w:szCs w:val="20"/>
        </w:rPr>
      </w:pPr>
      <w:r w:rsidRPr="00917EA3">
        <w:rPr>
          <w:rFonts w:eastAsia="Times New Roman" w:cs="Arial"/>
          <w:szCs w:val="20"/>
        </w:rPr>
        <w:t>2014</w:t>
      </w:r>
      <w:r w:rsidRPr="00917EA3">
        <w:rPr>
          <w:rFonts w:eastAsia="Times New Roman" w:cs="Arial"/>
          <w:szCs w:val="20"/>
        </w:rPr>
        <w:tab/>
      </w:r>
      <w:r w:rsidRPr="00463BA7">
        <w:rPr>
          <w:rFonts w:eastAsia="Times New Roman" w:cs="Arial"/>
          <w:szCs w:val="20"/>
        </w:rPr>
        <w:t>Kansas</w:t>
      </w:r>
      <w:r w:rsidRPr="00917EA3">
        <w:rPr>
          <w:rFonts w:eastAsia="Times New Roman" w:cs="Arial"/>
          <w:szCs w:val="20"/>
        </w:rPr>
        <w:t xml:space="preserve"> </w:t>
      </w:r>
      <w:r w:rsidRPr="00463BA7">
        <w:rPr>
          <w:rFonts w:eastAsia="Times New Roman" w:cs="Arial"/>
          <w:szCs w:val="20"/>
        </w:rPr>
        <w:t>City</w:t>
      </w:r>
      <w:r w:rsidRPr="00917EA3">
        <w:rPr>
          <w:rFonts w:eastAsia="Times New Roman" w:cs="Arial"/>
          <w:szCs w:val="20"/>
        </w:rPr>
        <w:t xml:space="preserve">, </w:t>
      </w:r>
      <w:r w:rsidRPr="00463BA7">
        <w:rPr>
          <w:rFonts w:eastAsia="Times New Roman" w:cs="Arial"/>
          <w:szCs w:val="20"/>
        </w:rPr>
        <w:t>Missouri</w:t>
      </w:r>
      <w:r w:rsidRPr="00917EA3">
        <w:rPr>
          <w:rFonts w:eastAsia="Times New Roman" w:cs="Arial"/>
          <w:szCs w:val="20"/>
        </w:rPr>
        <w:t xml:space="preserve">: </w:t>
      </w:r>
      <w:r w:rsidRPr="00463BA7">
        <w:rPr>
          <w:rFonts w:eastAsia="Times New Roman" w:cs="Arial"/>
          <w:szCs w:val="20"/>
        </w:rPr>
        <w:t>October</w:t>
      </w:r>
      <w:r w:rsidRPr="00917EA3">
        <w:rPr>
          <w:rFonts w:eastAsia="Times New Roman" w:cs="Arial"/>
          <w:szCs w:val="20"/>
        </w:rPr>
        <w:t xml:space="preserve"> 5-8, 2014</w:t>
      </w:r>
    </w:p>
    <w:p w14:paraId="424D06DB" w14:textId="77777777" w:rsidR="00463BA7" w:rsidRPr="00463BA7" w:rsidRDefault="00463BA7" w:rsidP="00463BA7">
      <w:pPr>
        <w:spacing w:line="240" w:lineRule="auto"/>
        <w:rPr>
          <w:rFonts w:eastAsia="Times New Roman" w:cs="Arial"/>
          <w:szCs w:val="20"/>
        </w:rPr>
      </w:pPr>
      <w:r w:rsidRPr="00917EA3">
        <w:rPr>
          <w:rFonts w:eastAsia="Times New Roman" w:cs="Arial"/>
          <w:szCs w:val="20"/>
        </w:rPr>
        <w:t>2015</w:t>
      </w:r>
      <w:r w:rsidRPr="00917EA3">
        <w:rPr>
          <w:rFonts w:eastAsia="Times New Roman" w:cs="Arial"/>
          <w:szCs w:val="20"/>
        </w:rPr>
        <w:tab/>
      </w:r>
      <w:r w:rsidRPr="00463BA7">
        <w:rPr>
          <w:rFonts w:eastAsia="Times New Roman" w:cs="Arial"/>
          <w:szCs w:val="20"/>
        </w:rPr>
        <w:t>Springfield</w:t>
      </w:r>
      <w:r w:rsidRPr="00917EA3">
        <w:rPr>
          <w:rFonts w:eastAsia="Times New Roman" w:cs="Arial"/>
          <w:szCs w:val="20"/>
        </w:rPr>
        <w:t xml:space="preserve">, </w:t>
      </w:r>
      <w:r w:rsidRPr="00463BA7">
        <w:rPr>
          <w:rFonts w:eastAsia="Times New Roman" w:cs="Arial"/>
          <w:szCs w:val="20"/>
        </w:rPr>
        <w:t>Illinois</w:t>
      </w:r>
      <w:r w:rsidRPr="00917EA3">
        <w:rPr>
          <w:rFonts w:eastAsia="Times New Roman" w:cs="Arial"/>
          <w:szCs w:val="20"/>
        </w:rPr>
        <w:t xml:space="preserve">: </w:t>
      </w:r>
      <w:r w:rsidRPr="00463BA7">
        <w:rPr>
          <w:rFonts w:eastAsia="Times New Roman" w:cs="Arial"/>
          <w:szCs w:val="20"/>
        </w:rPr>
        <w:t>October 11-15, 2015</w:t>
      </w:r>
    </w:p>
    <w:p w14:paraId="200CDC06" w14:textId="77777777" w:rsidR="00463BA7" w:rsidRPr="00463BA7" w:rsidRDefault="00463BA7" w:rsidP="00463BA7">
      <w:pPr>
        <w:spacing w:line="240" w:lineRule="auto"/>
        <w:rPr>
          <w:rFonts w:eastAsia="Times New Roman" w:cs="Arial"/>
          <w:szCs w:val="20"/>
        </w:rPr>
      </w:pPr>
      <w:r w:rsidRPr="00463BA7">
        <w:rPr>
          <w:rFonts w:eastAsia="Times New Roman" w:cs="Arial"/>
          <w:szCs w:val="20"/>
        </w:rPr>
        <w:t>2016</w:t>
      </w:r>
      <w:r w:rsidRPr="00463BA7">
        <w:rPr>
          <w:rFonts w:eastAsia="Times New Roman" w:cs="Arial"/>
          <w:szCs w:val="20"/>
        </w:rPr>
        <w:tab/>
        <w:t>Jacksonville, Florida: October 23-26, 2016</w:t>
      </w:r>
    </w:p>
    <w:p w14:paraId="0B97FA9D" w14:textId="77777777" w:rsidR="00103556" w:rsidRPr="00817566" w:rsidRDefault="00103556" w:rsidP="00463BA7">
      <w:pPr>
        <w:spacing w:line="240" w:lineRule="auto"/>
        <w:rPr>
          <w:rFonts w:cs="Arial"/>
        </w:rPr>
      </w:pPr>
      <w:r w:rsidRPr="00463BA7">
        <w:rPr>
          <w:rFonts w:eastAsia="Times New Roman" w:cs="Arial"/>
          <w:szCs w:val="20"/>
        </w:rPr>
        <w:t>2017</w:t>
      </w:r>
      <w:r w:rsidRPr="00817566">
        <w:rPr>
          <w:rFonts w:cs="Arial"/>
        </w:rPr>
        <w:tab/>
        <w:t>Lowell, Massachusetts: October 8-11, 2017</w:t>
      </w:r>
    </w:p>
    <w:p w14:paraId="60760D1C" w14:textId="77777777" w:rsidR="00103556" w:rsidRPr="00817566" w:rsidRDefault="00103556">
      <w:pPr>
        <w:rPr>
          <w:rFonts w:cs="Arial"/>
          <w:szCs w:val="20"/>
        </w:rPr>
        <w:sectPr w:rsidR="00103556" w:rsidRPr="00817566">
          <w:pgSz w:w="12240" w:h="15840"/>
          <w:pgMar w:top="1360" w:right="1720" w:bottom="1060" w:left="1340" w:header="0" w:footer="869" w:gutter="0"/>
          <w:cols w:space="720"/>
        </w:sectPr>
      </w:pPr>
    </w:p>
    <w:p w14:paraId="6311D588" w14:textId="08374650" w:rsidR="00103556" w:rsidRDefault="00103556" w:rsidP="00463BA7">
      <w:pPr>
        <w:pStyle w:val="Heading1"/>
        <w:ind w:left="378"/>
        <w:rPr>
          <w:rFonts w:cs="Arial"/>
        </w:rPr>
      </w:pPr>
      <w:bookmarkStart w:id="4" w:name="_Toc495064394"/>
      <w:bookmarkStart w:id="5" w:name="_Toc495065870"/>
      <w:r w:rsidRPr="00817566">
        <w:rPr>
          <w:rFonts w:cs="Arial"/>
          <w:spacing w:val="-6"/>
        </w:rPr>
        <w:lastRenderedPageBreak/>
        <w:t>A</w:t>
      </w:r>
      <w:r w:rsidRPr="00817566">
        <w:rPr>
          <w:rFonts w:cs="Arial"/>
          <w:spacing w:val="3"/>
        </w:rPr>
        <w:t>b</w:t>
      </w:r>
      <w:r w:rsidRPr="00817566">
        <w:rPr>
          <w:rFonts w:cs="Arial"/>
        </w:rPr>
        <w:t>s</w:t>
      </w:r>
      <w:r w:rsidRPr="00817566">
        <w:rPr>
          <w:rFonts w:cs="Arial"/>
          <w:spacing w:val="2"/>
        </w:rPr>
        <w:t>t</w:t>
      </w:r>
      <w:r w:rsidRPr="00817566">
        <w:rPr>
          <w:rFonts w:cs="Arial"/>
          <w:spacing w:val="-1"/>
        </w:rPr>
        <w:t>r</w:t>
      </w:r>
      <w:r w:rsidRPr="00817566">
        <w:rPr>
          <w:rFonts w:cs="Arial"/>
        </w:rPr>
        <w:t>a</w:t>
      </w:r>
      <w:r w:rsidRPr="00817566">
        <w:rPr>
          <w:rFonts w:cs="Arial"/>
          <w:spacing w:val="-1"/>
        </w:rPr>
        <w:t>c</w:t>
      </w:r>
      <w:r w:rsidRPr="00817566">
        <w:rPr>
          <w:rFonts w:cs="Arial"/>
        </w:rPr>
        <w:t>t</w:t>
      </w:r>
      <w:r w:rsidRPr="00817566">
        <w:rPr>
          <w:rFonts w:cs="Arial"/>
          <w:spacing w:val="-17"/>
        </w:rPr>
        <w:t xml:space="preserve"> </w:t>
      </w:r>
      <w:r w:rsidRPr="00817566">
        <w:rPr>
          <w:rFonts w:cs="Arial"/>
          <w:spacing w:val="2"/>
        </w:rPr>
        <w:t>R</w:t>
      </w:r>
      <w:r w:rsidRPr="00817566">
        <w:rPr>
          <w:rFonts w:cs="Arial"/>
        </w:rPr>
        <w:t>e</w:t>
      </w:r>
      <w:r w:rsidRPr="00817566">
        <w:rPr>
          <w:rFonts w:cs="Arial"/>
          <w:spacing w:val="1"/>
        </w:rPr>
        <w:t>v</w:t>
      </w:r>
      <w:r w:rsidRPr="00817566">
        <w:rPr>
          <w:rFonts w:cs="Arial"/>
        </w:rPr>
        <w:t>ie</w:t>
      </w:r>
      <w:r w:rsidRPr="00817566">
        <w:rPr>
          <w:rFonts w:cs="Arial"/>
          <w:spacing w:val="3"/>
        </w:rPr>
        <w:t>w</w:t>
      </w:r>
      <w:r w:rsidRPr="00817566">
        <w:rPr>
          <w:rFonts w:cs="Arial"/>
        </w:rPr>
        <w:t>e</w:t>
      </w:r>
      <w:r w:rsidRPr="00817566">
        <w:rPr>
          <w:rFonts w:cs="Arial"/>
          <w:spacing w:val="-1"/>
        </w:rPr>
        <w:t>r</w:t>
      </w:r>
      <w:r w:rsidRPr="00817566">
        <w:rPr>
          <w:rFonts w:cs="Arial"/>
        </w:rPr>
        <w:t>s</w:t>
      </w:r>
      <w:bookmarkEnd w:id="4"/>
      <w:bookmarkEnd w:id="5"/>
    </w:p>
    <w:p w14:paraId="1AC5F4DE" w14:textId="77777777" w:rsidR="00463BA7" w:rsidRPr="00463BA7" w:rsidRDefault="00463BA7" w:rsidP="00463BA7">
      <w:pPr>
        <w:pStyle w:val="Heading1"/>
        <w:jc w:val="left"/>
        <w:rPr>
          <w:rFonts w:cs="Arial"/>
          <w:b w:val="0"/>
          <w:bCs w:val="0"/>
        </w:rPr>
      </w:pPr>
    </w:p>
    <w:p w14:paraId="74FBF470" w14:textId="35BC6CAD" w:rsidR="008C6B09" w:rsidRPr="008C6B09" w:rsidRDefault="008C6B09" w:rsidP="008C6B09">
      <w:pPr>
        <w:rPr>
          <w:rFonts w:cs="Arial"/>
          <w:szCs w:val="20"/>
        </w:rPr>
      </w:pPr>
      <w:r>
        <w:rPr>
          <w:rFonts w:cs="Arial"/>
          <w:szCs w:val="20"/>
        </w:rPr>
        <w:t xml:space="preserve">Mira </w:t>
      </w:r>
      <w:proofErr w:type="spellStart"/>
      <w:r w:rsidR="00B55045" w:rsidRPr="008C6B09">
        <w:rPr>
          <w:rFonts w:cs="Arial"/>
          <w:szCs w:val="20"/>
        </w:rPr>
        <w:t>Ahn</w:t>
      </w:r>
      <w:proofErr w:type="spellEnd"/>
    </w:p>
    <w:p w14:paraId="75226F7F" w14:textId="18A1F4E7" w:rsidR="00AF492D" w:rsidRPr="008C6B09" w:rsidRDefault="008C6B09" w:rsidP="008C6B09">
      <w:pPr>
        <w:rPr>
          <w:rFonts w:cs="Arial"/>
          <w:szCs w:val="20"/>
        </w:rPr>
      </w:pPr>
      <w:proofErr w:type="spellStart"/>
      <w:r>
        <w:rPr>
          <w:rFonts w:cs="Arial"/>
          <w:szCs w:val="20"/>
        </w:rPr>
        <w:t>Tilanka</w:t>
      </w:r>
      <w:proofErr w:type="spellEnd"/>
      <w:r>
        <w:rPr>
          <w:rFonts w:cs="Arial"/>
          <w:szCs w:val="20"/>
        </w:rPr>
        <w:t xml:space="preserve"> </w:t>
      </w:r>
      <w:proofErr w:type="spellStart"/>
      <w:r w:rsidR="00AF492D" w:rsidRPr="008C6B09">
        <w:rPr>
          <w:rFonts w:cs="Arial"/>
          <w:szCs w:val="20"/>
        </w:rPr>
        <w:t>Chandradasa</w:t>
      </w:r>
      <w:proofErr w:type="spellEnd"/>
    </w:p>
    <w:p w14:paraId="128AE290" w14:textId="183D0368" w:rsidR="00AF492D" w:rsidRPr="008C6B09" w:rsidRDefault="008C6B09" w:rsidP="008C6B09">
      <w:pPr>
        <w:rPr>
          <w:rFonts w:cs="Arial"/>
          <w:szCs w:val="20"/>
        </w:rPr>
      </w:pPr>
      <w:r>
        <w:rPr>
          <w:rFonts w:cs="Arial"/>
          <w:szCs w:val="20"/>
        </w:rPr>
        <w:t xml:space="preserve">Carla </w:t>
      </w:r>
      <w:r w:rsidR="00AF492D" w:rsidRPr="008C6B09">
        <w:rPr>
          <w:rFonts w:cs="Arial"/>
          <w:szCs w:val="20"/>
        </w:rPr>
        <w:t>Earhart</w:t>
      </w:r>
    </w:p>
    <w:p w14:paraId="520B1F56" w14:textId="77B87D2D" w:rsidR="00B55045" w:rsidRPr="008C6B09" w:rsidRDefault="008C6B09" w:rsidP="008C6B09">
      <w:pPr>
        <w:rPr>
          <w:rFonts w:cs="Arial"/>
          <w:szCs w:val="20"/>
        </w:rPr>
      </w:pPr>
      <w:r>
        <w:rPr>
          <w:rFonts w:cs="Arial"/>
          <w:szCs w:val="20"/>
        </w:rPr>
        <w:t xml:space="preserve">Greg </w:t>
      </w:r>
      <w:proofErr w:type="spellStart"/>
      <w:r w:rsidR="00B55045" w:rsidRPr="008C6B09">
        <w:rPr>
          <w:rFonts w:cs="Arial"/>
          <w:szCs w:val="20"/>
        </w:rPr>
        <w:t>Galford</w:t>
      </w:r>
      <w:proofErr w:type="spellEnd"/>
    </w:p>
    <w:p w14:paraId="70AA0015" w14:textId="7BA723BA" w:rsidR="00B55045" w:rsidRPr="008C6B09" w:rsidRDefault="008C6B09" w:rsidP="008C6B09">
      <w:pPr>
        <w:rPr>
          <w:rFonts w:cs="Arial"/>
          <w:szCs w:val="20"/>
        </w:rPr>
      </w:pPr>
      <w:r>
        <w:rPr>
          <w:rFonts w:cs="Arial"/>
          <w:szCs w:val="20"/>
        </w:rPr>
        <w:t xml:space="preserve">Leslie </w:t>
      </w:r>
      <w:r w:rsidR="00B55045" w:rsidRPr="008C6B09">
        <w:rPr>
          <w:rFonts w:cs="Arial"/>
          <w:szCs w:val="20"/>
        </w:rPr>
        <w:t>Green-Pimentel</w:t>
      </w:r>
    </w:p>
    <w:p w14:paraId="02620CA5" w14:textId="18D73F00" w:rsidR="008C6B09" w:rsidRPr="008C6B09" w:rsidRDefault="00C07D15" w:rsidP="008C6B09">
      <w:pPr>
        <w:rPr>
          <w:rFonts w:cs="Arial"/>
          <w:szCs w:val="20"/>
        </w:rPr>
      </w:pPr>
      <w:proofErr w:type="spellStart"/>
      <w:r>
        <w:rPr>
          <w:rFonts w:cs="Arial"/>
          <w:szCs w:val="20"/>
        </w:rPr>
        <w:t>Eunju</w:t>
      </w:r>
      <w:proofErr w:type="spellEnd"/>
      <w:r>
        <w:rPr>
          <w:rFonts w:cs="Arial"/>
          <w:szCs w:val="20"/>
        </w:rPr>
        <w:t xml:space="preserve"> </w:t>
      </w:r>
      <w:r w:rsidR="00AF492D" w:rsidRPr="008C6B09">
        <w:rPr>
          <w:rFonts w:cs="Arial"/>
          <w:szCs w:val="20"/>
        </w:rPr>
        <w:t>Hwang</w:t>
      </w:r>
    </w:p>
    <w:p w14:paraId="0F3984F1" w14:textId="6C15CC4E" w:rsidR="00B55045" w:rsidRPr="008C6B09" w:rsidRDefault="0024775D" w:rsidP="008C6B09">
      <w:pPr>
        <w:rPr>
          <w:rFonts w:cs="Arial"/>
          <w:szCs w:val="20"/>
        </w:rPr>
      </w:pPr>
      <w:r>
        <w:rPr>
          <w:rFonts w:cs="Arial"/>
          <w:szCs w:val="20"/>
        </w:rPr>
        <w:t>Sung-</w:t>
      </w:r>
      <w:proofErr w:type="spellStart"/>
      <w:r>
        <w:rPr>
          <w:rFonts w:cs="Arial"/>
          <w:szCs w:val="20"/>
        </w:rPr>
        <w:t>Jin</w:t>
      </w:r>
      <w:proofErr w:type="spellEnd"/>
      <w:r>
        <w:rPr>
          <w:rFonts w:cs="Arial"/>
          <w:szCs w:val="20"/>
        </w:rPr>
        <w:t xml:space="preserve"> </w:t>
      </w:r>
      <w:r w:rsidR="00B55045" w:rsidRPr="008C6B09">
        <w:rPr>
          <w:rFonts w:cs="Arial"/>
          <w:szCs w:val="20"/>
        </w:rPr>
        <w:t>Lee</w:t>
      </w:r>
    </w:p>
    <w:p w14:paraId="2D6F6A14" w14:textId="5E2A53A1" w:rsidR="00B55045" w:rsidRPr="008C6B09" w:rsidRDefault="00C07D15" w:rsidP="008C6B09">
      <w:pPr>
        <w:rPr>
          <w:rFonts w:cs="Arial"/>
          <w:szCs w:val="20"/>
        </w:rPr>
      </w:pPr>
      <w:r>
        <w:rPr>
          <w:rFonts w:cs="Arial"/>
          <w:szCs w:val="20"/>
        </w:rPr>
        <w:t xml:space="preserve">Pamela </w:t>
      </w:r>
      <w:r w:rsidR="00B55045" w:rsidRPr="008C6B09">
        <w:rPr>
          <w:rFonts w:cs="Arial"/>
          <w:szCs w:val="20"/>
        </w:rPr>
        <w:t>Turner</w:t>
      </w:r>
    </w:p>
    <w:p w14:paraId="26455BB5" w14:textId="707546CF" w:rsidR="00B55045" w:rsidRPr="008C6B09" w:rsidRDefault="00C07D15" w:rsidP="008C6B09">
      <w:pPr>
        <w:rPr>
          <w:rFonts w:cs="Arial"/>
          <w:szCs w:val="20"/>
        </w:rPr>
      </w:pPr>
      <w:r>
        <w:rPr>
          <w:rFonts w:cs="Arial"/>
          <w:szCs w:val="20"/>
        </w:rPr>
        <w:t xml:space="preserve">Gus </w:t>
      </w:r>
      <w:proofErr w:type="spellStart"/>
      <w:r w:rsidR="00B55045" w:rsidRPr="008C6B09">
        <w:rPr>
          <w:rFonts w:cs="Arial"/>
          <w:szCs w:val="20"/>
        </w:rPr>
        <w:t>Vouchilas</w:t>
      </w:r>
      <w:proofErr w:type="spellEnd"/>
    </w:p>
    <w:p w14:paraId="4DDBEB72" w14:textId="7D6D0B6E" w:rsidR="00B55045" w:rsidRPr="008C6B09" w:rsidRDefault="008C6B09" w:rsidP="008C6B09">
      <w:pPr>
        <w:rPr>
          <w:rFonts w:cs="Arial"/>
          <w:szCs w:val="20"/>
        </w:rPr>
      </w:pPr>
      <w:r w:rsidRPr="008C6B09">
        <w:rPr>
          <w:rFonts w:cs="Arial"/>
          <w:szCs w:val="20"/>
        </w:rPr>
        <w:t xml:space="preserve">Ann </w:t>
      </w:r>
      <w:proofErr w:type="spellStart"/>
      <w:r w:rsidRPr="008C6B09">
        <w:rPr>
          <w:rFonts w:cs="Arial"/>
          <w:szCs w:val="20"/>
        </w:rPr>
        <w:t>Ziebarth</w:t>
      </w:r>
      <w:proofErr w:type="spellEnd"/>
    </w:p>
    <w:p w14:paraId="79CAFA79" w14:textId="77777777" w:rsidR="00B55045" w:rsidRPr="00B55045" w:rsidRDefault="00B55045">
      <w:pPr>
        <w:rPr>
          <w:rFonts w:ascii="Calibri" w:eastAsia="Times New Roman" w:hAnsi="Calibri" w:cs="Times New Roman"/>
          <w:color w:val="000000"/>
          <w:szCs w:val="20"/>
        </w:rPr>
        <w:sectPr w:rsidR="00B55045" w:rsidRPr="00B55045">
          <w:pgSz w:w="12240" w:h="15840"/>
          <w:pgMar w:top="1360" w:right="1720" w:bottom="1060" w:left="1340" w:header="0" w:footer="869" w:gutter="0"/>
          <w:cols w:space="720"/>
        </w:sectPr>
      </w:pPr>
    </w:p>
    <w:p w14:paraId="4B834758" w14:textId="06E114C2" w:rsidR="00103556" w:rsidRPr="009F3B04" w:rsidRDefault="00103556" w:rsidP="009F3B04">
      <w:pPr>
        <w:jc w:val="center"/>
        <w:rPr>
          <w:b/>
          <w:bCs/>
        </w:rPr>
      </w:pPr>
      <w:bookmarkStart w:id="6" w:name="_Toc495064395"/>
      <w:r w:rsidRPr="009F3B04">
        <w:rPr>
          <w:b/>
        </w:rPr>
        <w:lastRenderedPageBreak/>
        <w:t>Refe</w:t>
      </w:r>
      <w:r w:rsidRPr="009F3B04">
        <w:rPr>
          <w:b/>
          <w:spacing w:val="1"/>
        </w:rPr>
        <w:t>r</w:t>
      </w:r>
      <w:r w:rsidRPr="009F3B04">
        <w:rPr>
          <w:b/>
          <w:spacing w:val="-1"/>
        </w:rPr>
        <w:t>r</w:t>
      </w:r>
      <w:r w:rsidRPr="009F3B04">
        <w:rPr>
          <w:b/>
        </w:rPr>
        <w:t>ed</w:t>
      </w:r>
      <w:r w:rsidRPr="009F3B04">
        <w:rPr>
          <w:b/>
          <w:spacing w:val="-5"/>
        </w:rPr>
        <w:t xml:space="preserve"> </w:t>
      </w:r>
      <w:r w:rsidRPr="009F3B04">
        <w:rPr>
          <w:b/>
          <w:spacing w:val="-6"/>
        </w:rPr>
        <w:t>A</w:t>
      </w:r>
      <w:r w:rsidRPr="009F3B04">
        <w:rPr>
          <w:b/>
        </w:rPr>
        <w:t>bs</w:t>
      </w:r>
      <w:r w:rsidRPr="009F3B04">
        <w:rPr>
          <w:b/>
          <w:spacing w:val="2"/>
        </w:rPr>
        <w:t>t</w:t>
      </w:r>
      <w:r w:rsidRPr="009F3B04">
        <w:rPr>
          <w:b/>
          <w:spacing w:val="-1"/>
        </w:rPr>
        <w:t>r</w:t>
      </w:r>
      <w:r w:rsidRPr="009F3B04">
        <w:rPr>
          <w:b/>
        </w:rPr>
        <w:t>a</w:t>
      </w:r>
      <w:r w:rsidRPr="009F3B04">
        <w:rPr>
          <w:b/>
          <w:spacing w:val="-1"/>
        </w:rPr>
        <w:t>c</w:t>
      </w:r>
      <w:r w:rsidRPr="009F3B04">
        <w:rPr>
          <w:b/>
        </w:rPr>
        <w:t>ts</w:t>
      </w:r>
      <w:r w:rsidRPr="009F3B04">
        <w:rPr>
          <w:b/>
          <w:spacing w:val="-9"/>
        </w:rPr>
        <w:t xml:space="preserve"> </w:t>
      </w:r>
      <w:r w:rsidRPr="009F3B04">
        <w:rPr>
          <w:b/>
        </w:rPr>
        <w:t>-</w:t>
      </w:r>
      <w:r w:rsidRPr="009F3B04">
        <w:rPr>
          <w:b/>
          <w:spacing w:val="-6"/>
        </w:rPr>
        <w:t xml:space="preserve"> </w:t>
      </w:r>
      <w:r w:rsidRPr="009F3B04">
        <w:rPr>
          <w:b/>
          <w:spacing w:val="-1"/>
        </w:rPr>
        <w:t>P</w:t>
      </w:r>
      <w:r w:rsidRPr="009F3B04">
        <w:rPr>
          <w:b/>
        </w:rPr>
        <w:t>os</w:t>
      </w:r>
      <w:r w:rsidRPr="009F3B04">
        <w:rPr>
          <w:b/>
          <w:spacing w:val="2"/>
        </w:rPr>
        <w:t>t</w:t>
      </w:r>
      <w:r w:rsidRPr="009F3B04">
        <w:rPr>
          <w:b/>
        </w:rPr>
        <w:t>er</w:t>
      </w:r>
      <w:r w:rsidRPr="009F3B04">
        <w:rPr>
          <w:b/>
          <w:spacing w:val="-8"/>
        </w:rPr>
        <w:t xml:space="preserve"> </w:t>
      </w:r>
      <w:r w:rsidRPr="009F3B04">
        <w:rPr>
          <w:b/>
          <w:spacing w:val="-1"/>
        </w:rPr>
        <w:t>Pr</w:t>
      </w:r>
      <w:r w:rsidRPr="009F3B04">
        <w:rPr>
          <w:b/>
          <w:spacing w:val="1"/>
        </w:rPr>
        <w:t>e</w:t>
      </w:r>
      <w:r w:rsidRPr="009F3B04">
        <w:rPr>
          <w:b/>
        </w:rPr>
        <w:t>s</w:t>
      </w:r>
      <w:r w:rsidRPr="009F3B04">
        <w:rPr>
          <w:b/>
          <w:spacing w:val="-1"/>
        </w:rPr>
        <w:t>e</w:t>
      </w:r>
      <w:r w:rsidRPr="009F3B04">
        <w:rPr>
          <w:b/>
        </w:rPr>
        <w:t>ntati</w:t>
      </w:r>
      <w:r w:rsidRPr="009F3B04">
        <w:rPr>
          <w:b/>
          <w:spacing w:val="1"/>
        </w:rPr>
        <w:t>o</w:t>
      </w:r>
      <w:r w:rsidRPr="009F3B04">
        <w:rPr>
          <w:b/>
        </w:rPr>
        <w:t>ns</w:t>
      </w:r>
      <w:bookmarkEnd w:id="6"/>
    </w:p>
    <w:p w14:paraId="0B543FA6" w14:textId="77777777" w:rsidR="00103556" w:rsidRPr="00817566" w:rsidRDefault="00103556">
      <w:pPr>
        <w:rPr>
          <w:rFonts w:cs="Arial"/>
          <w:szCs w:val="20"/>
        </w:rPr>
        <w:sectPr w:rsidR="00103556" w:rsidRPr="00817566">
          <w:pgSz w:w="12240" w:h="15840"/>
          <w:pgMar w:top="1360" w:right="1720" w:bottom="1060" w:left="1720" w:header="0" w:footer="869" w:gutter="0"/>
          <w:cols w:space="720"/>
        </w:sectPr>
      </w:pPr>
    </w:p>
    <w:p w14:paraId="3A1A80F9" w14:textId="77777777" w:rsidR="00103556" w:rsidRPr="00817566" w:rsidRDefault="00103556" w:rsidP="009F3B04">
      <w:pPr>
        <w:pStyle w:val="Heading1"/>
      </w:pPr>
      <w:bookmarkStart w:id="7" w:name="_Toc495064396"/>
      <w:bookmarkStart w:id="8" w:name="_Toc495065871"/>
      <w:r w:rsidRPr="00817566">
        <w:lastRenderedPageBreak/>
        <w:t>Introducing Students to HERA through Experiential Learning</w:t>
      </w:r>
      <w:bookmarkEnd w:id="7"/>
      <w:bookmarkEnd w:id="8"/>
    </w:p>
    <w:p w14:paraId="25D2ADBC" w14:textId="77777777" w:rsidR="00103556" w:rsidRPr="00817566" w:rsidRDefault="00103556" w:rsidP="009F3B04">
      <w:pPr>
        <w:jc w:val="center"/>
      </w:pPr>
    </w:p>
    <w:p w14:paraId="1E5FD553" w14:textId="77777777" w:rsidR="00103556" w:rsidRPr="00817566" w:rsidRDefault="00103556" w:rsidP="009F3B04">
      <w:pPr>
        <w:jc w:val="center"/>
        <w:rPr>
          <w:rFonts w:cs="Arial"/>
          <w:szCs w:val="20"/>
        </w:rPr>
      </w:pPr>
      <w:r w:rsidRPr="00817566">
        <w:rPr>
          <w:rFonts w:cs="Arial"/>
          <w:szCs w:val="20"/>
        </w:rPr>
        <w:t>Axton Betz-Hamilton, South Dakota State University</w:t>
      </w:r>
    </w:p>
    <w:p w14:paraId="5D878454" w14:textId="77777777" w:rsidR="00103556" w:rsidRPr="00817566" w:rsidRDefault="00103556" w:rsidP="00BE3010">
      <w:pPr>
        <w:rPr>
          <w:rFonts w:cs="Arial"/>
          <w:szCs w:val="20"/>
        </w:rPr>
      </w:pPr>
    </w:p>
    <w:p w14:paraId="32EC66AE" w14:textId="77777777" w:rsidR="00103556" w:rsidRPr="00817566" w:rsidRDefault="00103556" w:rsidP="00BE3010">
      <w:pPr>
        <w:rPr>
          <w:rFonts w:cs="Arial"/>
          <w:szCs w:val="20"/>
        </w:rPr>
      </w:pPr>
      <w:r w:rsidRPr="00817566">
        <w:rPr>
          <w:rFonts w:cs="Arial"/>
          <w:szCs w:val="20"/>
        </w:rPr>
        <w:t xml:space="preserve">Professional organizations are faced with the need for continued recruitment of members; HERA is no exception. The purpose of this project was to recruit HERA members along with provide students experiential learning opportunities in planning, designing, and executing a national conference. </w:t>
      </w:r>
    </w:p>
    <w:p w14:paraId="322BE4B9" w14:textId="77777777" w:rsidR="00103556" w:rsidRPr="00817566" w:rsidRDefault="00103556" w:rsidP="00BE3010">
      <w:pPr>
        <w:rPr>
          <w:rFonts w:cs="Arial"/>
          <w:szCs w:val="20"/>
        </w:rPr>
      </w:pPr>
    </w:p>
    <w:p w14:paraId="58F259EF" w14:textId="77777777" w:rsidR="00103556" w:rsidRPr="00817566" w:rsidRDefault="00103556" w:rsidP="00BE3010">
      <w:pPr>
        <w:rPr>
          <w:rFonts w:cs="Arial"/>
          <w:szCs w:val="20"/>
        </w:rPr>
      </w:pPr>
      <w:r w:rsidRPr="00817566">
        <w:rPr>
          <w:rFonts w:cs="Arial"/>
          <w:szCs w:val="20"/>
        </w:rPr>
        <w:t>Experiential learning “is any learning that supports students in applying their knowledge and conceptual understanding to real-world problems or situations where the instructor directs and facilitates learning” (University of Texas, n.d., para.1). With this definition in mind, a hospitality management student was recruited to plan the conference menu, using the menu guides provided by the conference hotel. This student had completed a course that included a menu design component, so she was able to apply the knowledge learned in class to designing the menu for each conference meal function. This application of knowledge learned in a prior class echoes a value of experiential learning to students, highlighted by Clark and White (2010), which is the “opportunity to apply knowledge they are learning in classes” (p. 118). This student graphically designed the conference program as well. The work was completed over the summer, and the student kept in regular contact with the instructor for guidance and feedback via e-mail and Skype.</w:t>
      </w:r>
    </w:p>
    <w:p w14:paraId="6470FFA9" w14:textId="77777777" w:rsidR="00103556" w:rsidRPr="00817566" w:rsidRDefault="00103556" w:rsidP="00BE3010">
      <w:pPr>
        <w:rPr>
          <w:rFonts w:cs="Arial"/>
          <w:szCs w:val="20"/>
        </w:rPr>
      </w:pPr>
    </w:p>
    <w:p w14:paraId="5E0CEE6E" w14:textId="77777777" w:rsidR="00103556" w:rsidRPr="00817566" w:rsidRDefault="00103556" w:rsidP="00BE3010">
      <w:pPr>
        <w:rPr>
          <w:rFonts w:cs="Arial"/>
          <w:szCs w:val="20"/>
        </w:rPr>
      </w:pPr>
      <w:r w:rsidRPr="00817566">
        <w:rPr>
          <w:rFonts w:cs="Arial"/>
          <w:szCs w:val="20"/>
        </w:rPr>
        <w:t xml:space="preserve">Parr and </w:t>
      </w:r>
      <w:proofErr w:type="spellStart"/>
      <w:r w:rsidRPr="00817566">
        <w:rPr>
          <w:rFonts w:cs="Arial"/>
          <w:szCs w:val="20"/>
        </w:rPr>
        <w:t>Trex</w:t>
      </w:r>
      <w:proofErr w:type="spellEnd"/>
      <w:r w:rsidRPr="00817566">
        <w:rPr>
          <w:rFonts w:cs="Arial"/>
          <w:szCs w:val="20"/>
        </w:rPr>
        <w:t xml:space="preserve"> (2011) noted that students who participated in a student-run agricultural operation experiential learning activity liked instruction that helped facilitate their activities. This occurred in working with an undergraduate student who assisted with facilitating the conference for independent study credit during the Fall semester. This student, a family studies student with an interest in working with homeless individuals, assisted attendees with registration, introduced speakers, and helped troubleshoot technological challenges, with direct guidance from a faculty member. Training occurred in face-to-face sessions with the student before and during the conference. The student noted the networking this opportunity provided, as well as that the research sessions she attended, helped her connect what she learned in an introductory housing course to larger social issues.</w:t>
      </w:r>
    </w:p>
    <w:p w14:paraId="3123CB5A" w14:textId="77777777" w:rsidR="00103556" w:rsidRPr="00817566" w:rsidRDefault="00103556" w:rsidP="00BE3010">
      <w:pPr>
        <w:rPr>
          <w:rFonts w:cs="Arial"/>
          <w:szCs w:val="20"/>
        </w:rPr>
      </w:pPr>
      <w:r w:rsidRPr="00817566">
        <w:rPr>
          <w:rFonts w:cs="Arial"/>
          <w:szCs w:val="20"/>
        </w:rPr>
        <w:lastRenderedPageBreak/>
        <w:t>Institutional support for these experiential activities included the approval of the students to earn independent study credits that applied towards their degree plan, and financial support to cover student travel to the conference. Additional support was provided by an instructor who allowed recruitment for this project to occur during a presentation to a freshman-level introductory course of approximately 30 students.</w:t>
      </w:r>
    </w:p>
    <w:p w14:paraId="453D09EC" w14:textId="77777777" w:rsidR="00103556" w:rsidRPr="00817566" w:rsidRDefault="00103556" w:rsidP="00BE3010">
      <w:pPr>
        <w:rPr>
          <w:rFonts w:cs="Arial"/>
          <w:szCs w:val="20"/>
        </w:rPr>
      </w:pPr>
    </w:p>
    <w:p w14:paraId="51B26E7C" w14:textId="77777777" w:rsidR="00103556" w:rsidRPr="00817566" w:rsidRDefault="00103556" w:rsidP="00BE3010">
      <w:pPr>
        <w:rPr>
          <w:rFonts w:cs="Arial"/>
          <w:szCs w:val="20"/>
        </w:rPr>
      </w:pPr>
      <w:r w:rsidRPr="00817566">
        <w:rPr>
          <w:rFonts w:cs="Arial"/>
          <w:szCs w:val="20"/>
        </w:rPr>
        <w:t>In sum, by providing students with experiential learning opportunities in planning the HERA conference, students could apply knowledge they had learned in prior courses and engage in professional networking. A benefit to HERA is introducing students to the organization who may choose to become members and/or promote the organization within their networks. From the experiential learning opportunities provided in this project, one of the two students who assisted with planning the conference joined HERA. From this presentation, attendees will learn creative ways to market professional, experiential learning opportunities to students and execute such activities on a limited budget.</w:t>
      </w:r>
    </w:p>
    <w:p w14:paraId="45457D63" w14:textId="77777777" w:rsidR="00103556" w:rsidRPr="00817566" w:rsidRDefault="00103556" w:rsidP="00BE3010">
      <w:pPr>
        <w:jc w:val="center"/>
        <w:rPr>
          <w:rFonts w:cs="Arial"/>
          <w:szCs w:val="20"/>
        </w:rPr>
      </w:pPr>
    </w:p>
    <w:p w14:paraId="15E81FDA" w14:textId="77777777" w:rsidR="00103556" w:rsidRPr="00817566" w:rsidRDefault="00103556" w:rsidP="009F3B04">
      <w:pPr>
        <w:jc w:val="center"/>
      </w:pPr>
      <w:r w:rsidRPr="00817566">
        <w:t>References</w:t>
      </w:r>
    </w:p>
    <w:p w14:paraId="051A9C5B" w14:textId="77777777" w:rsidR="00103556" w:rsidRPr="00817566" w:rsidRDefault="00103556" w:rsidP="00BE3010">
      <w:pPr>
        <w:ind w:left="720" w:hanging="720"/>
        <w:rPr>
          <w:rFonts w:cs="Arial"/>
          <w:szCs w:val="20"/>
        </w:rPr>
      </w:pPr>
      <w:r w:rsidRPr="00817566">
        <w:rPr>
          <w:rFonts w:cs="Arial"/>
          <w:szCs w:val="20"/>
        </w:rPr>
        <w:t xml:space="preserve">Clark, J., &amp; White, G.W. (2010). Experiential learning: A definitive edge on the job market. </w:t>
      </w:r>
      <w:r w:rsidRPr="00817566">
        <w:rPr>
          <w:rFonts w:cs="Arial"/>
          <w:i/>
          <w:szCs w:val="20"/>
        </w:rPr>
        <w:t>American Journal of Business Education, 3</w:t>
      </w:r>
      <w:r w:rsidRPr="00817566">
        <w:rPr>
          <w:rFonts w:cs="Arial"/>
          <w:szCs w:val="20"/>
        </w:rPr>
        <w:t xml:space="preserve"> (2), 115-118.</w:t>
      </w:r>
    </w:p>
    <w:p w14:paraId="68ECFE56" w14:textId="77777777" w:rsidR="00103556" w:rsidRPr="00817566" w:rsidRDefault="00103556" w:rsidP="00BE3010">
      <w:pPr>
        <w:ind w:left="720" w:hanging="720"/>
        <w:rPr>
          <w:rFonts w:cs="Arial"/>
          <w:szCs w:val="20"/>
        </w:rPr>
      </w:pPr>
      <w:r w:rsidRPr="00817566">
        <w:rPr>
          <w:rFonts w:cs="Arial"/>
          <w:szCs w:val="20"/>
        </w:rPr>
        <w:t xml:space="preserve">Parr, D.M., &amp; </w:t>
      </w:r>
      <w:proofErr w:type="spellStart"/>
      <w:r w:rsidRPr="00817566">
        <w:rPr>
          <w:rFonts w:cs="Arial"/>
          <w:szCs w:val="20"/>
        </w:rPr>
        <w:t>Trexler</w:t>
      </w:r>
      <w:proofErr w:type="spellEnd"/>
      <w:r w:rsidRPr="00817566">
        <w:rPr>
          <w:rFonts w:cs="Arial"/>
          <w:szCs w:val="20"/>
        </w:rPr>
        <w:t xml:space="preserve">, C.J. (2011). Students’ experiential learning and use of student farms in sustainable agricultural education. </w:t>
      </w:r>
      <w:r w:rsidRPr="00817566">
        <w:rPr>
          <w:rFonts w:cs="Arial"/>
          <w:i/>
          <w:szCs w:val="20"/>
        </w:rPr>
        <w:t>Journal of Natural Resources and Life Sciences Education, 40</w:t>
      </w:r>
      <w:r w:rsidRPr="00817566">
        <w:rPr>
          <w:rFonts w:cs="Arial"/>
          <w:szCs w:val="20"/>
        </w:rPr>
        <w:t>, 172-180.</w:t>
      </w:r>
    </w:p>
    <w:p w14:paraId="66E61AAE" w14:textId="77777777" w:rsidR="00103556" w:rsidRPr="00817566" w:rsidRDefault="00103556" w:rsidP="00BE3010">
      <w:pPr>
        <w:ind w:left="720" w:hanging="720"/>
        <w:rPr>
          <w:rFonts w:cs="Arial"/>
          <w:szCs w:val="20"/>
        </w:rPr>
      </w:pPr>
      <w:r w:rsidRPr="00817566">
        <w:rPr>
          <w:rFonts w:cs="Arial"/>
          <w:szCs w:val="20"/>
        </w:rPr>
        <w:t xml:space="preserve">University of Texas. (n.d.). </w:t>
      </w:r>
      <w:r w:rsidRPr="00817566">
        <w:rPr>
          <w:rFonts w:cs="Arial"/>
          <w:i/>
          <w:szCs w:val="20"/>
        </w:rPr>
        <w:t>Experiential learning defined</w:t>
      </w:r>
      <w:r w:rsidRPr="00817566">
        <w:rPr>
          <w:rFonts w:cs="Arial"/>
          <w:szCs w:val="20"/>
        </w:rPr>
        <w:t>. Retrieved from https://facultyinnovate.utexas.edu</w:t>
      </w:r>
    </w:p>
    <w:p w14:paraId="63E36B2E" w14:textId="77777777" w:rsidR="00E06420" w:rsidRPr="00817566" w:rsidRDefault="00E06420">
      <w:pPr>
        <w:rPr>
          <w:rFonts w:cs="Arial"/>
          <w:szCs w:val="20"/>
        </w:rPr>
      </w:pPr>
      <w:r w:rsidRPr="00817566">
        <w:rPr>
          <w:rFonts w:cs="Arial"/>
          <w:szCs w:val="20"/>
        </w:rPr>
        <w:br w:type="page"/>
      </w:r>
    </w:p>
    <w:p w14:paraId="798E0262" w14:textId="3347C87E" w:rsidR="00103556" w:rsidRPr="00817566" w:rsidRDefault="00103556" w:rsidP="009F3B04">
      <w:pPr>
        <w:pStyle w:val="Heading1"/>
      </w:pPr>
      <w:bookmarkStart w:id="9" w:name="_Toc495064397"/>
      <w:bookmarkStart w:id="10" w:name="_Toc495065872"/>
      <w:r w:rsidRPr="00817566">
        <w:lastRenderedPageBreak/>
        <w:t>The Mobile Energy Education Trailer</w:t>
      </w:r>
      <w:bookmarkEnd w:id="9"/>
      <w:bookmarkEnd w:id="10"/>
    </w:p>
    <w:p w14:paraId="57FE5353" w14:textId="77777777" w:rsidR="00103556" w:rsidRPr="00817566" w:rsidRDefault="00103556" w:rsidP="00BE3010">
      <w:pPr>
        <w:jc w:val="center"/>
        <w:rPr>
          <w:rFonts w:cs="Arial"/>
          <w:szCs w:val="20"/>
        </w:rPr>
      </w:pPr>
    </w:p>
    <w:p w14:paraId="52CF7C61" w14:textId="642C4AA2" w:rsidR="00103556" w:rsidRPr="00817566" w:rsidRDefault="00103556" w:rsidP="00BE3010">
      <w:pPr>
        <w:jc w:val="center"/>
        <w:rPr>
          <w:rFonts w:cs="Arial"/>
          <w:szCs w:val="20"/>
        </w:rPr>
      </w:pPr>
      <w:r w:rsidRPr="00817566">
        <w:rPr>
          <w:rFonts w:cs="Arial"/>
          <w:szCs w:val="20"/>
        </w:rPr>
        <w:t>Kandace L. Fisher-McLean</w:t>
      </w:r>
      <w:r w:rsidR="00B04A17">
        <w:rPr>
          <w:rFonts w:cs="Arial"/>
          <w:szCs w:val="20"/>
        </w:rPr>
        <w:t>*</w:t>
      </w:r>
      <w:r w:rsidRPr="00817566">
        <w:rPr>
          <w:rFonts w:cs="Arial"/>
          <w:szCs w:val="20"/>
        </w:rPr>
        <w:t>, University of Missouri – Extension</w:t>
      </w:r>
    </w:p>
    <w:p w14:paraId="7CE37E49" w14:textId="77777777" w:rsidR="00103556" w:rsidRPr="00817566" w:rsidRDefault="00103556" w:rsidP="00BE3010">
      <w:pPr>
        <w:jc w:val="center"/>
        <w:rPr>
          <w:rFonts w:cs="Arial"/>
          <w:szCs w:val="20"/>
        </w:rPr>
      </w:pPr>
      <w:r w:rsidRPr="00817566">
        <w:rPr>
          <w:rFonts w:cs="Arial"/>
          <w:szCs w:val="20"/>
        </w:rPr>
        <w:t>Michael Goldschmidt, University of Missouri – Extension</w:t>
      </w:r>
    </w:p>
    <w:p w14:paraId="3E70A9AF" w14:textId="77777777" w:rsidR="00103556" w:rsidRPr="00817566" w:rsidRDefault="00103556" w:rsidP="00BE3010">
      <w:pPr>
        <w:jc w:val="center"/>
        <w:rPr>
          <w:rFonts w:cs="Arial"/>
          <w:szCs w:val="20"/>
        </w:rPr>
      </w:pPr>
      <w:r w:rsidRPr="00817566">
        <w:rPr>
          <w:rFonts w:cs="Arial"/>
          <w:szCs w:val="20"/>
        </w:rPr>
        <w:t>Robert Broz, University of Missouri – Extension</w:t>
      </w:r>
    </w:p>
    <w:p w14:paraId="032A7F76" w14:textId="77777777" w:rsidR="00103556" w:rsidRPr="00817566" w:rsidRDefault="00103556" w:rsidP="00BE3010">
      <w:pPr>
        <w:jc w:val="center"/>
        <w:rPr>
          <w:rFonts w:cs="Arial"/>
          <w:szCs w:val="20"/>
        </w:rPr>
      </w:pPr>
      <w:r w:rsidRPr="00817566">
        <w:rPr>
          <w:rFonts w:cs="Arial"/>
          <w:szCs w:val="20"/>
        </w:rPr>
        <w:t>James Crawford, University of Missouri – Extension</w:t>
      </w:r>
    </w:p>
    <w:p w14:paraId="10688007" w14:textId="77777777" w:rsidR="00103556" w:rsidRPr="00817566" w:rsidRDefault="00103556" w:rsidP="00BE3010">
      <w:pPr>
        <w:jc w:val="center"/>
        <w:rPr>
          <w:rFonts w:cs="Arial"/>
          <w:szCs w:val="20"/>
        </w:rPr>
      </w:pPr>
      <w:r w:rsidRPr="00817566">
        <w:rPr>
          <w:rFonts w:cs="Arial"/>
          <w:szCs w:val="20"/>
        </w:rPr>
        <w:t xml:space="preserve">Robert </w:t>
      </w:r>
      <w:proofErr w:type="spellStart"/>
      <w:r w:rsidRPr="00817566">
        <w:rPr>
          <w:rFonts w:cs="Arial"/>
          <w:szCs w:val="20"/>
        </w:rPr>
        <w:t>Schultheis</w:t>
      </w:r>
      <w:proofErr w:type="spellEnd"/>
      <w:r w:rsidRPr="00817566">
        <w:rPr>
          <w:rFonts w:cs="Arial"/>
          <w:szCs w:val="20"/>
        </w:rPr>
        <w:t>, University of Missouri – Extension</w:t>
      </w:r>
    </w:p>
    <w:p w14:paraId="14043BD4" w14:textId="77777777" w:rsidR="00103556" w:rsidRPr="00817566" w:rsidRDefault="00103556" w:rsidP="00BE3010">
      <w:pPr>
        <w:jc w:val="center"/>
        <w:rPr>
          <w:rFonts w:cs="Arial"/>
          <w:szCs w:val="20"/>
        </w:rPr>
      </w:pPr>
      <w:r w:rsidRPr="00817566">
        <w:rPr>
          <w:rFonts w:cs="Arial"/>
          <w:szCs w:val="20"/>
        </w:rPr>
        <w:t xml:space="preserve">Joseph </w:t>
      </w:r>
      <w:proofErr w:type="spellStart"/>
      <w:r w:rsidRPr="00817566">
        <w:rPr>
          <w:rFonts w:cs="Arial"/>
          <w:szCs w:val="20"/>
        </w:rPr>
        <w:t>Zulovich</w:t>
      </w:r>
      <w:proofErr w:type="spellEnd"/>
      <w:r w:rsidRPr="00817566">
        <w:rPr>
          <w:rFonts w:cs="Arial"/>
          <w:szCs w:val="20"/>
        </w:rPr>
        <w:t>, University of Missouri – Extension</w:t>
      </w:r>
    </w:p>
    <w:p w14:paraId="0177EFBD" w14:textId="77777777" w:rsidR="00103556" w:rsidRPr="00817566" w:rsidRDefault="00103556" w:rsidP="00BE3010">
      <w:pPr>
        <w:jc w:val="center"/>
        <w:rPr>
          <w:rFonts w:cs="Arial"/>
          <w:szCs w:val="20"/>
        </w:rPr>
      </w:pPr>
      <w:r w:rsidRPr="00817566">
        <w:rPr>
          <w:rFonts w:cs="Arial"/>
          <w:szCs w:val="20"/>
        </w:rPr>
        <w:t xml:space="preserve">David </w:t>
      </w:r>
      <w:proofErr w:type="spellStart"/>
      <w:r w:rsidRPr="00817566">
        <w:rPr>
          <w:rFonts w:cs="Arial"/>
          <w:szCs w:val="20"/>
        </w:rPr>
        <w:t>Brune</w:t>
      </w:r>
      <w:proofErr w:type="spellEnd"/>
      <w:r w:rsidRPr="00817566">
        <w:rPr>
          <w:rFonts w:cs="Arial"/>
          <w:szCs w:val="20"/>
        </w:rPr>
        <w:t>, University of Missouri – Extension</w:t>
      </w:r>
    </w:p>
    <w:p w14:paraId="7134D037" w14:textId="77777777" w:rsidR="00103556" w:rsidRPr="00817566" w:rsidRDefault="00103556" w:rsidP="00BE3010">
      <w:pPr>
        <w:rPr>
          <w:rFonts w:cs="Arial"/>
          <w:szCs w:val="20"/>
        </w:rPr>
      </w:pPr>
    </w:p>
    <w:p w14:paraId="1224D4C8" w14:textId="77777777" w:rsidR="00103556" w:rsidRPr="00817566" w:rsidRDefault="00103556" w:rsidP="00BE3010">
      <w:pPr>
        <w:rPr>
          <w:rFonts w:cs="Arial"/>
          <w:szCs w:val="20"/>
        </w:rPr>
      </w:pPr>
      <w:r w:rsidRPr="00817566">
        <w:rPr>
          <w:rFonts w:cs="Arial"/>
          <w:szCs w:val="20"/>
        </w:rPr>
        <w:t xml:space="preserve">The purpose of the Mobile Energy Education Trailer is to supplement our currently energy efficiency and energy alternatives curriculum with the goal of providing the public with a hands-on, walk through demonstration of various home energy techniques and products. As Extension specialists, we can utilize our expert knowledge and resources to educate the public based on the latest research and product developments in the field of energy. However, having hands on demonstration materials is an important element that is often lacking in our education to the public. Demonstration materials can be costly, but are necessary to provide tangible illustrations. For example, we can provide live demonstrations of how an infrared camera works in the </w:t>
      </w:r>
      <w:proofErr w:type="gramStart"/>
      <w:r w:rsidRPr="00817566">
        <w:rPr>
          <w:rFonts w:cs="Arial"/>
          <w:szCs w:val="20"/>
        </w:rPr>
        <w:t>real world</w:t>
      </w:r>
      <w:proofErr w:type="gramEnd"/>
      <w:r w:rsidRPr="00817566">
        <w:rPr>
          <w:rFonts w:cs="Arial"/>
          <w:szCs w:val="20"/>
        </w:rPr>
        <w:t xml:space="preserve"> environment and provide people with the opportunity to learn how to use it.</w:t>
      </w:r>
    </w:p>
    <w:p w14:paraId="2A03B2FB" w14:textId="77777777" w:rsidR="00103556" w:rsidRPr="00817566" w:rsidRDefault="00103556" w:rsidP="00BE3010">
      <w:pPr>
        <w:rPr>
          <w:rFonts w:cs="Arial"/>
          <w:szCs w:val="20"/>
        </w:rPr>
      </w:pPr>
    </w:p>
    <w:p w14:paraId="6AF6151B" w14:textId="77777777" w:rsidR="00103556" w:rsidRPr="00817566" w:rsidRDefault="00103556" w:rsidP="00BE3010">
      <w:pPr>
        <w:rPr>
          <w:rFonts w:cs="Arial"/>
          <w:szCs w:val="20"/>
        </w:rPr>
      </w:pPr>
      <w:r w:rsidRPr="00817566">
        <w:rPr>
          <w:rFonts w:cs="Arial"/>
          <w:szCs w:val="20"/>
        </w:rPr>
        <w:t>There are currently two mobile energy education trailers designed to take to festivals, fairs, and other public events. The trailers are each 6 feet wide x 12 feet long and pulled behind a truck to the designated events. It is predicted that the various elements in the trailer will be of most interest to middle income clientele looking for the most beneficial ways to save money while retrofitting in their home, rather than those who may be interested in building a new home.</w:t>
      </w:r>
    </w:p>
    <w:p w14:paraId="7D94A969" w14:textId="77777777" w:rsidR="00103556" w:rsidRPr="00817566" w:rsidRDefault="00103556" w:rsidP="00BE3010">
      <w:pPr>
        <w:rPr>
          <w:rFonts w:cs="Arial"/>
          <w:szCs w:val="20"/>
        </w:rPr>
      </w:pPr>
    </w:p>
    <w:p w14:paraId="4B34240B" w14:textId="77777777" w:rsidR="00103556" w:rsidRPr="00817566" w:rsidRDefault="00103556" w:rsidP="00BE3010">
      <w:pPr>
        <w:rPr>
          <w:rFonts w:cs="Arial"/>
          <w:szCs w:val="20"/>
        </w:rPr>
      </w:pPr>
      <w:r w:rsidRPr="00817566">
        <w:rPr>
          <w:rFonts w:cs="Arial"/>
          <w:szCs w:val="20"/>
        </w:rPr>
        <w:t xml:space="preserve">Each mobile energy trailer includes a generator, a weather station with an expanding pole, an infrared camera and thermometer, and a solar collection panel. There is also a door and window wall, which demonstrates door/window types and how to insulate around them. The wall also shows three different </w:t>
      </w:r>
      <w:r w:rsidRPr="00817566">
        <w:rPr>
          <w:rFonts w:cs="Arial"/>
          <w:szCs w:val="20"/>
        </w:rPr>
        <w:lastRenderedPageBreak/>
        <w:t>types of insulation as well as a demonstration on how to insulate around electric sockets. The energy trailers include a lighting wall demonstrating various lighting techniques and light bulbs explaining their energy use and the type of light emitted. The solar collection panel with lights and battery can roll outside the mobile energy trailer for demonstration. There are also storage containers with additional insulation, caulk, and weather-stripping for demonstrations. Three folding tables and a pop-up tent are included with copies of the Exploring Energy Efficiency and Alternatives Curriculum developed by Montana State University and the University of Wyoming – Extension.</w:t>
      </w:r>
    </w:p>
    <w:p w14:paraId="2A57A06D" w14:textId="77777777" w:rsidR="00103556" w:rsidRPr="00817566" w:rsidRDefault="00103556" w:rsidP="00BE3010">
      <w:pPr>
        <w:rPr>
          <w:rFonts w:cs="Arial"/>
          <w:szCs w:val="20"/>
        </w:rPr>
      </w:pPr>
    </w:p>
    <w:p w14:paraId="7EB234AF" w14:textId="77777777" w:rsidR="00103556" w:rsidRPr="00817566" w:rsidRDefault="00103556" w:rsidP="00BE3010">
      <w:pPr>
        <w:rPr>
          <w:rFonts w:cs="Arial"/>
          <w:szCs w:val="20"/>
        </w:rPr>
      </w:pPr>
      <w:r w:rsidRPr="00817566">
        <w:rPr>
          <w:rFonts w:cs="Arial"/>
          <w:szCs w:val="20"/>
        </w:rPr>
        <w:t xml:space="preserve"> In June 2017, specialists with the University of Missouri – Extension will participate in a 2-day in-service education opportunity. This training is designed to introduce them to the features of the mobile energy education trailer and how to operate features in the trailer such as the generator, solar panels, use of weather station, and infrared camera. Specialists will also receive additional education to expand their knowledge on various energy education topics that will be of interest to consumers such as water heaters, insulation, duct sealing, weatherization and indoor air quality, infrared camera use, photovoltaic basics, and lighting strategies. Specialists will be provided with supplemental materials and fact sheets that they can utilize to further educate the clientele they serve while demonstrating the features of the mobile energy education trailer.</w:t>
      </w:r>
    </w:p>
    <w:p w14:paraId="08D3731B" w14:textId="77777777" w:rsidR="00E06420" w:rsidRPr="00817566" w:rsidRDefault="00E06420" w:rsidP="00E06420">
      <w:pPr>
        <w:shd w:val="clear" w:color="auto" w:fill="FFFFFF"/>
        <w:rPr>
          <w:rFonts w:eastAsia="Times New Roman" w:cs="Arial"/>
          <w:color w:val="222222"/>
          <w:szCs w:val="20"/>
          <w:lang w:eastAsia="ko-KR"/>
        </w:rPr>
        <w:sectPr w:rsidR="00E06420" w:rsidRPr="00817566" w:rsidSect="00BE3010">
          <w:footerReference w:type="default" r:id="rId10"/>
          <w:pgSz w:w="12240" w:h="15840"/>
          <w:pgMar w:top="1360" w:right="1440" w:bottom="1060" w:left="1340" w:header="0" w:footer="869" w:gutter="0"/>
          <w:cols w:space="720"/>
        </w:sectPr>
      </w:pPr>
    </w:p>
    <w:p w14:paraId="673C2E38" w14:textId="2693A2A6" w:rsidR="00103556" w:rsidRPr="00817566" w:rsidRDefault="00103556" w:rsidP="009F3B04">
      <w:pPr>
        <w:pStyle w:val="Heading1"/>
        <w:rPr>
          <w:lang w:eastAsia="ko-KR"/>
        </w:rPr>
      </w:pPr>
      <w:bookmarkStart w:id="11" w:name="_Toc495064398"/>
      <w:bookmarkStart w:id="12" w:name="_Toc495065873"/>
      <w:r w:rsidRPr="00817566">
        <w:rPr>
          <w:lang w:eastAsia="ko-KR"/>
        </w:rPr>
        <w:lastRenderedPageBreak/>
        <w:t>Kitchen Design Strategies for Families of Children with Down Syndrome</w:t>
      </w:r>
      <w:bookmarkEnd w:id="11"/>
      <w:bookmarkEnd w:id="12"/>
    </w:p>
    <w:p w14:paraId="0AC5FAEE" w14:textId="77777777" w:rsidR="00103556" w:rsidRPr="00817566" w:rsidRDefault="00103556" w:rsidP="00BE3010">
      <w:pPr>
        <w:shd w:val="clear" w:color="auto" w:fill="FFFFFF"/>
        <w:jc w:val="center"/>
        <w:rPr>
          <w:rFonts w:eastAsia="Times New Roman" w:cs="Arial"/>
          <w:color w:val="222222"/>
          <w:szCs w:val="20"/>
          <w:lang w:eastAsia="ko-KR"/>
        </w:rPr>
      </w:pPr>
    </w:p>
    <w:p w14:paraId="6838351B" w14:textId="77777777" w:rsidR="00103556" w:rsidRPr="00817566" w:rsidRDefault="00103556" w:rsidP="00BE3010">
      <w:pPr>
        <w:shd w:val="clear" w:color="auto" w:fill="FFFFFF"/>
        <w:jc w:val="center"/>
        <w:rPr>
          <w:rFonts w:eastAsia="Times New Roman" w:cs="Arial"/>
          <w:color w:val="222222"/>
          <w:szCs w:val="20"/>
          <w:lang w:eastAsia="ko-KR"/>
        </w:rPr>
      </w:pPr>
      <w:r w:rsidRPr="00817566">
        <w:rPr>
          <w:rFonts w:eastAsia="Times New Roman" w:cs="Arial"/>
          <w:color w:val="222222"/>
          <w:szCs w:val="20"/>
          <w:lang w:eastAsia="ko-KR"/>
        </w:rPr>
        <w:t>Savanna Baxley, Virginia Tech</w:t>
      </w:r>
    </w:p>
    <w:p w14:paraId="4F5A32EF" w14:textId="77777777" w:rsidR="00103556" w:rsidRPr="00817566" w:rsidRDefault="00103556" w:rsidP="00BE3010">
      <w:pPr>
        <w:shd w:val="clear" w:color="auto" w:fill="FFFFFF"/>
        <w:jc w:val="center"/>
        <w:rPr>
          <w:rFonts w:eastAsia="Times New Roman" w:cs="Arial"/>
          <w:color w:val="222222"/>
          <w:szCs w:val="20"/>
          <w:lang w:eastAsia="ko-KR"/>
        </w:rPr>
      </w:pPr>
      <w:r w:rsidRPr="00817566">
        <w:rPr>
          <w:rFonts w:eastAsia="Times New Roman" w:cs="Arial"/>
          <w:color w:val="222222"/>
          <w:szCs w:val="20"/>
          <w:lang w:eastAsia="ko-KR"/>
        </w:rPr>
        <w:t>Kathleen Parrott, Virginia Tech</w:t>
      </w:r>
    </w:p>
    <w:p w14:paraId="5260EAC4" w14:textId="77777777" w:rsidR="00103556" w:rsidRPr="00817566" w:rsidRDefault="00103556" w:rsidP="00BE3010">
      <w:pPr>
        <w:shd w:val="clear" w:color="auto" w:fill="FFFFFF"/>
        <w:jc w:val="center"/>
        <w:rPr>
          <w:rFonts w:eastAsia="Times New Roman" w:cs="Arial"/>
          <w:color w:val="222222"/>
          <w:szCs w:val="20"/>
          <w:lang w:eastAsia="ko-KR"/>
        </w:rPr>
      </w:pPr>
      <w:proofErr w:type="spellStart"/>
      <w:r w:rsidRPr="00817566">
        <w:rPr>
          <w:rFonts w:eastAsia="Times New Roman" w:cs="Arial"/>
          <w:color w:val="222222"/>
          <w:szCs w:val="20"/>
          <w:lang w:eastAsia="ko-KR"/>
        </w:rPr>
        <w:t>Eunju</w:t>
      </w:r>
      <w:proofErr w:type="spellEnd"/>
      <w:r w:rsidRPr="00817566">
        <w:rPr>
          <w:rFonts w:eastAsia="Times New Roman" w:cs="Arial"/>
          <w:color w:val="222222"/>
          <w:szCs w:val="20"/>
          <w:lang w:eastAsia="ko-KR"/>
        </w:rPr>
        <w:t xml:space="preserve"> Hwang*, Virginia Tech</w:t>
      </w:r>
    </w:p>
    <w:p w14:paraId="6B1B4947" w14:textId="77777777" w:rsidR="00103556" w:rsidRPr="00817566" w:rsidRDefault="00103556" w:rsidP="00BE3010">
      <w:pPr>
        <w:rPr>
          <w:rFonts w:eastAsia="Times New Roman" w:cs="Arial"/>
          <w:color w:val="222222"/>
          <w:szCs w:val="20"/>
          <w:lang w:eastAsia="ko-KR"/>
        </w:rPr>
      </w:pPr>
    </w:p>
    <w:p w14:paraId="10D70E19" w14:textId="77777777" w:rsidR="00103556" w:rsidRPr="00817566" w:rsidRDefault="00103556" w:rsidP="00BE3010">
      <w:pPr>
        <w:rPr>
          <w:rFonts w:cs="Arial"/>
          <w:szCs w:val="20"/>
        </w:rPr>
      </w:pPr>
      <w:r w:rsidRPr="00817566">
        <w:rPr>
          <w:rFonts w:cs="Arial"/>
          <w:szCs w:val="20"/>
        </w:rPr>
        <w:t>The goal of this project was to design a prototype kitchen space suited for families of children with Down syndrome. People with Down syndrome are born with an extra copy of chromosome twenty-one. It effects development in the brain and body, resulting in learning problems and certain physical characteristics. Common traits are shorter stature, low muscle tone, poor understanding of abstract concepts, and excellent visual memory (</w:t>
      </w:r>
      <w:r w:rsidRPr="00817566">
        <w:rPr>
          <w:rFonts w:cs="Arial"/>
          <w:szCs w:val="20"/>
          <w:shd w:val="clear" w:color="auto" w:fill="FFFFFF"/>
        </w:rPr>
        <w:t xml:space="preserve">McGuire &amp; </w:t>
      </w:r>
      <w:proofErr w:type="spellStart"/>
      <w:r w:rsidRPr="00817566">
        <w:rPr>
          <w:rFonts w:cs="Arial"/>
          <w:szCs w:val="20"/>
          <w:shd w:val="clear" w:color="auto" w:fill="FFFFFF"/>
        </w:rPr>
        <w:t>Chicoine</w:t>
      </w:r>
      <w:proofErr w:type="spellEnd"/>
      <w:r w:rsidRPr="00817566">
        <w:rPr>
          <w:rFonts w:cs="Arial"/>
          <w:szCs w:val="20"/>
          <w:shd w:val="clear" w:color="auto" w:fill="FFFFFF"/>
        </w:rPr>
        <w:t>, 2006).</w:t>
      </w:r>
      <w:r w:rsidRPr="00817566">
        <w:rPr>
          <w:rFonts w:cs="Arial"/>
          <w:szCs w:val="20"/>
        </w:rPr>
        <w:t xml:space="preserve"> For this project, we synthesized research findings into design strategies for kitchens that would promote independence and responsibility for the individual with Down syndrome, as well as increased opportunity for shared family activities and interaction. Then, a prototype kitchen was developed for a family who has a female, teenaged Down syndrome child. </w:t>
      </w:r>
    </w:p>
    <w:p w14:paraId="25449EBD" w14:textId="77777777" w:rsidR="00103556" w:rsidRPr="00817566" w:rsidRDefault="00103556" w:rsidP="00BE3010">
      <w:pPr>
        <w:rPr>
          <w:rFonts w:cs="Arial"/>
          <w:szCs w:val="20"/>
        </w:rPr>
      </w:pPr>
    </w:p>
    <w:p w14:paraId="548A8157" w14:textId="77777777" w:rsidR="00103556" w:rsidRPr="00817566" w:rsidRDefault="00103556" w:rsidP="00BE3010">
      <w:pPr>
        <w:rPr>
          <w:rFonts w:cs="Arial"/>
          <w:szCs w:val="20"/>
        </w:rPr>
      </w:pPr>
      <w:r w:rsidRPr="00817566">
        <w:rPr>
          <w:rFonts w:cs="Arial"/>
          <w:szCs w:val="20"/>
        </w:rPr>
        <w:t>The client is a family planning to buy a new home in the Christiansburg, VA area. At pre-design stage, a researcher from the team visited multiple houses in Christiansburg that could meet the needs of the family. Among those options, the family selected a house which had an excellent open kitchen and a finished basement with a wet bar and bedroom, and a potential independent space for dance practice and a daily communication wall for the teenager with Down syndrome. After the housing visits, a representative of the team visited hardware stores with the family to identify their preferences on products and to gather information on kitchen appliances, finishes and design. The family preferred to use a transitional-rustic style with dark beaded cabinetry, a farmhouse sink, warm oak floors, tranquil blue colors, and brass cabinetry hardware.</w:t>
      </w:r>
    </w:p>
    <w:p w14:paraId="6090C7C9" w14:textId="77777777" w:rsidR="00103556" w:rsidRPr="00817566" w:rsidRDefault="00103556" w:rsidP="00BE3010">
      <w:pPr>
        <w:rPr>
          <w:rFonts w:cs="Arial"/>
          <w:szCs w:val="20"/>
        </w:rPr>
      </w:pPr>
    </w:p>
    <w:p w14:paraId="2D4D5A6A" w14:textId="4D51E2DD" w:rsidR="00103556" w:rsidRPr="00817566" w:rsidRDefault="00103556" w:rsidP="00BE3010">
      <w:pPr>
        <w:rPr>
          <w:rFonts w:cs="Arial"/>
          <w:szCs w:val="20"/>
        </w:rPr>
      </w:pPr>
      <w:r w:rsidRPr="00817566">
        <w:rPr>
          <w:rFonts w:cs="Arial"/>
          <w:szCs w:val="20"/>
        </w:rPr>
        <w:t>Final design outcomes included various universal design features for independent and stimulating kitchen space for people with Down syndrome. These included</w:t>
      </w:r>
      <w:r w:rsidR="00C22F5B">
        <w:rPr>
          <w:rFonts w:cs="Arial"/>
          <w:szCs w:val="20"/>
        </w:rPr>
        <w:t xml:space="preserve"> </w:t>
      </w:r>
      <w:r w:rsidRPr="00817566">
        <w:rPr>
          <w:rFonts w:cs="Arial"/>
          <w:szCs w:val="20"/>
        </w:rPr>
        <w:t xml:space="preserve">various textures throughout to enhance stimuli; a lowered section of countertop and a microwave drawer for ease of use, given the teenager’s shorter stature; an induction cooktop for safety; a built-in booth to promote positive memories because of the </w:t>
      </w:r>
      <w:r w:rsidRPr="00817566">
        <w:rPr>
          <w:rFonts w:cs="Arial"/>
          <w:szCs w:val="20"/>
        </w:rPr>
        <w:lastRenderedPageBreak/>
        <w:t>teenager’s love of going to restaurants with her family; a radio hookup with speakers because of her love for music that creates positive feelings; and a chalkboard to write out the teenager’s days, giving her a sense of schedule and purpose. All of these design features in the prototype kitchen are designed to maximize the client’s use of the kitchen, while also easily being usable by the parents. The poster presentation of this abstract will include the prototype kitchen and selected product specifications.</w:t>
      </w:r>
    </w:p>
    <w:p w14:paraId="0B9259AC" w14:textId="77777777" w:rsidR="00103556" w:rsidRPr="00817566" w:rsidRDefault="00103556" w:rsidP="00BE3010">
      <w:pPr>
        <w:rPr>
          <w:rFonts w:cs="Arial"/>
          <w:szCs w:val="20"/>
        </w:rPr>
      </w:pPr>
    </w:p>
    <w:p w14:paraId="0886C1B4" w14:textId="77777777" w:rsidR="00103556" w:rsidRPr="00817566" w:rsidRDefault="00103556" w:rsidP="00BE3010">
      <w:pPr>
        <w:jc w:val="center"/>
        <w:rPr>
          <w:rFonts w:cs="Arial"/>
          <w:szCs w:val="20"/>
        </w:rPr>
      </w:pPr>
      <w:r w:rsidRPr="00817566">
        <w:rPr>
          <w:rFonts w:cs="Arial"/>
          <w:bCs/>
          <w:szCs w:val="20"/>
        </w:rPr>
        <w:t>Reference</w:t>
      </w:r>
    </w:p>
    <w:p w14:paraId="34C1BBEE" w14:textId="77777777" w:rsidR="00103556" w:rsidRPr="00817566" w:rsidRDefault="00103556" w:rsidP="00BE3010">
      <w:pPr>
        <w:ind w:left="720" w:hanging="720"/>
        <w:rPr>
          <w:rFonts w:cs="Arial"/>
          <w:szCs w:val="20"/>
        </w:rPr>
      </w:pPr>
      <w:r w:rsidRPr="00817566">
        <w:rPr>
          <w:rFonts w:cs="Arial"/>
          <w:szCs w:val="20"/>
          <w:shd w:val="clear" w:color="auto" w:fill="FFFFFF"/>
        </w:rPr>
        <w:t xml:space="preserve">McGuire, D. E., &amp; </w:t>
      </w:r>
      <w:proofErr w:type="spellStart"/>
      <w:r w:rsidRPr="00817566">
        <w:rPr>
          <w:rFonts w:cs="Arial"/>
          <w:szCs w:val="20"/>
          <w:shd w:val="clear" w:color="auto" w:fill="FFFFFF"/>
        </w:rPr>
        <w:t>Chicoine</w:t>
      </w:r>
      <w:proofErr w:type="spellEnd"/>
      <w:r w:rsidRPr="00817566">
        <w:rPr>
          <w:rFonts w:cs="Arial"/>
          <w:szCs w:val="20"/>
          <w:shd w:val="clear" w:color="auto" w:fill="FFFFFF"/>
        </w:rPr>
        <w:t>, B. (2006).</w:t>
      </w:r>
      <w:r w:rsidRPr="00817566">
        <w:rPr>
          <w:rStyle w:val="apple-converted-space"/>
          <w:rFonts w:cs="Arial"/>
          <w:szCs w:val="20"/>
          <w:shd w:val="clear" w:color="auto" w:fill="FFFFFF"/>
        </w:rPr>
        <w:t> </w:t>
      </w:r>
      <w:r w:rsidRPr="00817566">
        <w:rPr>
          <w:rFonts w:cs="Arial"/>
          <w:i/>
          <w:iCs/>
          <w:szCs w:val="20"/>
          <w:shd w:val="clear" w:color="auto" w:fill="FFFFFF"/>
        </w:rPr>
        <w:t>Mental wellness in adults with Down syndrome: A guide to emotional and behavioral strengths and challenges</w:t>
      </w:r>
      <w:r w:rsidRPr="00817566">
        <w:rPr>
          <w:rFonts w:cs="Arial"/>
          <w:szCs w:val="20"/>
          <w:shd w:val="clear" w:color="auto" w:fill="FFFFFF"/>
        </w:rPr>
        <w:t>. Bethesda, MD: Woodbine House.</w:t>
      </w:r>
    </w:p>
    <w:p w14:paraId="39E6891A" w14:textId="77777777" w:rsidR="00103556" w:rsidRPr="00817566" w:rsidRDefault="00103556" w:rsidP="00BE3010">
      <w:pPr>
        <w:jc w:val="center"/>
        <w:rPr>
          <w:rFonts w:cs="Arial"/>
          <w:szCs w:val="20"/>
        </w:rPr>
      </w:pPr>
    </w:p>
    <w:p w14:paraId="41A1C524" w14:textId="77777777" w:rsidR="00E06420" w:rsidRPr="00817566" w:rsidRDefault="00E06420" w:rsidP="00BE3010">
      <w:pPr>
        <w:jc w:val="center"/>
        <w:rPr>
          <w:rFonts w:cs="Arial"/>
          <w:szCs w:val="20"/>
        </w:rPr>
        <w:sectPr w:rsidR="00E06420" w:rsidRPr="00817566" w:rsidSect="00BE3010">
          <w:pgSz w:w="12240" w:h="15840"/>
          <w:pgMar w:top="1360" w:right="1440" w:bottom="1060" w:left="1340" w:header="0" w:footer="869" w:gutter="0"/>
          <w:cols w:space="720"/>
        </w:sectPr>
      </w:pPr>
    </w:p>
    <w:p w14:paraId="5C267F56" w14:textId="32F37A26" w:rsidR="00103556" w:rsidRPr="00817566" w:rsidRDefault="00103556" w:rsidP="009F3B04">
      <w:pPr>
        <w:pStyle w:val="Heading1"/>
      </w:pPr>
      <w:bookmarkStart w:id="13" w:name="_Toc495064399"/>
      <w:bookmarkStart w:id="14" w:name="_Toc495065874"/>
      <w:r w:rsidRPr="00817566">
        <w:lastRenderedPageBreak/>
        <w:t>Environmental Challenges of North Carolina Low-Income Elderly Renters</w:t>
      </w:r>
      <w:bookmarkEnd w:id="13"/>
      <w:bookmarkEnd w:id="14"/>
      <w:r w:rsidRPr="00817566">
        <w:t xml:space="preserve"> </w:t>
      </w:r>
    </w:p>
    <w:p w14:paraId="4BEFFEBA" w14:textId="77777777" w:rsidR="00103556" w:rsidRPr="00817566" w:rsidRDefault="00103556" w:rsidP="00BE3010">
      <w:pPr>
        <w:snapToGrid w:val="0"/>
        <w:rPr>
          <w:rFonts w:cs="Arial"/>
          <w:szCs w:val="20"/>
        </w:rPr>
      </w:pPr>
    </w:p>
    <w:p w14:paraId="510C0268" w14:textId="77777777" w:rsidR="00103556" w:rsidRPr="00817566" w:rsidRDefault="00103556" w:rsidP="00BE3010">
      <w:pPr>
        <w:snapToGrid w:val="0"/>
        <w:jc w:val="center"/>
        <w:rPr>
          <w:rFonts w:cs="Arial"/>
          <w:szCs w:val="20"/>
        </w:rPr>
      </w:pPr>
      <w:proofErr w:type="spellStart"/>
      <w:r w:rsidRPr="00817566">
        <w:rPr>
          <w:rFonts w:cs="Arial"/>
          <w:szCs w:val="20"/>
        </w:rPr>
        <w:t>Daejin</w:t>
      </w:r>
      <w:proofErr w:type="spellEnd"/>
      <w:r w:rsidRPr="00817566">
        <w:rPr>
          <w:rFonts w:cs="Arial"/>
          <w:szCs w:val="20"/>
        </w:rPr>
        <w:t xml:space="preserve"> Kim, North Carolina A&amp;T State University</w:t>
      </w:r>
    </w:p>
    <w:p w14:paraId="54C52BA4" w14:textId="5DA7544C" w:rsidR="00103556" w:rsidRPr="00817566" w:rsidRDefault="00103556" w:rsidP="00BE3010">
      <w:pPr>
        <w:snapToGrid w:val="0"/>
        <w:jc w:val="center"/>
        <w:rPr>
          <w:rFonts w:cs="Arial"/>
          <w:szCs w:val="20"/>
        </w:rPr>
      </w:pPr>
      <w:r w:rsidRPr="00817566">
        <w:rPr>
          <w:rFonts w:cs="Arial"/>
          <w:szCs w:val="20"/>
        </w:rPr>
        <w:t xml:space="preserve"> Sung-</w:t>
      </w:r>
      <w:proofErr w:type="spellStart"/>
      <w:r w:rsidRPr="00817566">
        <w:rPr>
          <w:rFonts w:cs="Arial"/>
          <w:szCs w:val="20"/>
        </w:rPr>
        <w:t>Jin</w:t>
      </w:r>
      <w:proofErr w:type="spellEnd"/>
      <w:r w:rsidRPr="00817566">
        <w:rPr>
          <w:rFonts w:cs="Arial"/>
          <w:szCs w:val="20"/>
        </w:rPr>
        <w:t xml:space="preserve"> Lee</w:t>
      </w:r>
      <w:r w:rsidR="00BB5F06">
        <w:rPr>
          <w:rFonts w:cs="Arial"/>
          <w:szCs w:val="20"/>
        </w:rPr>
        <w:t>*</w:t>
      </w:r>
      <w:r w:rsidRPr="00817566">
        <w:rPr>
          <w:rFonts w:cs="Arial"/>
          <w:szCs w:val="20"/>
        </w:rPr>
        <w:t>, North Carolina A&amp;T State University</w:t>
      </w:r>
    </w:p>
    <w:p w14:paraId="2B2826F1" w14:textId="77777777" w:rsidR="00103556" w:rsidRPr="00817566" w:rsidRDefault="00103556" w:rsidP="00BE3010">
      <w:pPr>
        <w:snapToGrid w:val="0"/>
        <w:jc w:val="center"/>
        <w:rPr>
          <w:rFonts w:cs="Arial"/>
          <w:szCs w:val="20"/>
        </w:rPr>
      </w:pPr>
      <w:r w:rsidRPr="00817566">
        <w:rPr>
          <w:rFonts w:cs="Arial"/>
          <w:szCs w:val="20"/>
        </w:rPr>
        <w:t>Suk-Kyung Kim, Michigan State University</w:t>
      </w:r>
    </w:p>
    <w:p w14:paraId="3E6AC8C3" w14:textId="77777777" w:rsidR="00103556" w:rsidRPr="00817566" w:rsidRDefault="00103556" w:rsidP="00BE3010">
      <w:pPr>
        <w:snapToGrid w:val="0"/>
        <w:jc w:val="center"/>
        <w:rPr>
          <w:rFonts w:cs="Arial"/>
          <w:szCs w:val="20"/>
        </w:rPr>
      </w:pPr>
      <w:r w:rsidRPr="00817566">
        <w:rPr>
          <w:rFonts w:cs="Arial"/>
          <w:szCs w:val="20"/>
        </w:rPr>
        <w:t>Valerie L. Giddings, North Carolina A&amp;T State University</w:t>
      </w:r>
    </w:p>
    <w:p w14:paraId="21A4B92F" w14:textId="77777777" w:rsidR="00103556" w:rsidRPr="00817566" w:rsidRDefault="00103556" w:rsidP="00BE3010">
      <w:pPr>
        <w:snapToGrid w:val="0"/>
        <w:jc w:val="center"/>
        <w:rPr>
          <w:rFonts w:cs="Arial"/>
          <w:szCs w:val="20"/>
        </w:rPr>
      </w:pPr>
      <w:r w:rsidRPr="00817566">
        <w:rPr>
          <w:rFonts w:cs="Arial"/>
          <w:szCs w:val="20"/>
        </w:rPr>
        <w:t>Sheryl Renee Robinson, North Carolina A&amp;T State University</w:t>
      </w:r>
    </w:p>
    <w:p w14:paraId="4760F978" w14:textId="77777777" w:rsidR="00103556" w:rsidRPr="00817566" w:rsidRDefault="00103556" w:rsidP="00BE3010">
      <w:pPr>
        <w:snapToGrid w:val="0"/>
        <w:rPr>
          <w:rFonts w:cs="Arial"/>
          <w:szCs w:val="20"/>
        </w:rPr>
      </w:pPr>
    </w:p>
    <w:p w14:paraId="6E4F4FAD" w14:textId="77777777" w:rsidR="00103556" w:rsidRPr="00817566" w:rsidRDefault="00103556" w:rsidP="00BE3010">
      <w:pPr>
        <w:jc w:val="center"/>
        <w:rPr>
          <w:rFonts w:cs="Arial"/>
          <w:szCs w:val="20"/>
        </w:rPr>
      </w:pPr>
      <w:r w:rsidRPr="00817566">
        <w:rPr>
          <w:rFonts w:cs="Arial"/>
          <w:szCs w:val="20"/>
        </w:rPr>
        <w:t>Background and Purpose</w:t>
      </w:r>
    </w:p>
    <w:p w14:paraId="73B08CF1" w14:textId="77777777" w:rsidR="00103556" w:rsidRPr="00817566" w:rsidRDefault="00103556" w:rsidP="00BE3010">
      <w:pPr>
        <w:rPr>
          <w:rFonts w:cs="Arial"/>
          <w:szCs w:val="20"/>
        </w:rPr>
      </w:pPr>
      <w:r w:rsidRPr="00817566">
        <w:rPr>
          <w:rFonts w:cs="Arial"/>
          <w:szCs w:val="20"/>
        </w:rPr>
        <w:t xml:space="preserve">In the </w:t>
      </w:r>
      <w:r w:rsidRPr="00817566">
        <w:rPr>
          <w:rFonts w:cs="Arial"/>
          <w:noProof/>
          <w:szCs w:val="20"/>
        </w:rPr>
        <w:t>United States</w:t>
      </w:r>
      <w:r w:rsidRPr="00817566">
        <w:rPr>
          <w:rFonts w:cs="Arial"/>
          <w:szCs w:val="20"/>
        </w:rPr>
        <w:t xml:space="preserve">, 34.0% of renter households </w:t>
      </w:r>
      <w:r w:rsidRPr="00817566">
        <w:rPr>
          <w:rFonts w:cs="Arial"/>
          <w:noProof/>
          <w:szCs w:val="20"/>
        </w:rPr>
        <w:t>are age</w:t>
      </w:r>
      <w:r w:rsidRPr="00817566">
        <w:rPr>
          <w:rFonts w:cs="Arial"/>
          <w:szCs w:val="20"/>
        </w:rPr>
        <w:t xml:space="preserve"> 50 and older </w:t>
      </w:r>
      <w:r w:rsidRPr="00817566">
        <w:rPr>
          <w:rFonts w:cs="Arial"/>
          <w:szCs w:val="20"/>
        </w:rPr>
        <w:fldChar w:fldCharType="begin"/>
      </w:r>
      <w:r w:rsidRPr="00817566">
        <w:rPr>
          <w:rFonts w:cs="Arial"/>
          <w:szCs w:val="20"/>
        </w:rPr>
        <w:instrText xml:space="preserve"> ADDIN EN.CITE &lt;EndNote&gt;&lt;Cite&gt;&lt;Author&gt;Joint Center for Housing Studies of Harvard University&lt;/Author&gt;&lt;Year&gt;2016&lt;/Year&gt;&lt;RecNum&gt;1&lt;/RecNum&gt;&lt;DisplayText&gt;(Joint Center for Housing Studies of Harvard University, 2016)&lt;/DisplayText&gt;&lt;record&gt;&lt;rec-number&gt;1&lt;/rec-number&gt;&lt;foreign-keys&gt;&lt;key app="EN" db-id="9a9rp2txmsdd5wet5z8v2rzy9vzddrztf9r2" timestamp="1498056677"&gt;1&lt;/key&gt;&lt;/foreign-keys&gt;&lt;ref-type name="Web Page"&gt;12&lt;/ref-type&gt;&lt;contributors&gt;&lt;authors&gt;&lt;author&gt;Joint Center for Housing Studies of Harvard University,&lt;/author&gt;&lt;/authors&gt;&lt;/contributors&gt;&lt;titles&gt;&lt;title&gt;The state of the nation’s housing 2016&lt;/title&gt;&lt;/titles&gt;&lt;dates&gt;&lt;year&gt;2016&lt;/year&gt;&lt;/dates&gt;&lt;urls&gt;&lt;related-urls&gt;&lt;url&gt;http://www.jchs.harvard.edu/sites/jchs.harvard.edu/files jchs_2016_state_of_the_nations_housing_lowres.pdf&lt;/url&gt;&lt;/related-urls&gt;&lt;/urls&gt;&lt;/record&gt;&lt;/Cite&gt;&lt;/EndNote&gt;</w:instrText>
      </w:r>
      <w:r w:rsidRPr="00817566">
        <w:rPr>
          <w:rFonts w:cs="Arial"/>
          <w:szCs w:val="20"/>
        </w:rPr>
        <w:fldChar w:fldCharType="separate"/>
      </w:r>
      <w:r w:rsidRPr="00817566">
        <w:rPr>
          <w:rFonts w:cs="Arial"/>
          <w:noProof/>
          <w:szCs w:val="20"/>
        </w:rPr>
        <w:t>(Joint Center for Housing Studies of Harvard University, 2016)</w:t>
      </w:r>
      <w:r w:rsidRPr="00817566">
        <w:rPr>
          <w:rFonts w:cs="Arial"/>
          <w:szCs w:val="20"/>
        </w:rPr>
        <w:fldChar w:fldCharType="end"/>
      </w:r>
      <w:r w:rsidRPr="00817566">
        <w:rPr>
          <w:rFonts w:cs="Arial"/>
          <w:szCs w:val="20"/>
        </w:rPr>
        <w:t xml:space="preserve">; and 14.6% are age 65 and older </w:t>
      </w:r>
      <w:r w:rsidRPr="00817566">
        <w:rPr>
          <w:rFonts w:cs="Arial"/>
          <w:szCs w:val="20"/>
        </w:rPr>
        <w:fldChar w:fldCharType="begin"/>
      </w:r>
      <w:r w:rsidRPr="00817566">
        <w:rPr>
          <w:rFonts w:cs="Arial"/>
          <w:szCs w:val="20"/>
        </w:rPr>
        <w:instrText xml:space="preserve"> ADDIN EN.CITE &lt;EndNote&gt;&lt;Cite&gt;&lt;Author&gt;National Multifamily Housing Council&lt;/Author&gt;&lt;Year&gt;2016&lt;/Year&gt;&lt;RecNum&gt;3&lt;/RecNum&gt;&lt;DisplayText&gt;(National Multifamily Housing Council, 2016)&lt;/DisplayText&gt;&lt;record&gt;&lt;rec-number&gt;3&lt;/rec-number&gt;&lt;foreign-keys&gt;&lt;key app="EN" db-id="9a9rp2txmsdd5wet5z8v2rzy9vzddrztf9r2" timestamp="1498057235"&gt;3&lt;/key&gt;&lt;/foreign-keys&gt;&lt;ref-type name="Web Page"&gt;12&lt;/ref-type&gt;&lt;contributors&gt;&lt;authors&gt;&lt;author&gt;National Multifamily Housing Council,&lt;/author&gt;&lt;/authors&gt;&lt;/contributors&gt;&lt;titles&gt;&lt;title&gt;Quick facts: Resident demographics&lt;/title&gt;&lt;/titles&gt;&lt;dates&gt;&lt;year&gt;2016&lt;/year&gt;&lt;/dates&gt;&lt;urls&gt;&lt;related-urls&gt;&lt;url&gt;http://www.nmhc.org/Content.aspx?id=4708&lt;/url&gt;&lt;/related-urls&gt;&lt;/urls&gt;&lt;/record&gt;&lt;/Cite&gt;&lt;/EndNote&gt;</w:instrText>
      </w:r>
      <w:r w:rsidRPr="00817566">
        <w:rPr>
          <w:rFonts w:cs="Arial"/>
          <w:szCs w:val="20"/>
        </w:rPr>
        <w:fldChar w:fldCharType="separate"/>
      </w:r>
      <w:r w:rsidRPr="00817566">
        <w:rPr>
          <w:rFonts w:cs="Arial"/>
          <w:noProof/>
          <w:szCs w:val="20"/>
        </w:rPr>
        <w:t>(National Multifamily Housing Council, 2016)</w:t>
      </w:r>
      <w:r w:rsidRPr="00817566">
        <w:rPr>
          <w:rFonts w:cs="Arial"/>
          <w:szCs w:val="20"/>
        </w:rPr>
        <w:fldChar w:fldCharType="end"/>
      </w:r>
      <w:r w:rsidRPr="00817566">
        <w:rPr>
          <w:rFonts w:cs="Arial"/>
          <w:szCs w:val="20"/>
        </w:rPr>
        <w:t>. Elderly renters, particularly those with low-incomes, have less flexibility in making home modifications, such as installing safety and accessibility features within a unit, due to the lack of ownership and absence of resources. This causes environmental challenges for elderly renters as they age. The purpose of this study was to explore environmental challenges of low-income elderly renters in North Carolina, as a case study approach. This study includes older renters 62+; HUD defines the individual aged 62+ as an</w:t>
      </w:r>
      <w:r w:rsidRPr="00817566">
        <w:rPr>
          <w:rFonts w:cs="Arial"/>
          <w:i/>
          <w:szCs w:val="20"/>
        </w:rPr>
        <w:t xml:space="preserve"> elderly</w:t>
      </w:r>
      <w:r w:rsidRPr="00817566">
        <w:rPr>
          <w:rFonts w:cs="Arial"/>
          <w:szCs w:val="20"/>
        </w:rPr>
        <w:t xml:space="preserve"> person </w:t>
      </w:r>
      <w:r w:rsidRPr="00817566">
        <w:rPr>
          <w:rFonts w:cs="Arial"/>
          <w:szCs w:val="20"/>
        </w:rPr>
        <w:fldChar w:fldCharType="begin"/>
      </w:r>
      <w:r w:rsidRPr="00817566">
        <w:rPr>
          <w:rFonts w:cs="Arial"/>
          <w:szCs w:val="20"/>
        </w:rPr>
        <w:instrText xml:space="preserve"> ADDIN EN.CITE &lt;EndNote&gt;&lt;Cite&gt;&lt;Author&gt;U.S. Department of Housing and Urban Development&lt;/Author&gt;&lt;Year&gt;n.d.&lt;/Year&gt;&lt;RecNum&gt;4&lt;/RecNum&gt;&lt;DisplayText&gt;(U.S. Department of Housing and Urban Development, n.d.)&lt;/DisplayText&gt;&lt;record&gt;&lt;rec-number&gt;4&lt;/rec-number&gt;&lt;foreign-keys&gt;&lt;key app="EN" db-id="9a9rp2txmsdd5wet5z8v2rzy9vzddrztf9r2" timestamp="1498057311"&gt;4&lt;/key&gt;&lt;/foreign-keys&gt;&lt;ref-type name="Web Page"&gt;12&lt;/ref-type&gt;&lt;contributors&gt;&lt;authors&gt;&lt;author&gt;U.S. Department of Housing and Urban Development,&lt;/author&gt;&lt;/authors&gt;&lt;/contributors&gt;&lt;titles&gt;&lt;title&gt;Section 202 supportive housing for the elderly program.&lt;/title&gt;&lt;/titles&gt;&lt;dates&gt;&lt;year&gt;n.d.&lt;/year&gt;&lt;/dates&gt;&lt;urls&gt;&lt;related-urls&gt;&lt;url&gt;https://portal.hud.gov/hudportal/HUD?src=/program_offices/housing/mfh/progdesc/eld202&lt;/url&gt;&lt;/related-urls&gt;&lt;/urls&gt;&lt;/record&gt;&lt;/Cite&gt;&lt;/EndNote&gt;</w:instrText>
      </w:r>
      <w:r w:rsidRPr="00817566">
        <w:rPr>
          <w:rFonts w:cs="Arial"/>
          <w:szCs w:val="20"/>
        </w:rPr>
        <w:fldChar w:fldCharType="separate"/>
      </w:r>
      <w:r w:rsidRPr="00817566">
        <w:rPr>
          <w:rFonts w:cs="Arial"/>
          <w:noProof/>
          <w:szCs w:val="20"/>
        </w:rPr>
        <w:t>(U.S. Department of Housing and Urban Development, n.d.)</w:t>
      </w:r>
      <w:r w:rsidRPr="00817566">
        <w:rPr>
          <w:rFonts w:cs="Arial"/>
          <w:szCs w:val="20"/>
        </w:rPr>
        <w:fldChar w:fldCharType="end"/>
      </w:r>
      <w:r w:rsidRPr="00817566">
        <w:rPr>
          <w:rFonts w:cs="Arial"/>
          <w:szCs w:val="20"/>
        </w:rPr>
        <w:t>.</w:t>
      </w:r>
    </w:p>
    <w:p w14:paraId="571BE55F" w14:textId="77777777" w:rsidR="00103556" w:rsidRPr="00817566" w:rsidRDefault="00103556" w:rsidP="00BE3010">
      <w:pPr>
        <w:jc w:val="center"/>
        <w:rPr>
          <w:rFonts w:cs="Arial"/>
          <w:szCs w:val="20"/>
        </w:rPr>
      </w:pPr>
    </w:p>
    <w:p w14:paraId="643B5609" w14:textId="77777777" w:rsidR="00103556" w:rsidRPr="00817566" w:rsidRDefault="00103556" w:rsidP="00BE3010">
      <w:pPr>
        <w:jc w:val="center"/>
        <w:rPr>
          <w:rFonts w:cs="Arial"/>
          <w:szCs w:val="20"/>
        </w:rPr>
      </w:pPr>
      <w:r w:rsidRPr="00817566">
        <w:rPr>
          <w:rFonts w:cs="Arial"/>
          <w:szCs w:val="20"/>
        </w:rPr>
        <w:t>Methodology</w:t>
      </w:r>
    </w:p>
    <w:p w14:paraId="53608005" w14:textId="77777777" w:rsidR="00103556" w:rsidRPr="00817566" w:rsidRDefault="00103556" w:rsidP="00BE3010">
      <w:pPr>
        <w:rPr>
          <w:rFonts w:cs="Arial"/>
          <w:bCs/>
          <w:szCs w:val="20"/>
        </w:rPr>
      </w:pPr>
      <w:r w:rsidRPr="00817566">
        <w:rPr>
          <w:rFonts w:cs="Arial"/>
          <w:szCs w:val="20"/>
        </w:rPr>
        <w:t xml:space="preserve">From July 2016 through February 2017, the research team visited 22 homes of elderly renters (per N.C. A&amp;T Behavioral IRB Study #16-0013). They currently live in a central North Carolina city. The research team took photos of home features during the visit which mainly focused on the following interior areas: </w:t>
      </w:r>
      <w:r w:rsidRPr="00817566">
        <w:rPr>
          <w:rFonts w:cs="Arial"/>
          <w:noProof/>
          <w:szCs w:val="20"/>
        </w:rPr>
        <w:t>entrance</w:t>
      </w:r>
      <w:r w:rsidRPr="00817566">
        <w:rPr>
          <w:rFonts w:cs="Arial"/>
          <w:szCs w:val="20"/>
        </w:rPr>
        <w:t>, living room, kitchen, hallway, and bathroom. When analyzing photos, ten home features with possible hazard threats (or environmental challenges) were examined. They were doorways, steps, handrails, furniture arrangement, cabinetry access, hallway width, toilet height, grab bars, shower threshold, and door width. The total number of environmental hazards was considered as an ‘environmental challenge’ score (highest = 10 and lowest = 0). For instance, if the house had ‘no grab bar’ in the bathroom, the score of one was given as the environmental challenge score.</w:t>
      </w:r>
    </w:p>
    <w:p w14:paraId="381C171C" w14:textId="77777777" w:rsidR="00103556" w:rsidRPr="00817566" w:rsidRDefault="00103556" w:rsidP="00BE3010">
      <w:pPr>
        <w:rPr>
          <w:rFonts w:cs="Arial"/>
          <w:bCs/>
          <w:szCs w:val="20"/>
        </w:rPr>
      </w:pPr>
    </w:p>
    <w:p w14:paraId="28AF581A" w14:textId="77777777" w:rsidR="00103556" w:rsidRPr="00817566" w:rsidRDefault="00103556" w:rsidP="00BE3010">
      <w:pPr>
        <w:jc w:val="center"/>
        <w:rPr>
          <w:rFonts w:cs="Arial"/>
          <w:bCs/>
          <w:szCs w:val="20"/>
        </w:rPr>
      </w:pPr>
      <w:r w:rsidRPr="00817566">
        <w:rPr>
          <w:rFonts w:cs="Arial"/>
          <w:bCs/>
          <w:szCs w:val="20"/>
        </w:rPr>
        <w:lastRenderedPageBreak/>
        <w:t>Findings</w:t>
      </w:r>
    </w:p>
    <w:p w14:paraId="69D3A97F" w14:textId="77777777" w:rsidR="00103556" w:rsidRPr="00817566" w:rsidRDefault="00103556" w:rsidP="00BE3010">
      <w:pPr>
        <w:rPr>
          <w:rFonts w:cs="Arial"/>
          <w:szCs w:val="20"/>
        </w:rPr>
      </w:pPr>
      <w:r w:rsidRPr="00817566">
        <w:rPr>
          <w:rFonts w:cs="Arial"/>
          <w:szCs w:val="20"/>
        </w:rPr>
        <w:t xml:space="preserve">The sample population ranged in age from 62-86 years with a mean age of 71.6 years (SD = 5.47). The majority were African American (19), female (16), and single (14). All research participants were unemployed and most of them (20) </w:t>
      </w:r>
      <w:r w:rsidRPr="00817566">
        <w:rPr>
          <w:rFonts w:cs="Arial"/>
          <w:noProof/>
          <w:szCs w:val="20"/>
        </w:rPr>
        <w:t>earned</w:t>
      </w:r>
      <w:r w:rsidRPr="00817566">
        <w:rPr>
          <w:rFonts w:cs="Arial"/>
          <w:szCs w:val="20"/>
        </w:rPr>
        <w:t xml:space="preserve"> less than $25,000 annually. Twelve participants lived in </w:t>
      </w:r>
      <w:r w:rsidRPr="00817566">
        <w:rPr>
          <w:rFonts w:cs="Arial"/>
          <w:noProof/>
          <w:szCs w:val="20"/>
        </w:rPr>
        <w:t>apartments</w:t>
      </w:r>
      <w:r w:rsidRPr="00817566">
        <w:rPr>
          <w:rFonts w:cs="Arial"/>
          <w:szCs w:val="20"/>
        </w:rPr>
        <w:t xml:space="preserve">, six lived in single-attached homes (townhome </w:t>
      </w:r>
      <w:r w:rsidRPr="00817566">
        <w:rPr>
          <w:rFonts w:cs="Arial"/>
          <w:noProof/>
          <w:szCs w:val="20"/>
        </w:rPr>
        <w:t>type), and four in single-detached homes. Average number of environmental challenges per home was 4.6 out of 10. Common hazards were high bathtub (17 inches) (22), lack of safe handrails (14), high threshold in the entry way (3 to 7.5 inches) (12), low toilet height (less than 17 inches) (11), narrow door width (11), and lack of grab bars (10).</w:t>
      </w:r>
    </w:p>
    <w:p w14:paraId="781A54FC" w14:textId="77777777" w:rsidR="00103556" w:rsidRPr="00817566" w:rsidRDefault="00103556" w:rsidP="00BE3010">
      <w:pPr>
        <w:rPr>
          <w:rFonts w:cs="Arial"/>
          <w:szCs w:val="20"/>
        </w:rPr>
      </w:pPr>
    </w:p>
    <w:p w14:paraId="253B3E4F" w14:textId="77777777" w:rsidR="00103556" w:rsidRPr="00817566" w:rsidRDefault="00103556" w:rsidP="00BE3010">
      <w:pPr>
        <w:rPr>
          <w:rFonts w:cs="Arial"/>
          <w:szCs w:val="20"/>
        </w:rPr>
      </w:pPr>
      <w:r w:rsidRPr="00817566">
        <w:rPr>
          <w:rFonts w:cs="Arial"/>
          <w:szCs w:val="20"/>
        </w:rPr>
        <w:t xml:space="preserve">Research findings showed the bathroom was the most common space with many environmental challenges. The frequency of hazards regarding environmental challenges differed depending on housing types. Residents in </w:t>
      </w:r>
      <w:r w:rsidRPr="00817566">
        <w:rPr>
          <w:rFonts w:cs="Arial"/>
          <w:noProof/>
          <w:szCs w:val="20"/>
        </w:rPr>
        <w:t>single</w:t>
      </w:r>
      <w:r w:rsidRPr="00817566">
        <w:rPr>
          <w:rFonts w:cs="Arial"/>
          <w:szCs w:val="20"/>
        </w:rPr>
        <w:t>-detached homes (</w:t>
      </w:r>
      <w:r w:rsidRPr="00817566">
        <w:rPr>
          <w:rFonts w:cs="Arial"/>
          <w:i/>
          <w:szCs w:val="20"/>
        </w:rPr>
        <w:t xml:space="preserve">M </w:t>
      </w:r>
      <w:r w:rsidRPr="00817566">
        <w:rPr>
          <w:rFonts w:cs="Arial"/>
          <w:szCs w:val="20"/>
        </w:rPr>
        <w:t>= 5.3) and single-attached homes (</w:t>
      </w:r>
      <w:r w:rsidRPr="00817566">
        <w:rPr>
          <w:rFonts w:cs="Arial"/>
          <w:i/>
          <w:szCs w:val="20"/>
        </w:rPr>
        <w:t xml:space="preserve">M </w:t>
      </w:r>
      <w:r w:rsidRPr="00817566">
        <w:rPr>
          <w:rFonts w:cs="Arial"/>
          <w:szCs w:val="20"/>
        </w:rPr>
        <w:t xml:space="preserve">= 5.2) had </w:t>
      </w:r>
      <w:r w:rsidRPr="00817566">
        <w:rPr>
          <w:rFonts w:cs="Arial"/>
          <w:noProof/>
          <w:szCs w:val="20"/>
        </w:rPr>
        <w:t>more environmental</w:t>
      </w:r>
      <w:r w:rsidRPr="00817566">
        <w:rPr>
          <w:rFonts w:cs="Arial"/>
          <w:szCs w:val="20"/>
        </w:rPr>
        <w:t xml:space="preserve"> challenges than those living in apartments (</w:t>
      </w:r>
      <w:r w:rsidRPr="00817566">
        <w:rPr>
          <w:rFonts w:cs="Arial"/>
          <w:i/>
          <w:szCs w:val="20"/>
        </w:rPr>
        <w:t xml:space="preserve">M </w:t>
      </w:r>
      <w:r w:rsidRPr="00817566">
        <w:rPr>
          <w:rFonts w:cs="Arial"/>
          <w:szCs w:val="20"/>
        </w:rPr>
        <w:t>= 4.1).</w:t>
      </w:r>
    </w:p>
    <w:p w14:paraId="6CD232CA" w14:textId="77777777" w:rsidR="00103556" w:rsidRPr="00817566" w:rsidRDefault="00103556" w:rsidP="00BE3010">
      <w:pPr>
        <w:snapToGrid w:val="0"/>
        <w:rPr>
          <w:rFonts w:cs="Arial"/>
          <w:szCs w:val="20"/>
        </w:rPr>
      </w:pPr>
    </w:p>
    <w:p w14:paraId="56F36445" w14:textId="77777777" w:rsidR="00103556" w:rsidRPr="00817566" w:rsidRDefault="00103556" w:rsidP="00BE3010">
      <w:pPr>
        <w:snapToGrid w:val="0"/>
        <w:jc w:val="center"/>
        <w:rPr>
          <w:rFonts w:cs="Arial"/>
          <w:szCs w:val="20"/>
        </w:rPr>
      </w:pPr>
      <w:r w:rsidRPr="00817566">
        <w:rPr>
          <w:rFonts w:cs="Arial"/>
          <w:szCs w:val="20"/>
        </w:rPr>
        <w:t>Conclusions and Implications</w:t>
      </w:r>
    </w:p>
    <w:p w14:paraId="525A92B1" w14:textId="77777777" w:rsidR="00103556" w:rsidRPr="00817566" w:rsidRDefault="00103556" w:rsidP="00BE3010">
      <w:pPr>
        <w:rPr>
          <w:rFonts w:cs="Arial"/>
          <w:szCs w:val="20"/>
        </w:rPr>
      </w:pPr>
      <w:r w:rsidRPr="00817566">
        <w:rPr>
          <w:rFonts w:cs="Arial"/>
          <w:szCs w:val="20"/>
        </w:rPr>
        <w:t xml:space="preserve">Findings indicate that there are various environmental challenges in the home of elderly renters. Removing or reducing hazards from their homes is essential for minimizing environmental challenges confronting elderly renters </w:t>
      </w:r>
      <w:r w:rsidRPr="00817566">
        <w:rPr>
          <w:rFonts w:cs="Arial"/>
          <w:szCs w:val="20"/>
        </w:rPr>
        <w:fldChar w:fldCharType="begin"/>
      </w:r>
      <w:r w:rsidRPr="00817566">
        <w:rPr>
          <w:rFonts w:cs="Arial"/>
          <w:szCs w:val="20"/>
        </w:rPr>
        <w:instrText xml:space="preserve"> ADDIN EN.CITE &lt;EndNote&gt;&lt;Cite&gt;&lt;Author&gt;Kutty&lt;/Author&gt;&lt;Year&gt;2000&lt;/Year&gt;&lt;RecNum&gt;2&lt;/RecNum&gt;&lt;DisplayText&gt;(Kutty, 2000)&lt;/DisplayText&gt;&lt;record&gt;&lt;rec-number&gt;2&lt;/rec-number&gt;&lt;foreign-keys&gt;&lt;key app="EN" db-id="9a9rp2txmsdd5wet5z8v2rzy9vzddrztf9r2" timestamp="1498057124"&gt;2&lt;/key&gt;&lt;/foreign-keys&gt;&lt;ref-type name="Journal Article"&gt;17&lt;/ref-type&gt;&lt;contributors&gt;&lt;authors&gt;&lt;author&gt;Kutty, N. K.&lt;/author&gt;&lt;/authors&gt;&lt;/contributors&gt;&lt;titles&gt;&lt;title&gt;The production of functionality by the elderly: A household production function approach&lt;/title&gt;&lt;secondary-title&gt;Applied Economics&lt;/secondary-title&gt;&lt;/titles&gt;&lt;periodical&gt;&lt;full-title&gt;Applied Economics&lt;/full-title&gt;&lt;/periodical&gt;&lt;pages&gt;1269–1280&lt;/pages&gt;&lt;volume&gt;32&lt;/volume&gt;&lt;number&gt;10&lt;/number&gt;&lt;dates&gt;&lt;year&gt;2000&lt;/year&gt;&lt;/dates&gt;&lt;urls&gt;&lt;/urls&gt;&lt;/record&gt;&lt;/Cite&gt;&lt;/EndNote&gt;</w:instrText>
      </w:r>
      <w:r w:rsidRPr="00817566">
        <w:rPr>
          <w:rFonts w:cs="Arial"/>
          <w:szCs w:val="20"/>
        </w:rPr>
        <w:fldChar w:fldCharType="separate"/>
      </w:r>
      <w:r w:rsidRPr="00817566">
        <w:rPr>
          <w:rFonts w:cs="Arial"/>
          <w:noProof/>
          <w:szCs w:val="20"/>
        </w:rPr>
        <w:t>(Kutty, 2000)</w:t>
      </w:r>
      <w:r w:rsidRPr="00817566">
        <w:rPr>
          <w:rFonts w:cs="Arial"/>
          <w:szCs w:val="20"/>
        </w:rPr>
        <w:fldChar w:fldCharType="end"/>
      </w:r>
      <w:r w:rsidRPr="00817566">
        <w:rPr>
          <w:rFonts w:cs="Arial"/>
          <w:szCs w:val="20"/>
        </w:rPr>
        <w:t>. Taking a qualitative approach, this study had a small sample. The presentation which includes visual images taken in their homes will provide additional findings which reveal environmental challenges in low-income elderly renter’s homes. These findings will be useful for various stakeholders that advocate for elderly renters.</w:t>
      </w:r>
    </w:p>
    <w:p w14:paraId="77BA7227" w14:textId="77777777" w:rsidR="00103556" w:rsidRPr="00817566" w:rsidRDefault="00103556" w:rsidP="00BE3010">
      <w:pPr>
        <w:snapToGrid w:val="0"/>
        <w:rPr>
          <w:rFonts w:cs="Arial"/>
          <w:i/>
          <w:szCs w:val="20"/>
        </w:rPr>
      </w:pPr>
    </w:p>
    <w:p w14:paraId="46BA4AE9" w14:textId="77777777" w:rsidR="00103556" w:rsidRPr="00817566" w:rsidRDefault="00103556" w:rsidP="00BE3010">
      <w:pPr>
        <w:pStyle w:val="EndNoteBibliographyTitle"/>
        <w:spacing w:line="480" w:lineRule="auto"/>
        <w:rPr>
          <w:rFonts w:ascii="Arial" w:hAnsi="Arial" w:cs="Arial"/>
          <w:noProof/>
          <w:sz w:val="20"/>
          <w:szCs w:val="20"/>
        </w:rPr>
      </w:pPr>
      <w:r w:rsidRPr="00817566">
        <w:rPr>
          <w:rFonts w:ascii="Arial" w:hAnsi="Arial" w:cs="Arial"/>
          <w:sz w:val="20"/>
          <w:szCs w:val="20"/>
        </w:rPr>
        <w:fldChar w:fldCharType="begin"/>
      </w:r>
      <w:r w:rsidRPr="00817566">
        <w:rPr>
          <w:rFonts w:ascii="Arial" w:hAnsi="Arial" w:cs="Arial"/>
          <w:sz w:val="20"/>
          <w:szCs w:val="20"/>
        </w:rPr>
        <w:instrText xml:space="preserve"> ADDIN EN.REFLIST </w:instrText>
      </w:r>
      <w:r w:rsidRPr="00817566">
        <w:rPr>
          <w:rFonts w:ascii="Arial" w:hAnsi="Arial" w:cs="Arial"/>
          <w:sz w:val="20"/>
          <w:szCs w:val="20"/>
        </w:rPr>
        <w:fldChar w:fldCharType="separate"/>
      </w:r>
      <w:r w:rsidRPr="00817566">
        <w:rPr>
          <w:rFonts w:ascii="Arial" w:hAnsi="Arial" w:cs="Arial"/>
          <w:noProof/>
          <w:sz w:val="20"/>
          <w:szCs w:val="20"/>
        </w:rPr>
        <w:t>References</w:t>
      </w:r>
    </w:p>
    <w:p w14:paraId="73D8B983" w14:textId="147FA9E3" w:rsidR="00103556" w:rsidRPr="00817566" w:rsidRDefault="00103556" w:rsidP="00BE3010">
      <w:pPr>
        <w:pStyle w:val="EndNoteBibliography"/>
        <w:ind w:left="720" w:hanging="720"/>
        <w:rPr>
          <w:rFonts w:ascii="Arial" w:hAnsi="Arial" w:cs="Arial"/>
          <w:noProof/>
          <w:szCs w:val="20"/>
        </w:rPr>
      </w:pPr>
      <w:r w:rsidRPr="00817566">
        <w:rPr>
          <w:rFonts w:ascii="Arial" w:hAnsi="Arial" w:cs="Arial"/>
          <w:noProof/>
          <w:szCs w:val="20"/>
        </w:rPr>
        <w:t>Joint Center for Housing Studies of Harvard University. (2016). The state of the nation’s housing 2016.</w:t>
      </w:r>
      <w:r w:rsidR="00C22F5B">
        <w:rPr>
          <w:rFonts w:ascii="Arial" w:hAnsi="Arial" w:cs="Arial"/>
          <w:noProof/>
          <w:szCs w:val="20"/>
        </w:rPr>
        <w:t xml:space="preserve"> </w:t>
      </w:r>
      <w:r w:rsidRPr="00817566">
        <w:rPr>
          <w:rFonts w:ascii="Arial" w:hAnsi="Arial" w:cs="Arial"/>
          <w:noProof/>
          <w:szCs w:val="20"/>
        </w:rPr>
        <w:t xml:space="preserve"> Retrieved from </w:t>
      </w:r>
      <w:hyperlink r:id="rId11" w:history="1">
        <w:r w:rsidRPr="00817566">
          <w:rPr>
            <w:rStyle w:val="Hyperlink"/>
            <w:rFonts w:ascii="Arial" w:hAnsi="Arial" w:cs="Arial"/>
            <w:noProof/>
            <w:szCs w:val="20"/>
          </w:rPr>
          <w:t>http://www.jchs.harvard.edu/sites/jchs.harvard.edu/files</w:t>
        </w:r>
      </w:hyperlink>
      <w:r w:rsidRPr="00817566">
        <w:rPr>
          <w:rFonts w:ascii="Arial" w:hAnsi="Arial" w:cs="Arial"/>
          <w:noProof/>
          <w:szCs w:val="20"/>
        </w:rPr>
        <w:t xml:space="preserve"> jchs_2016_state_of_the_nations_housing_lowres.pdf</w:t>
      </w:r>
    </w:p>
    <w:p w14:paraId="5C51D3DE" w14:textId="77777777" w:rsidR="00103556" w:rsidRPr="00817566" w:rsidRDefault="00103556" w:rsidP="00BE3010">
      <w:pPr>
        <w:pStyle w:val="EndNoteBibliography"/>
        <w:ind w:left="720" w:hanging="720"/>
        <w:rPr>
          <w:rFonts w:ascii="Arial" w:hAnsi="Arial" w:cs="Arial"/>
          <w:noProof/>
          <w:szCs w:val="20"/>
        </w:rPr>
      </w:pPr>
      <w:r w:rsidRPr="00817566">
        <w:rPr>
          <w:rFonts w:ascii="Arial" w:hAnsi="Arial" w:cs="Arial"/>
          <w:noProof/>
          <w:szCs w:val="20"/>
        </w:rPr>
        <w:t xml:space="preserve">Kutty, N. K. (2000). The production of functionality by the elderly: A household production function approach. </w:t>
      </w:r>
      <w:r w:rsidRPr="00817566">
        <w:rPr>
          <w:rFonts w:ascii="Arial" w:hAnsi="Arial" w:cs="Arial"/>
          <w:i/>
          <w:noProof/>
          <w:szCs w:val="20"/>
        </w:rPr>
        <w:t>Applied Economics, 32</w:t>
      </w:r>
      <w:r w:rsidRPr="00817566">
        <w:rPr>
          <w:rFonts w:ascii="Arial" w:hAnsi="Arial" w:cs="Arial"/>
          <w:noProof/>
          <w:szCs w:val="20"/>
        </w:rPr>
        <w:t xml:space="preserve">(10), 1269–1280. </w:t>
      </w:r>
    </w:p>
    <w:p w14:paraId="4A39E076" w14:textId="5A1D522B" w:rsidR="00103556" w:rsidRPr="00817566" w:rsidRDefault="00103556" w:rsidP="00BE3010">
      <w:pPr>
        <w:pStyle w:val="EndNoteBibliography"/>
        <w:ind w:left="720" w:hanging="720"/>
        <w:rPr>
          <w:rFonts w:ascii="Arial" w:hAnsi="Arial" w:cs="Arial"/>
          <w:noProof/>
          <w:szCs w:val="20"/>
        </w:rPr>
      </w:pPr>
      <w:r w:rsidRPr="00817566">
        <w:rPr>
          <w:rFonts w:ascii="Arial" w:hAnsi="Arial" w:cs="Arial"/>
          <w:noProof/>
          <w:szCs w:val="20"/>
        </w:rPr>
        <w:lastRenderedPageBreak/>
        <w:t>National Multifamily Housing Council. (2016). Quick facts: Resident demographics.</w:t>
      </w:r>
      <w:r w:rsidR="00C22F5B">
        <w:rPr>
          <w:rFonts w:ascii="Arial" w:hAnsi="Arial" w:cs="Arial"/>
          <w:noProof/>
          <w:szCs w:val="20"/>
        </w:rPr>
        <w:t xml:space="preserve"> </w:t>
      </w:r>
      <w:r w:rsidRPr="00817566">
        <w:rPr>
          <w:rFonts w:ascii="Arial" w:hAnsi="Arial" w:cs="Arial"/>
          <w:noProof/>
          <w:szCs w:val="20"/>
        </w:rPr>
        <w:t xml:space="preserve"> Retrieved from </w:t>
      </w:r>
      <w:hyperlink r:id="rId12" w:history="1">
        <w:r w:rsidRPr="00817566">
          <w:rPr>
            <w:rStyle w:val="Hyperlink"/>
            <w:rFonts w:ascii="Arial" w:hAnsi="Arial" w:cs="Arial"/>
            <w:noProof/>
            <w:szCs w:val="20"/>
          </w:rPr>
          <w:t>http://www.nmhc.org/Content.aspx?id=4708</w:t>
        </w:r>
      </w:hyperlink>
    </w:p>
    <w:p w14:paraId="2964EF87" w14:textId="65840DF6" w:rsidR="00103556" w:rsidRPr="00817566" w:rsidRDefault="00103556" w:rsidP="00BE3010">
      <w:pPr>
        <w:pStyle w:val="EndNoteBibliography"/>
        <w:ind w:left="720" w:hanging="720"/>
        <w:rPr>
          <w:rFonts w:ascii="Arial" w:hAnsi="Arial" w:cs="Arial"/>
          <w:noProof/>
          <w:szCs w:val="20"/>
        </w:rPr>
      </w:pPr>
      <w:r w:rsidRPr="00817566">
        <w:rPr>
          <w:rFonts w:ascii="Arial" w:hAnsi="Arial" w:cs="Arial"/>
          <w:noProof/>
          <w:szCs w:val="20"/>
        </w:rPr>
        <w:t>U.S. Department of Housing and Urban Development. (n.d.). Section 202 supportive housing for the elderly program.</w:t>
      </w:r>
      <w:r w:rsidR="00C22F5B">
        <w:rPr>
          <w:rFonts w:ascii="Arial" w:hAnsi="Arial" w:cs="Arial"/>
          <w:noProof/>
          <w:szCs w:val="20"/>
        </w:rPr>
        <w:t xml:space="preserve"> </w:t>
      </w:r>
      <w:r w:rsidRPr="00817566">
        <w:rPr>
          <w:rFonts w:ascii="Arial" w:hAnsi="Arial" w:cs="Arial"/>
          <w:noProof/>
          <w:szCs w:val="20"/>
        </w:rPr>
        <w:t xml:space="preserve"> Retrieved from </w:t>
      </w:r>
      <w:hyperlink r:id="rId13" w:history="1">
        <w:r w:rsidRPr="00817566">
          <w:rPr>
            <w:rStyle w:val="Hyperlink"/>
            <w:rFonts w:ascii="Arial" w:hAnsi="Arial" w:cs="Arial"/>
            <w:noProof/>
            <w:szCs w:val="20"/>
          </w:rPr>
          <w:t>https://portal.hud.gov/hudportal/HUD?src=/program_offices/housing/mfh/progdesc/eld202</w:t>
        </w:r>
      </w:hyperlink>
    </w:p>
    <w:p w14:paraId="2045CDA9" w14:textId="77777777" w:rsidR="00103556" w:rsidRPr="00817566" w:rsidRDefault="00103556" w:rsidP="00BE3010">
      <w:pPr>
        <w:snapToGrid w:val="0"/>
        <w:rPr>
          <w:rFonts w:cs="Arial"/>
          <w:i/>
          <w:szCs w:val="20"/>
        </w:rPr>
      </w:pPr>
      <w:r w:rsidRPr="00817566">
        <w:rPr>
          <w:rFonts w:cs="Arial"/>
          <w:i/>
          <w:szCs w:val="20"/>
        </w:rPr>
        <w:fldChar w:fldCharType="end"/>
      </w:r>
    </w:p>
    <w:p w14:paraId="30EF880A" w14:textId="77777777" w:rsidR="00103556" w:rsidRPr="00817566" w:rsidRDefault="00103556" w:rsidP="00BE3010">
      <w:pPr>
        <w:snapToGrid w:val="0"/>
        <w:jc w:val="center"/>
        <w:rPr>
          <w:rFonts w:cs="Arial"/>
          <w:iCs/>
          <w:szCs w:val="20"/>
        </w:rPr>
      </w:pPr>
      <w:r w:rsidRPr="00817566">
        <w:rPr>
          <w:rFonts w:cs="Arial"/>
          <w:iCs/>
          <w:szCs w:val="20"/>
        </w:rPr>
        <w:t>Acknowledgement</w:t>
      </w:r>
    </w:p>
    <w:p w14:paraId="7042B196" w14:textId="77777777" w:rsidR="00103556" w:rsidRPr="00817566" w:rsidRDefault="00103556" w:rsidP="00BE3010">
      <w:pPr>
        <w:snapToGrid w:val="0"/>
        <w:rPr>
          <w:rFonts w:cs="Arial"/>
          <w:szCs w:val="20"/>
        </w:rPr>
      </w:pPr>
      <w:r w:rsidRPr="00817566">
        <w:rPr>
          <w:rFonts w:cs="Arial"/>
          <w:iCs/>
          <w:szCs w:val="20"/>
        </w:rPr>
        <w:t>“The project described was supported by Project Number, NCX-273-5-13-170-1 from USDA National Institute of Food and Agriculture. Its contents are solely the responsibility of the authors and do not necessarily represent the official views of the National Institute of Food and Agriculture."</w:t>
      </w:r>
    </w:p>
    <w:p w14:paraId="4A8C288B" w14:textId="77777777" w:rsidR="00103556" w:rsidRPr="00817566" w:rsidRDefault="00103556" w:rsidP="00BE3010">
      <w:pPr>
        <w:jc w:val="center"/>
        <w:rPr>
          <w:rFonts w:cs="Arial"/>
          <w:szCs w:val="20"/>
        </w:rPr>
      </w:pPr>
    </w:p>
    <w:p w14:paraId="19B8222E" w14:textId="77777777" w:rsidR="00E06420" w:rsidRPr="00817566" w:rsidRDefault="00E06420" w:rsidP="00BE3010">
      <w:pPr>
        <w:jc w:val="center"/>
        <w:rPr>
          <w:rFonts w:cs="Arial"/>
          <w:szCs w:val="20"/>
          <w:highlight w:val="yellow"/>
        </w:rPr>
        <w:sectPr w:rsidR="00E06420" w:rsidRPr="00817566" w:rsidSect="00BE3010">
          <w:pgSz w:w="12240" w:h="15840"/>
          <w:pgMar w:top="1360" w:right="1440" w:bottom="1060" w:left="1340" w:header="0" w:footer="869" w:gutter="0"/>
          <w:cols w:space="720"/>
        </w:sectPr>
      </w:pPr>
    </w:p>
    <w:p w14:paraId="7DFC2CE4" w14:textId="7B60ABA5" w:rsidR="00103556" w:rsidRPr="009F3B04" w:rsidRDefault="00706B15" w:rsidP="009F3B04">
      <w:pPr>
        <w:pStyle w:val="Heading1"/>
      </w:pPr>
      <w:bookmarkStart w:id="15" w:name="_Toc495064400"/>
      <w:bookmarkStart w:id="16" w:name="_Toc495065875"/>
      <w:r>
        <w:lastRenderedPageBreak/>
        <w:t>Different Perceptions of Aging in Place Depending on Socioeconomic C</w:t>
      </w:r>
      <w:r w:rsidR="00103556" w:rsidRPr="009F3B04">
        <w:t>haracteristics</w:t>
      </w:r>
      <w:bookmarkEnd w:id="15"/>
      <w:bookmarkEnd w:id="16"/>
    </w:p>
    <w:p w14:paraId="4E532335" w14:textId="77777777" w:rsidR="00103556" w:rsidRPr="009F3B04" w:rsidRDefault="00103556" w:rsidP="00BE3010">
      <w:pPr>
        <w:jc w:val="center"/>
        <w:rPr>
          <w:rFonts w:cs="Arial"/>
          <w:szCs w:val="20"/>
        </w:rPr>
      </w:pPr>
    </w:p>
    <w:p w14:paraId="667A962C" w14:textId="599BAEB2" w:rsidR="00103556" w:rsidRDefault="00103556" w:rsidP="00BE3010">
      <w:pPr>
        <w:jc w:val="center"/>
        <w:rPr>
          <w:rFonts w:cs="Arial"/>
          <w:szCs w:val="20"/>
        </w:rPr>
      </w:pPr>
      <w:r w:rsidRPr="009F3B04">
        <w:rPr>
          <w:rFonts w:cs="Arial"/>
          <w:szCs w:val="20"/>
        </w:rPr>
        <w:t>Suk-Kyung Kim</w:t>
      </w:r>
      <w:r w:rsidR="00B04A17" w:rsidRPr="009F3B04">
        <w:rPr>
          <w:rFonts w:cs="Arial"/>
          <w:szCs w:val="20"/>
        </w:rPr>
        <w:t>*</w:t>
      </w:r>
      <w:r w:rsidRPr="009F3B04">
        <w:rPr>
          <w:rFonts w:cs="Arial"/>
          <w:szCs w:val="20"/>
        </w:rPr>
        <w:t>, Michigan State University</w:t>
      </w:r>
    </w:p>
    <w:p w14:paraId="73D0D9BA" w14:textId="77777777" w:rsidR="009F3B04" w:rsidRPr="00817566" w:rsidRDefault="009F3B04" w:rsidP="009F3B04">
      <w:pPr>
        <w:snapToGrid w:val="0"/>
        <w:jc w:val="center"/>
        <w:rPr>
          <w:rFonts w:cs="Arial"/>
          <w:szCs w:val="20"/>
        </w:rPr>
      </w:pPr>
      <w:r w:rsidRPr="00817566">
        <w:rPr>
          <w:rFonts w:cs="Arial"/>
          <w:szCs w:val="20"/>
        </w:rPr>
        <w:t>Sung-</w:t>
      </w:r>
      <w:proofErr w:type="spellStart"/>
      <w:r w:rsidRPr="00817566">
        <w:rPr>
          <w:rFonts w:cs="Arial"/>
          <w:szCs w:val="20"/>
        </w:rPr>
        <w:t>Jin</w:t>
      </w:r>
      <w:proofErr w:type="spellEnd"/>
      <w:r w:rsidRPr="00817566">
        <w:rPr>
          <w:rFonts w:cs="Arial"/>
          <w:szCs w:val="20"/>
        </w:rPr>
        <w:t xml:space="preserve"> Lee</w:t>
      </w:r>
      <w:r>
        <w:rPr>
          <w:rFonts w:cs="Arial"/>
          <w:szCs w:val="20"/>
        </w:rPr>
        <w:t>*</w:t>
      </w:r>
      <w:r w:rsidRPr="00817566">
        <w:rPr>
          <w:rFonts w:cs="Arial"/>
          <w:szCs w:val="20"/>
        </w:rPr>
        <w:t>, North Carolina A&amp;T State University</w:t>
      </w:r>
    </w:p>
    <w:p w14:paraId="07E001BC" w14:textId="77777777" w:rsidR="00103556" w:rsidRPr="00817566" w:rsidRDefault="00103556" w:rsidP="00BE3010">
      <w:pPr>
        <w:jc w:val="center"/>
        <w:rPr>
          <w:rFonts w:cs="Arial"/>
          <w:szCs w:val="20"/>
        </w:rPr>
      </w:pPr>
    </w:p>
    <w:p w14:paraId="37AF446B" w14:textId="77777777" w:rsidR="00103556" w:rsidRPr="00817566" w:rsidRDefault="00103556" w:rsidP="00BE3010">
      <w:pPr>
        <w:jc w:val="center"/>
        <w:rPr>
          <w:rFonts w:cs="Arial"/>
          <w:szCs w:val="20"/>
        </w:rPr>
      </w:pPr>
      <w:r w:rsidRPr="00817566">
        <w:rPr>
          <w:rFonts w:cs="Arial"/>
          <w:szCs w:val="20"/>
        </w:rPr>
        <w:t>Background and Purpose</w:t>
      </w:r>
    </w:p>
    <w:p w14:paraId="59E07C69" w14:textId="77777777" w:rsidR="00103556" w:rsidRPr="00817566" w:rsidRDefault="00103556" w:rsidP="00BE3010">
      <w:pPr>
        <w:rPr>
          <w:rFonts w:cs="Arial"/>
          <w:szCs w:val="20"/>
        </w:rPr>
      </w:pPr>
      <w:r w:rsidRPr="00817566">
        <w:rPr>
          <w:rFonts w:cs="Arial"/>
          <w:szCs w:val="20"/>
        </w:rPr>
        <w:t xml:space="preserve">A significant number of previous studies highlight older peoples' preference to aging in place </w:t>
      </w:r>
      <w:r w:rsidRPr="00817566">
        <w:rPr>
          <w:rFonts w:cs="Arial"/>
          <w:szCs w:val="20"/>
        </w:rPr>
        <w:fldChar w:fldCharType="begin"/>
      </w:r>
      <w:r w:rsidRPr="00817566">
        <w:rPr>
          <w:rFonts w:cs="Arial"/>
          <w:szCs w:val="20"/>
        </w:rPr>
        <w:instrText xml:space="preserve"> ADDIN EN.CITE &lt;EndNote&gt;&lt;Cite&gt;&lt;Author&gt;Kwon&lt;/Author&gt;&lt;Year&gt;2015&lt;/Year&gt;&lt;RecNum&gt;7&lt;/RecNum&gt;&lt;DisplayText&gt;(Kwon, Ahn, Lee, &amp;amp; Kim, 2015)&lt;/DisplayText&gt;&lt;record&gt;&lt;rec-number&gt;7&lt;/rec-number&gt;&lt;foreign-keys&gt;&lt;key app="EN" db-id="9a9rp2txmsdd5wet5z8v2rzy9vzddrztf9r2" timestamp="1499447316"&gt;7&lt;/key&gt;&lt;/foreign-keys&gt;&lt;ref-type name="Journal Article"&gt;17&lt;/ref-type&gt;&lt;contributors&gt;&lt;authors&gt;&lt;author&gt;Kwon, H-J.,&lt;/author&gt;&lt;author&gt;Ahn, M.,&lt;/author&gt;&lt;author&gt;Lee, S-J.,&lt;/author&gt;&lt;author&gt;Kim, S-K.&lt;/author&gt;&lt;/authors&gt;&lt;/contributors&gt;&lt;titles&gt;&lt;title&gt;U.S. Baby boomers’ desire to age in place and residential satisfaction&lt;/title&gt;&lt;secondary-title&gt; Journal of Housing for the Elderly&lt;/secondary-title&gt;&lt;/titles&gt;&lt;pages&gt;348–372&lt;/pages&gt;&lt;volume&gt;29&lt;/volume&gt;&lt;dates&gt;&lt;year&gt;2015&lt;/year&gt;&lt;/dates&gt;&lt;urls&gt;&lt;/urls&gt;&lt;/record&gt;&lt;/Cite&gt;&lt;/EndNote&gt;</w:instrText>
      </w:r>
      <w:r w:rsidRPr="00817566">
        <w:rPr>
          <w:rFonts w:cs="Arial"/>
          <w:szCs w:val="20"/>
        </w:rPr>
        <w:fldChar w:fldCharType="separate"/>
      </w:r>
      <w:r w:rsidRPr="00817566">
        <w:rPr>
          <w:rFonts w:cs="Arial"/>
          <w:noProof/>
          <w:szCs w:val="20"/>
        </w:rPr>
        <w:t>(Kwon, Ahn, Lee, &amp; Kim, 2015)</w:t>
      </w:r>
      <w:r w:rsidRPr="00817566">
        <w:rPr>
          <w:rFonts w:cs="Arial"/>
          <w:szCs w:val="20"/>
        </w:rPr>
        <w:fldChar w:fldCharType="end"/>
      </w:r>
      <w:r w:rsidRPr="00817566">
        <w:rPr>
          <w:rFonts w:cs="Arial"/>
          <w:szCs w:val="20"/>
        </w:rPr>
        <w:t xml:space="preserve">. Most studies assume elderly residents’ independent living and suggest ways home environments could support their aging. The current housing programs that support aging-in-place also assume couple or single-person households live without their grown-up children </w:t>
      </w:r>
      <w:r w:rsidRPr="00817566">
        <w:rPr>
          <w:rFonts w:cs="Arial"/>
          <w:szCs w:val="20"/>
        </w:rPr>
        <w:fldChar w:fldCharType="begin"/>
      </w:r>
      <w:r w:rsidRPr="00817566">
        <w:rPr>
          <w:rFonts w:cs="Arial"/>
          <w:szCs w:val="20"/>
        </w:rPr>
        <w:instrText xml:space="preserve"> ADDIN EN.CITE &lt;EndNote&gt;&lt;Cite&gt;&lt;Author&gt;Greater Lansing Housing Coalition&lt;/Author&gt;&lt;Year&gt;2014&lt;/Year&gt;&lt;RecNum&gt;5&lt;/RecNum&gt;&lt;DisplayText&gt;(Greater Lansing Housing Coalition, 2014; Kim, 2014)&lt;/DisplayText&gt;&lt;record&gt;&lt;rec-number&gt;5&lt;/rec-number&gt;&lt;foreign-keys&gt;&lt;key app="EN" db-id="9a9rp2txmsdd5wet5z8v2rzy9vzddrztf9r2" timestamp="1499447201"&gt;5&lt;/key&gt;&lt;/foreign-keys&gt;&lt;ref-type name="Web Page"&gt;12&lt;/ref-type&gt;&lt;contributors&gt;&lt;authors&gt;&lt;author&gt;Greater Lansing Housing Coalition,&lt;/author&gt;&lt;/authors&gt;&lt;/contributors&gt;&lt;titles&gt;&lt;title&gt;Fair and affordable housing initiatives: The next five years&lt;/title&gt;&lt;/titles&gt;&lt;dates&gt;&lt;year&gt;2014&lt;/year&gt;&lt;/dates&gt;&lt;urls&gt;&lt;related-urls&gt;&lt;url&gt;http://www.glhc.org/images/pdfs/housingplans/GLHC_ICE_ExecutiveSummary.pdf&lt;/url&gt;&lt;/related-urls&gt;&lt;/urls&gt;&lt;/record&gt;&lt;/Cite&gt;&lt;Cite&gt;&lt;Author&gt;Kim&lt;/Author&gt;&lt;Year&gt;2014&lt;/Year&gt;&lt;RecNum&gt;8&lt;/RecNum&gt;&lt;record&gt;&lt;rec-number&gt;8&lt;/rec-number&gt;&lt;foreign-keys&gt;&lt;key app="EN" db-id="9a9rp2txmsdd5wet5z8v2rzy9vzddrztf9r2" timestamp="1499447639"&gt;8&lt;/key&gt;&lt;/foreign-keys&gt;&lt;ref-type name="Web Page"&gt;12&lt;/ref-type&gt;&lt;contributors&gt;&lt;authors&gt;&lt;author&gt;Kim, S-K&lt;/author&gt;&lt;/authors&gt;&lt;/contributors&gt;&lt;titles&gt;&lt;title&gt;Regional affordable housing study: Final report for the Mid-Michigan Program for Greater Sustainability&lt;/title&gt;&lt;/titles&gt;&lt;dates&gt;&lt;year&gt;2014&lt;/year&gt;&lt;/dates&gt;&lt;publisher&gt;Tri-County Regional Planning Commission &amp;amp; US Department of Housing and Urban Development&lt;/publisher&gt;&lt;urls&gt;&lt;related-urls&gt;&lt;url&gt;http://www.midmichigansustainability.org/Projects/RegionalAffordableHousingStudy.aspx&lt;/url&gt;&lt;/related-urls&gt;&lt;/urls&gt;&lt;/record&gt;&lt;/Cite&gt;&lt;/EndNote&gt;</w:instrText>
      </w:r>
      <w:r w:rsidRPr="00817566">
        <w:rPr>
          <w:rFonts w:cs="Arial"/>
          <w:szCs w:val="20"/>
        </w:rPr>
        <w:fldChar w:fldCharType="separate"/>
      </w:r>
      <w:r w:rsidRPr="00817566">
        <w:rPr>
          <w:rFonts w:cs="Arial"/>
          <w:noProof/>
          <w:szCs w:val="20"/>
        </w:rPr>
        <w:t>(Greater Lansing Housing Coalition, 2014; Kim, 2014)</w:t>
      </w:r>
      <w:r w:rsidRPr="00817566">
        <w:rPr>
          <w:rFonts w:cs="Arial"/>
          <w:szCs w:val="20"/>
        </w:rPr>
        <w:fldChar w:fldCharType="end"/>
      </w:r>
      <w:r w:rsidRPr="00817566">
        <w:rPr>
          <w:rFonts w:cs="Arial"/>
          <w:szCs w:val="20"/>
        </w:rPr>
        <w:t xml:space="preserve">. However, low-income seniors with limited or no income sources may not meet this assumption. The purpose of this study is to examine low-income elderly residents' opinions regarding aging-in-place and suggest improvement to existing supportive programs and residential design. </w:t>
      </w:r>
    </w:p>
    <w:p w14:paraId="1411A32F" w14:textId="77777777" w:rsidR="00103556" w:rsidRPr="00817566" w:rsidRDefault="00103556" w:rsidP="00BE3010">
      <w:pPr>
        <w:rPr>
          <w:rFonts w:cs="Arial"/>
          <w:szCs w:val="20"/>
        </w:rPr>
      </w:pPr>
    </w:p>
    <w:p w14:paraId="03AE1027" w14:textId="77777777" w:rsidR="00103556" w:rsidRPr="00817566" w:rsidRDefault="00103556" w:rsidP="00BE3010">
      <w:pPr>
        <w:jc w:val="center"/>
        <w:rPr>
          <w:rFonts w:cs="Arial"/>
          <w:szCs w:val="20"/>
        </w:rPr>
      </w:pPr>
      <w:r w:rsidRPr="00817566">
        <w:rPr>
          <w:rFonts w:cs="Arial"/>
          <w:szCs w:val="20"/>
        </w:rPr>
        <w:t>Research Method</w:t>
      </w:r>
    </w:p>
    <w:p w14:paraId="47AE65FC" w14:textId="77777777" w:rsidR="00103556" w:rsidRPr="00817566" w:rsidRDefault="00103556" w:rsidP="00BE3010">
      <w:pPr>
        <w:rPr>
          <w:rFonts w:cs="Arial"/>
          <w:szCs w:val="20"/>
        </w:rPr>
      </w:pPr>
      <w:r w:rsidRPr="00817566">
        <w:rPr>
          <w:rFonts w:cs="Arial"/>
          <w:szCs w:val="20"/>
        </w:rPr>
        <w:t xml:space="preserve">A survey was conducted using the stratified sampling method: seniors in the income-based rental units (or low-income group) and the other middle- and higher-income group that owned their homes and exceeded 40% of the annual income for the single-person household. It was higher than $19,000 per year in the mid-Michigan region according to Michigan Housing Development Authority </w:t>
      </w:r>
      <w:r w:rsidRPr="00817566">
        <w:rPr>
          <w:rFonts w:cs="Arial"/>
          <w:szCs w:val="20"/>
        </w:rPr>
        <w:fldChar w:fldCharType="begin"/>
      </w:r>
      <w:r w:rsidRPr="00817566">
        <w:rPr>
          <w:rFonts w:cs="Arial"/>
          <w:szCs w:val="20"/>
        </w:rPr>
        <w:instrText xml:space="preserve"> ADDIN EN.CITE &lt;EndNote&gt;&lt;Cite ExcludeAuth="1"&gt;&lt;Author&gt;Michigan Housing Development Authority&lt;/Author&gt;&lt;Year&gt;2014&lt;/Year&gt;&lt;RecNum&gt;6&lt;/RecNum&gt;&lt;DisplayText&gt;(2014)&lt;/DisplayText&gt;&lt;record&gt;&lt;rec-number&gt;6&lt;/rec-number&gt;&lt;foreign-keys&gt;&lt;key app="EN" db-id="9a9rp2txmsdd5wet5z8v2rzy9vzddrztf9r2" timestamp="1499447258"&gt;6&lt;/key&gt;&lt;/foreign-keys&gt;&lt;ref-type name="Web Page"&gt;12&lt;/ref-type&gt;&lt;contributors&gt;&lt;authors&gt;&lt;author&gt;Michigan Housing Development Authority,&lt;/author&gt;&lt;/authors&gt;&lt;/contributors&gt;&lt;titles&gt;&lt;title&gt;Compliance current income and rent limits&lt;/title&gt;&lt;/titles&gt;&lt;dates&gt;&lt;year&gt;2014&lt;/year&gt;&lt;/dates&gt;&lt;urls&gt;&lt;related-urls&gt;&lt;url&gt;http://www.michigan.gov/mshda/0,4641,7-141-5555_8002_26576_26582-76409--,00.html&lt;/url&gt;&lt;/related-urls&gt;&lt;/urls&gt;&lt;/record&gt;&lt;/Cite&gt;&lt;/EndNote&gt;</w:instrText>
      </w:r>
      <w:r w:rsidRPr="00817566">
        <w:rPr>
          <w:rFonts w:cs="Arial"/>
          <w:szCs w:val="20"/>
        </w:rPr>
        <w:fldChar w:fldCharType="separate"/>
      </w:r>
      <w:r w:rsidRPr="00817566">
        <w:rPr>
          <w:rFonts w:cs="Arial"/>
          <w:noProof/>
          <w:szCs w:val="20"/>
        </w:rPr>
        <w:t>(2014)</w:t>
      </w:r>
      <w:r w:rsidRPr="00817566">
        <w:rPr>
          <w:rFonts w:cs="Arial"/>
          <w:szCs w:val="20"/>
        </w:rPr>
        <w:fldChar w:fldCharType="end"/>
      </w:r>
      <w:r w:rsidRPr="00817566">
        <w:rPr>
          <w:rFonts w:cs="Arial"/>
          <w:szCs w:val="20"/>
        </w:rPr>
        <w:t>. The target area of the research was the Lansing Metropolitan area in Michigan, which covered Ingham, Eaton, and Clinton Counties. The respondents were asked about their homeownership status, income level, whether single-person household or not, and their preference for living with their grown-up children. A total of 139 responses was collected. Their ages ranged from 60 to 99, with an average of 70.1 years old. About 69.9% were homeowners and 30.1% were renters. All renters lived in income-based rental units in the region. Additionally, information about income-based rental units in the target area was collected. Rental prices, unit size, and number of bedrooms were identified with floor plans. The data were statistically analyzed using the SPSS version 23.</w:t>
      </w:r>
    </w:p>
    <w:p w14:paraId="088B48C5" w14:textId="0234F8B1" w:rsidR="00103556" w:rsidRDefault="00103556" w:rsidP="00BE3010">
      <w:pPr>
        <w:jc w:val="center"/>
        <w:rPr>
          <w:rFonts w:cs="Arial"/>
          <w:szCs w:val="20"/>
        </w:rPr>
      </w:pPr>
    </w:p>
    <w:p w14:paraId="453545B7" w14:textId="77777777" w:rsidR="009F3B04" w:rsidRPr="00817566" w:rsidRDefault="009F3B04" w:rsidP="00BE3010">
      <w:pPr>
        <w:jc w:val="center"/>
        <w:rPr>
          <w:rFonts w:cs="Arial"/>
          <w:szCs w:val="20"/>
        </w:rPr>
      </w:pPr>
    </w:p>
    <w:p w14:paraId="62736756" w14:textId="77777777" w:rsidR="00103556" w:rsidRPr="00817566" w:rsidRDefault="00103556" w:rsidP="00BE3010">
      <w:pPr>
        <w:jc w:val="center"/>
        <w:rPr>
          <w:rFonts w:cs="Arial"/>
          <w:szCs w:val="20"/>
        </w:rPr>
      </w:pPr>
      <w:r w:rsidRPr="00817566">
        <w:rPr>
          <w:rFonts w:cs="Arial"/>
          <w:szCs w:val="20"/>
        </w:rPr>
        <w:lastRenderedPageBreak/>
        <w:t>Findings</w:t>
      </w:r>
    </w:p>
    <w:p w14:paraId="005029CF" w14:textId="77777777" w:rsidR="00103556" w:rsidRPr="00817566" w:rsidRDefault="00103556" w:rsidP="00BE3010">
      <w:pPr>
        <w:jc w:val="center"/>
        <w:rPr>
          <w:rFonts w:cs="Arial"/>
          <w:szCs w:val="20"/>
        </w:rPr>
      </w:pPr>
      <w:r w:rsidRPr="00817566">
        <w:rPr>
          <w:rFonts w:cs="Arial"/>
          <w:szCs w:val="20"/>
        </w:rPr>
        <w:t>Place for Aging, Living with Grown-Up Children, and Home Renovation</w:t>
      </w:r>
    </w:p>
    <w:p w14:paraId="1E609C54" w14:textId="77777777" w:rsidR="00103556" w:rsidRPr="00817566" w:rsidRDefault="00103556" w:rsidP="00BE3010">
      <w:pPr>
        <w:rPr>
          <w:rFonts w:cs="Arial"/>
          <w:szCs w:val="20"/>
        </w:rPr>
      </w:pPr>
      <w:r w:rsidRPr="00817566">
        <w:rPr>
          <w:rFonts w:cs="Arial"/>
          <w:szCs w:val="20"/>
        </w:rPr>
        <w:t>Residents’ opinions were compared by income level and homeownership. About 83.3% of homeowners and 48.8% of renters wanted to age in their homes. Most renters preferred to age in a retirement community or senior apartments. A higher percentage of low-income seniors (11.1%) showed an interest in living with their grown-up children, compared to 0.8% of the other income seniors. This difference was statistically significant at p&lt;.01 level. About 22.0% of low-income seniors wanted to renovate their homes (or housing units) to support their aging in place while 25.4% of other income seniors did. About 34% of low-income seniors haven’t even thought about home renovation to support their aging.</w:t>
      </w:r>
    </w:p>
    <w:p w14:paraId="7B5A09D8" w14:textId="77777777" w:rsidR="00103556" w:rsidRPr="00817566" w:rsidRDefault="00103556" w:rsidP="00BE3010">
      <w:pPr>
        <w:rPr>
          <w:rFonts w:cs="Arial"/>
          <w:szCs w:val="20"/>
        </w:rPr>
      </w:pPr>
    </w:p>
    <w:p w14:paraId="4838AF0F" w14:textId="77777777" w:rsidR="00103556" w:rsidRPr="00817566" w:rsidRDefault="00103556" w:rsidP="00BE3010">
      <w:pPr>
        <w:jc w:val="center"/>
        <w:rPr>
          <w:rFonts w:cs="Arial"/>
          <w:szCs w:val="20"/>
        </w:rPr>
      </w:pPr>
      <w:r w:rsidRPr="00817566">
        <w:rPr>
          <w:rFonts w:cs="Arial"/>
          <w:szCs w:val="20"/>
        </w:rPr>
        <w:t>Available Rental Unit Options for Low-Income Seniors</w:t>
      </w:r>
    </w:p>
    <w:p w14:paraId="41A0BB93" w14:textId="77777777" w:rsidR="00103556" w:rsidRPr="00817566" w:rsidRDefault="00103556" w:rsidP="00BE3010">
      <w:pPr>
        <w:rPr>
          <w:rFonts w:cs="Arial"/>
          <w:szCs w:val="20"/>
        </w:rPr>
      </w:pPr>
      <w:r w:rsidRPr="00817566">
        <w:rPr>
          <w:rFonts w:cs="Arial"/>
          <w:szCs w:val="20"/>
        </w:rPr>
        <w:t xml:space="preserve">The results led the researchers to examine the rental unit conditions offered to low-income seniors. In the target area, main housing options for low-income seniors are income-based apartments or subsidized single-family housing units. Many apartments were three-story or higher with multiple units together and each unit ranged from 500 to 1,000 square feet. Most of the individual living units were one- or two-bedroom units. Several income-based rental units offered two to five bedroom units such as townhouse and duplexes. Yet, the number of the residential units with more than two bedrooms was insufficient for the low-income population of seniors. </w:t>
      </w:r>
    </w:p>
    <w:p w14:paraId="4E48CA2C" w14:textId="77777777" w:rsidR="00103556" w:rsidRPr="00817566" w:rsidRDefault="00103556" w:rsidP="00BE3010">
      <w:pPr>
        <w:rPr>
          <w:rFonts w:cs="Arial"/>
          <w:szCs w:val="20"/>
        </w:rPr>
      </w:pPr>
    </w:p>
    <w:p w14:paraId="5980D6AB" w14:textId="77777777" w:rsidR="00103556" w:rsidRPr="00817566" w:rsidRDefault="00103556" w:rsidP="00BE3010">
      <w:pPr>
        <w:jc w:val="center"/>
        <w:rPr>
          <w:rFonts w:cs="Arial"/>
          <w:szCs w:val="20"/>
        </w:rPr>
      </w:pPr>
      <w:r w:rsidRPr="00817566">
        <w:rPr>
          <w:rFonts w:cs="Arial"/>
          <w:szCs w:val="20"/>
        </w:rPr>
        <w:t>Suggestions and Conclusion</w:t>
      </w:r>
    </w:p>
    <w:p w14:paraId="3EB85269" w14:textId="77777777" w:rsidR="00103556" w:rsidRPr="00817566" w:rsidRDefault="00103556" w:rsidP="00BE3010">
      <w:pPr>
        <w:rPr>
          <w:rFonts w:cs="Arial"/>
          <w:szCs w:val="20"/>
        </w:rPr>
      </w:pPr>
      <w:r w:rsidRPr="00817566">
        <w:rPr>
          <w:rFonts w:cs="Arial"/>
          <w:szCs w:val="20"/>
        </w:rPr>
        <w:t>Although the response rate from low-income seniors was low (11.3%), their needs for senior housing conditions differed significantly from the seniors in the middle- or higher-income groups. For instance, low-income seniors wanted residential floor plan options that allow them to live with grown-up children and grandchildren. The need for three to five bedroom units for low-income seniors was significant. Therefore, it is necessary to offer more floor plan options in rental units to accommodate up to three-generational families. More findings about low-income seniors’ opinions and rental unit floor plan analysis will be presented at the conference. These findings propose improvements in designs and supportive programs for low-income seniors’ aging in place.</w:t>
      </w:r>
    </w:p>
    <w:p w14:paraId="403E5C63" w14:textId="0F1506EA" w:rsidR="00103556" w:rsidRDefault="00103556" w:rsidP="00BE3010">
      <w:pPr>
        <w:rPr>
          <w:rFonts w:cs="Arial"/>
          <w:szCs w:val="20"/>
        </w:rPr>
      </w:pPr>
    </w:p>
    <w:p w14:paraId="34B6E7B2" w14:textId="77777777" w:rsidR="009F3B04" w:rsidRPr="00817566" w:rsidRDefault="009F3B04" w:rsidP="00BE3010">
      <w:pPr>
        <w:rPr>
          <w:rFonts w:cs="Arial"/>
          <w:szCs w:val="20"/>
        </w:rPr>
      </w:pPr>
    </w:p>
    <w:p w14:paraId="336B1E6D" w14:textId="77777777" w:rsidR="00103556" w:rsidRPr="00817566" w:rsidRDefault="00103556" w:rsidP="00BE3010">
      <w:pPr>
        <w:pStyle w:val="EndNoteBibliographyTitle"/>
        <w:spacing w:line="480" w:lineRule="auto"/>
        <w:rPr>
          <w:rFonts w:ascii="Arial" w:hAnsi="Arial" w:cs="Arial"/>
          <w:noProof/>
          <w:sz w:val="20"/>
          <w:szCs w:val="20"/>
        </w:rPr>
      </w:pPr>
      <w:r w:rsidRPr="00817566">
        <w:rPr>
          <w:rFonts w:ascii="Arial" w:hAnsi="Arial" w:cs="Arial"/>
          <w:sz w:val="20"/>
          <w:szCs w:val="20"/>
        </w:rPr>
        <w:fldChar w:fldCharType="begin"/>
      </w:r>
      <w:r w:rsidRPr="00817566">
        <w:rPr>
          <w:rFonts w:ascii="Arial" w:hAnsi="Arial" w:cs="Arial"/>
          <w:sz w:val="20"/>
          <w:szCs w:val="20"/>
        </w:rPr>
        <w:instrText xml:space="preserve"> ADDIN EN.REFLIST </w:instrText>
      </w:r>
      <w:r w:rsidRPr="00817566">
        <w:rPr>
          <w:rFonts w:ascii="Arial" w:hAnsi="Arial" w:cs="Arial"/>
          <w:sz w:val="20"/>
          <w:szCs w:val="20"/>
        </w:rPr>
        <w:fldChar w:fldCharType="separate"/>
      </w:r>
      <w:r w:rsidRPr="00817566">
        <w:rPr>
          <w:rFonts w:ascii="Arial" w:hAnsi="Arial" w:cs="Arial"/>
          <w:noProof/>
          <w:sz w:val="20"/>
          <w:szCs w:val="20"/>
        </w:rPr>
        <w:t>References</w:t>
      </w:r>
    </w:p>
    <w:p w14:paraId="2F7B1AFC" w14:textId="77777777" w:rsidR="00103556" w:rsidRPr="00817566" w:rsidRDefault="00103556" w:rsidP="00BE3010">
      <w:pPr>
        <w:pStyle w:val="EndNoteBibliographyTitle"/>
        <w:spacing w:line="480" w:lineRule="auto"/>
        <w:rPr>
          <w:rFonts w:ascii="Arial" w:hAnsi="Arial" w:cs="Arial"/>
          <w:noProof/>
          <w:sz w:val="20"/>
          <w:szCs w:val="20"/>
        </w:rPr>
      </w:pPr>
    </w:p>
    <w:p w14:paraId="20C6F1CB" w14:textId="77777777" w:rsidR="00103556" w:rsidRPr="00817566" w:rsidRDefault="00103556" w:rsidP="00BE3010">
      <w:pPr>
        <w:pStyle w:val="EndNoteBibliography"/>
        <w:ind w:left="720" w:hanging="720"/>
        <w:rPr>
          <w:rFonts w:ascii="Arial" w:hAnsi="Arial" w:cs="Arial"/>
          <w:noProof/>
          <w:szCs w:val="20"/>
        </w:rPr>
      </w:pPr>
      <w:r w:rsidRPr="00817566">
        <w:rPr>
          <w:rFonts w:ascii="Arial" w:hAnsi="Arial" w:cs="Arial"/>
          <w:noProof/>
          <w:szCs w:val="20"/>
        </w:rPr>
        <w:t xml:space="preserve">Greater Lansing Housing Coalition. (2014). Fair and affordable housing initiatives: The next five years. Retrieved from </w:t>
      </w:r>
      <w:hyperlink r:id="rId14" w:history="1">
        <w:r w:rsidRPr="00817566">
          <w:rPr>
            <w:rStyle w:val="Hyperlink"/>
            <w:rFonts w:ascii="Arial" w:hAnsi="Arial" w:cs="Arial"/>
            <w:noProof/>
            <w:szCs w:val="20"/>
          </w:rPr>
          <w:t>http://www.glhc.org/images/pdfs/housingplans/GLHC_ICE_ExecutiveSummary.pdf</w:t>
        </w:r>
      </w:hyperlink>
    </w:p>
    <w:p w14:paraId="0B36ADB9" w14:textId="485250D7" w:rsidR="00103556" w:rsidRPr="00817566" w:rsidRDefault="00103556" w:rsidP="00BE3010">
      <w:pPr>
        <w:pStyle w:val="EndNoteBibliography"/>
        <w:ind w:left="720" w:hanging="720"/>
        <w:rPr>
          <w:rFonts w:ascii="Arial" w:hAnsi="Arial" w:cs="Arial"/>
          <w:noProof/>
          <w:szCs w:val="20"/>
        </w:rPr>
      </w:pPr>
      <w:r w:rsidRPr="00817566">
        <w:rPr>
          <w:rFonts w:ascii="Arial" w:hAnsi="Arial" w:cs="Arial"/>
          <w:noProof/>
          <w:szCs w:val="20"/>
        </w:rPr>
        <w:t>Kim, S.-K. (2014). Regional affordable housing study: Final report for the Mid-Michigan Program for Greater Sustainability.</w:t>
      </w:r>
      <w:r w:rsidR="00C22F5B">
        <w:rPr>
          <w:rFonts w:ascii="Arial" w:hAnsi="Arial" w:cs="Arial"/>
          <w:noProof/>
          <w:szCs w:val="20"/>
        </w:rPr>
        <w:t xml:space="preserve"> </w:t>
      </w:r>
      <w:r w:rsidRPr="00817566">
        <w:rPr>
          <w:rFonts w:ascii="Arial" w:hAnsi="Arial" w:cs="Arial"/>
          <w:noProof/>
          <w:szCs w:val="20"/>
        </w:rPr>
        <w:t xml:space="preserve"> Retrieved from </w:t>
      </w:r>
      <w:hyperlink r:id="rId15" w:history="1">
        <w:r w:rsidRPr="00817566">
          <w:rPr>
            <w:rStyle w:val="Hyperlink"/>
            <w:rFonts w:ascii="Arial" w:hAnsi="Arial" w:cs="Arial"/>
            <w:noProof/>
            <w:szCs w:val="20"/>
          </w:rPr>
          <w:t>http://www.midmichigansustainability.org/Projects/RegionalAffordableHousingStudy.aspx</w:t>
        </w:r>
      </w:hyperlink>
    </w:p>
    <w:p w14:paraId="4BB355CB" w14:textId="77777777" w:rsidR="00103556" w:rsidRPr="00817566" w:rsidRDefault="00103556" w:rsidP="00BE3010">
      <w:pPr>
        <w:pStyle w:val="EndNoteBibliography"/>
        <w:ind w:left="720" w:hanging="720"/>
        <w:rPr>
          <w:rFonts w:ascii="Arial" w:hAnsi="Arial" w:cs="Arial"/>
          <w:noProof/>
          <w:szCs w:val="20"/>
        </w:rPr>
      </w:pPr>
      <w:r w:rsidRPr="00817566">
        <w:rPr>
          <w:rFonts w:ascii="Arial" w:hAnsi="Arial" w:cs="Arial"/>
          <w:noProof/>
          <w:szCs w:val="20"/>
        </w:rPr>
        <w:t>Kwon, H.-J., Ahn, M., Lee, S.-J., &amp; Kim, S.-K. (2015). U.S. Baby boomers’ desire to age in place and residential satisfaction.</w:t>
      </w:r>
      <w:r w:rsidRPr="00817566">
        <w:rPr>
          <w:rFonts w:ascii="Arial" w:hAnsi="Arial" w:cs="Arial"/>
          <w:i/>
          <w:noProof/>
          <w:szCs w:val="20"/>
        </w:rPr>
        <w:t xml:space="preserve"> Journal of Housing for the Elderly, 29</w:t>
      </w:r>
      <w:r w:rsidRPr="00817566">
        <w:rPr>
          <w:rFonts w:ascii="Arial" w:hAnsi="Arial" w:cs="Arial"/>
          <w:noProof/>
          <w:szCs w:val="20"/>
        </w:rPr>
        <w:t xml:space="preserve">, 348–372. </w:t>
      </w:r>
    </w:p>
    <w:p w14:paraId="39EF2071" w14:textId="77777777" w:rsidR="00103556" w:rsidRPr="00817566" w:rsidRDefault="00103556" w:rsidP="00BE3010">
      <w:pPr>
        <w:pStyle w:val="EndNoteBibliography"/>
        <w:ind w:left="720" w:hanging="720"/>
        <w:rPr>
          <w:rFonts w:ascii="Arial" w:hAnsi="Arial" w:cs="Arial"/>
          <w:noProof/>
          <w:szCs w:val="20"/>
        </w:rPr>
      </w:pPr>
      <w:r w:rsidRPr="00817566">
        <w:rPr>
          <w:rFonts w:ascii="Arial" w:hAnsi="Arial" w:cs="Arial"/>
          <w:noProof/>
          <w:szCs w:val="20"/>
        </w:rPr>
        <w:t xml:space="preserve">Michigan Housing Development Authority. (2014). Compliance current income and rent limits. Retrieved from </w:t>
      </w:r>
      <w:hyperlink r:id="rId16" w:history="1">
        <w:r w:rsidRPr="00817566">
          <w:rPr>
            <w:rStyle w:val="Hyperlink"/>
            <w:rFonts w:ascii="Arial" w:hAnsi="Arial" w:cs="Arial"/>
            <w:noProof/>
            <w:szCs w:val="20"/>
          </w:rPr>
          <w:t>http://www.michigan.gov/mshda/0,4641,7-141-5555_8002_26576_26582-76409--,00.html</w:t>
        </w:r>
      </w:hyperlink>
    </w:p>
    <w:p w14:paraId="4E9B34DC" w14:textId="77777777" w:rsidR="00E06420" w:rsidRPr="00817566" w:rsidRDefault="00103556" w:rsidP="00E06420">
      <w:pPr>
        <w:rPr>
          <w:rFonts w:cs="Arial"/>
          <w:szCs w:val="20"/>
        </w:rPr>
        <w:sectPr w:rsidR="00E06420" w:rsidRPr="00817566" w:rsidSect="00BE3010">
          <w:pgSz w:w="12240" w:h="15840"/>
          <w:pgMar w:top="1360" w:right="1440" w:bottom="1060" w:left="1340" w:header="0" w:footer="869" w:gutter="0"/>
          <w:cols w:space="720"/>
        </w:sectPr>
      </w:pPr>
      <w:r w:rsidRPr="00817566">
        <w:rPr>
          <w:rFonts w:cs="Arial"/>
          <w:szCs w:val="20"/>
        </w:rPr>
        <w:fldChar w:fldCharType="end"/>
      </w:r>
    </w:p>
    <w:p w14:paraId="1677391D" w14:textId="77777777" w:rsidR="00F742B0" w:rsidRDefault="00F742B0" w:rsidP="00486637">
      <w:pPr>
        <w:jc w:val="center"/>
        <w:rPr>
          <w:b/>
        </w:rPr>
      </w:pPr>
      <w:bookmarkStart w:id="17" w:name="_Toc495064401"/>
    </w:p>
    <w:p w14:paraId="3DD973AD" w14:textId="77777777" w:rsidR="00F742B0" w:rsidRDefault="00F742B0" w:rsidP="00486637">
      <w:pPr>
        <w:jc w:val="center"/>
        <w:rPr>
          <w:b/>
        </w:rPr>
      </w:pPr>
    </w:p>
    <w:p w14:paraId="0E7B732E" w14:textId="77777777" w:rsidR="00F742B0" w:rsidRDefault="00F742B0" w:rsidP="00486637">
      <w:pPr>
        <w:jc w:val="center"/>
        <w:rPr>
          <w:b/>
        </w:rPr>
      </w:pPr>
    </w:p>
    <w:p w14:paraId="1AFCC675" w14:textId="77777777" w:rsidR="00F742B0" w:rsidRDefault="00F742B0" w:rsidP="00486637">
      <w:pPr>
        <w:jc w:val="center"/>
        <w:rPr>
          <w:b/>
        </w:rPr>
      </w:pPr>
    </w:p>
    <w:p w14:paraId="41469803" w14:textId="77777777" w:rsidR="00F742B0" w:rsidRDefault="00F742B0" w:rsidP="00486637">
      <w:pPr>
        <w:jc w:val="center"/>
        <w:rPr>
          <w:b/>
        </w:rPr>
      </w:pPr>
    </w:p>
    <w:p w14:paraId="5DC4481A" w14:textId="77777777" w:rsidR="00F742B0" w:rsidRDefault="00F742B0" w:rsidP="00486637">
      <w:pPr>
        <w:jc w:val="center"/>
        <w:rPr>
          <w:b/>
        </w:rPr>
      </w:pPr>
    </w:p>
    <w:p w14:paraId="179FEBCC" w14:textId="77777777" w:rsidR="00F742B0" w:rsidRDefault="00F742B0" w:rsidP="00486637">
      <w:pPr>
        <w:jc w:val="center"/>
        <w:rPr>
          <w:b/>
        </w:rPr>
      </w:pPr>
    </w:p>
    <w:p w14:paraId="117D052D" w14:textId="24818389" w:rsidR="00E06420" w:rsidRPr="00486637" w:rsidRDefault="00AC24E1" w:rsidP="00486637">
      <w:pPr>
        <w:jc w:val="center"/>
        <w:rPr>
          <w:b/>
        </w:rPr>
        <w:sectPr w:rsidR="00E06420" w:rsidRPr="00486637" w:rsidSect="00BE3010">
          <w:pgSz w:w="12240" w:h="15840"/>
          <w:pgMar w:top="1360" w:right="1440" w:bottom="1060" w:left="1340" w:header="0" w:footer="869" w:gutter="0"/>
          <w:cols w:space="720"/>
        </w:sectPr>
      </w:pPr>
      <w:r w:rsidRPr="00486637">
        <w:rPr>
          <w:b/>
        </w:rPr>
        <w:t>Refe</w:t>
      </w:r>
      <w:r w:rsidRPr="00486637">
        <w:rPr>
          <w:b/>
          <w:spacing w:val="1"/>
        </w:rPr>
        <w:t>r</w:t>
      </w:r>
      <w:r w:rsidRPr="00486637">
        <w:rPr>
          <w:b/>
          <w:spacing w:val="-1"/>
        </w:rPr>
        <w:t>r</w:t>
      </w:r>
      <w:r w:rsidRPr="00486637">
        <w:rPr>
          <w:b/>
        </w:rPr>
        <w:t>ed</w:t>
      </w:r>
      <w:r w:rsidRPr="00486637">
        <w:rPr>
          <w:b/>
          <w:spacing w:val="-5"/>
        </w:rPr>
        <w:t xml:space="preserve"> </w:t>
      </w:r>
      <w:r w:rsidRPr="00486637">
        <w:rPr>
          <w:b/>
          <w:spacing w:val="-6"/>
        </w:rPr>
        <w:t>A</w:t>
      </w:r>
      <w:r w:rsidRPr="00486637">
        <w:rPr>
          <w:b/>
        </w:rPr>
        <w:t>bs</w:t>
      </w:r>
      <w:r w:rsidRPr="00486637">
        <w:rPr>
          <w:b/>
          <w:spacing w:val="2"/>
        </w:rPr>
        <w:t>t</w:t>
      </w:r>
      <w:r w:rsidRPr="00486637">
        <w:rPr>
          <w:b/>
          <w:spacing w:val="-1"/>
        </w:rPr>
        <w:t>r</w:t>
      </w:r>
      <w:r w:rsidRPr="00486637">
        <w:rPr>
          <w:b/>
        </w:rPr>
        <w:t>a</w:t>
      </w:r>
      <w:r w:rsidRPr="00486637">
        <w:rPr>
          <w:b/>
          <w:spacing w:val="-1"/>
        </w:rPr>
        <w:t>c</w:t>
      </w:r>
      <w:r w:rsidRPr="00486637">
        <w:rPr>
          <w:b/>
        </w:rPr>
        <w:t>ts</w:t>
      </w:r>
      <w:r w:rsidRPr="00486637">
        <w:rPr>
          <w:b/>
          <w:spacing w:val="-9"/>
        </w:rPr>
        <w:t xml:space="preserve"> </w:t>
      </w:r>
      <w:r w:rsidRPr="00486637">
        <w:rPr>
          <w:b/>
        </w:rPr>
        <w:t>-</w:t>
      </w:r>
      <w:r w:rsidRPr="00486637">
        <w:rPr>
          <w:b/>
          <w:spacing w:val="-6"/>
        </w:rPr>
        <w:t xml:space="preserve"> </w:t>
      </w:r>
      <w:r w:rsidRPr="00486637">
        <w:rPr>
          <w:b/>
          <w:spacing w:val="-1"/>
        </w:rPr>
        <w:t>Oral</w:t>
      </w:r>
      <w:r w:rsidRPr="00486637">
        <w:rPr>
          <w:b/>
          <w:spacing w:val="-8"/>
        </w:rPr>
        <w:t xml:space="preserve"> </w:t>
      </w:r>
      <w:r w:rsidRPr="00486637">
        <w:rPr>
          <w:b/>
          <w:spacing w:val="-1"/>
        </w:rPr>
        <w:t>Pr</w:t>
      </w:r>
      <w:r w:rsidRPr="00486637">
        <w:rPr>
          <w:b/>
          <w:spacing w:val="1"/>
        </w:rPr>
        <w:t>e</w:t>
      </w:r>
      <w:r w:rsidRPr="00486637">
        <w:rPr>
          <w:b/>
        </w:rPr>
        <w:t>s</w:t>
      </w:r>
      <w:r w:rsidRPr="00486637">
        <w:rPr>
          <w:b/>
          <w:spacing w:val="-1"/>
        </w:rPr>
        <w:t>e</w:t>
      </w:r>
      <w:r w:rsidRPr="00486637">
        <w:rPr>
          <w:b/>
        </w:rPr>
        <w:t>ntati</w:t>
      </w:r>
      <w:r w:rsidRPr="00486637">
        <w:rPr>
          <w:b/>
          <w:spacing w:val="1"/>
        </w:rPr>
        <w:t>o</w:t>
      </w:r>
      <w:r w:rsidRPr="00486637">
        <w:rPr>
          <w:b/>
        </w:rPr>
        <w:t>ns</w:t>
      </w:r>
      <w:bookmarkEnd w:id="17"/>
    </w:p>
    <w:p w14:paraId="42E957EA" w14:textId="2CDF5863" w:rsidR="00980E60" w:rsidRPr="00817566" w:rsidRDefault="00980E60" w:rsidP="009F3B04">
      <w:pPr>
        <w:pStyle w:val="Heading1"/>
      </w:pPr>
      <w:bookmarkStart w:id="18" w:name="_Toc495064402"/>
      <w:bookmarkStart w:id="19" w:name="_Toc495065876"/>
      <w:r w:rsidRPr="00817566">
        <w:lastRenderedPageBreak/>
        <w:t>Ethnic Variations in the Relationship between Older Adults’ Residential Satisfaction and Life Satisfaction</w:t>
      </w:r>
      <w:bookmarkEnd w:id="18"/>
      <w:bookmarkEnd w:id="19"/>
    </w:p>
    <w:p w14:paraId="0CDE77FD" w14:textId="77777777" w:rsidR="00980E60" w:rsidRPr="00817566" w:rsidRDefault="00980E60" w:rsidP="00980E60">
      <w:pPr>
        <w:autoSpaceDE w:val="0"/>
        <w:autoSpaceDN w:val="0"/>
        <w:adjustRightInd w:val="0"/>
        <w:jc w:val="center"/>
        <w:rPr>
          <w:rFonts w:cs="Arial"/>
          <w:iCs/>
          <w:color w:val="000000" w:themeColor="text1"/>
          <w:szCs w:val="20"/>
        </w:rPr>
      </w:pPr>
    </w:p>
    <w:p w14:paraId="4DADDF6E" w14:textId="77777777" w:rsidR="00980E60" w:rsidRPr="00817566" w:rsidRDefault="00980E60" w:rsidP="00980E60">
      <w:pPr>
        <w:autoSpaceDE w:val="0"/>
        <w:autoSpaceDN w:val="0"/>
        <w:adjustRightInd w:val="0"/>
        <w:jc w:val="center"/>
        <w:rPr>
          <w:rFonts w:cs="Arial"/>
          <w:iCs/>
          <w:color w:val="000000" w:themeColor="text1"/>
          <w:szCs w:val="20"/>
        </w:rPr>
      </w:pPr>
      <w:r w:rsidRPr="00817566">
        <w:rPr>
          <w:rFonts w:cs="Arial"/>
          <w:iCs/>
          <w:color w:val="000000" w:themeColor="text1"/>
          <w:szCs w:val="20"/>
        </w:rPr>
        <w:t xml:space="preserve">Mira </w:t>
      </w:r>
      <w:proofErr w:type="spellStart"/>
      <w:r w:rsidRPr="00817566">
        <w:rPr>
          <w:rFonts w:cs="Arial"/>
          <w:iCs/>
          <w:color w:val="000000" w:themeColor="text1"/>
          <w:szCs w:val="20"/>
        </w:rPr>
        <w:t>Ahn</w:t>
      </w:r>
      <w:proofErr w:type="spellEnd"/>
      <w:r>
        <w:rPr>
          <w:rFonts w:cs="Arial"/>
          <w:iCs/>
          <w:color w:val="000000" w:themeColor="text1"/>
          <w:szCs w:val="20"/>
        </w:rPr>
        <w:t>*</w:t>
      </w:r>
      <w:r w:rsidRPr="00817566">
        <w:rPr>
          <w:rFonts w:cs="Arial"/>
          <w:iCs/>
          <w:color w:val="000000" w:themeColor="text1"/>
          <w:szCs w:val="20"/>
        </w:rPr>
        <w:t>, Texas State University</w:t>
      </w:r>
    </w:p>
    <w:p w14:paraId="2261537B" w14:textId="77777777" w:rsidR="00980E60" w:rsidRPr="00817566" w:rsidRDefault="00980E60" w:rsidP="00980E60">
      <w:pPr>
        <w:autoSpaceDE w:val="0"/>
        <w:autoSpaceDN w:val="0"/>
        <w:adjustRightInd w:val="0"/>
        <w:jc w:val="center"/>
        <w:rPr>
          <w:rFonts w:cs="Arial"/>
          <w:iCs/>
          <w:color w:val="000000" w:themeColor="text1"/>
          <w:szCs w:val="20"/>
        </w:rPr>
      </w:pPr>
      <w:proofErr w:type="spellStart"/>
      <w:r w:rsidRPr="00817566">
        <w:rPr>
          <w:rFonts w:cs="Arial"/>
          <w:iCs/>
          <w:color w:val="000000" w:themeColor="text1"/>
          <w:szCs w:val="20"/>
        </w:rPr>
        <w:t>Jiyun</w:t>
      </w:r>
      <w:proofErr w:type="spellEnd"/>
      <w:r w:rsidRPr="00817566">
        <w:rPr>
          <w:rFonts w:cs="Arial"/>
          <w:iCs/>
          <w:color w:val="000000" w:themeColor="text1"/>
          <w:szCs w:val="20"/>
        </w:rPr>
        <w:t xml:space="preserve"> Kang, Texas State University</w:t>
      </w:r>
    </w:p>
    <w:p w14:paraId="0ACC6B55" w14:textId="77777777" w:rsidR="00980E60" w:rsidRPr="00817566" w:rsidRDefault="00980E60" w:rsidP="00980E60">
      <w:pPr>
        <w:autoSpaceDE w:val="0"/>
        <w:autoSpaceDN w:val="0"/>
        <w:adjustRightInd w:val="0"/>
        <w:jc w:val="center"/>
        <w:rPr>
          <w:rFonts w:cs="Arial"/>
          <w:iCs/>
          <w:color w:val="000000" w:themeColor="text1"/>
          <w:szCs w:val="20"/>
        </w:rPr>
      </w:pPr>
      <w:r w:rsidRPr="00817566">
        <w:rPr>
          <w:rFonts w:cs="Arial"/>
          <w:iCs/>
          <w:color w:val="000000" w:themeColor="text1"/>
          <w:szCs w:val="20"/>
        </w:rPr>
        <w:t xml:space="preserve">Hyun </w:t>
      </w:r>
      <w:proofErr w:type="spellStart"/>
      <w:r w:rsidRPr="00817566">
        <w:rPr>
          <w:rFonts w:cs="Arial"/>
          <w:iCs/>
          <w:color w:val="000000" w:themeColor="text1"/>
          <w:szCs w:val="20"/>
        </w:rPr>
        <w:t>Joo</w:t>
      </w:r>
      <w:proofErr w:type="spellEnd"/>
      <w:r w:rsidRPr="00817566">
        <w:rPr>
          <w:rFonts w:cs="Arial"/>
          <w:iCs/>
          <w:color w:val="000000" w:themeColor="text1"/>
          <w:szCs w:val="20"/>
        </w:rPr>
        <w:t xml:space="preserve"> Kwon, Purdue University</w:t>
      </w:r>
    </w:p>
    <w:p w14:paraId="5F3E4098" w14:textId="77777777" w:rsidR="00980E60" w:rsidRPr="00817566" w:rsidRDefault="00980E60" w:rsidP="00980E60">
      <w:pPr>
        <w:rPr>
          <w:rFonts w:cs="Arial"/>
          <w:color w:val="000000" w:themeColor="text1"/>
          <w:szCs w:val="20"/>
        </w:rPr>
      </w:pPr>
    </w:p>
    <w:p w14:paraId="7240E134" w14:textId="77777777" w:rsidR="00980E60" w:rsidRPr="00817566" w:rsidRDefault="00980E60" w:rsidP="00980E60">
      <w:pPr>
        <w:jc w:val="center"/>
        <w:rPr>
          <w:rFonts w:cs="Arial"/>
          <w:color w:val="000000" w:themeColor="text1"/>
          <w:szCs w:val="20"/>
        </w:rPr>
      </w:pPr>
      <w:r w:rsidRPr="00817566">
        <w:rPr>
          <w:rFonts w:cs="Arial"/>
          <w:color w:val="000000" w:themeColor="text1"/>
          <w:szCs w:val="20"/>
        </w:rPr>
        <w:t>Background</w:t>
      </w:r>
    </w:p>
    <w:p w14:paraId="3E0C8DDD" w14:textId="77777777" w:rsidR="00980E60" w:rsidRPr="00817566" w:rsidRDefault="00980E60" w:rsidP="00980E60">
      <w:pPr>
        <w:rPr>
          <w:rFonts w:cs="Arial"/>
          <w:color w:val="000000" w:themeColor="text1"/>
          <w:szCs w:val="20"/>
        </w:rPr>
      </w:pPr>
      <w:r w:rsidRPr="00817566">
        <w:rPr>
          <w:rFonts w:cs="Arial"/>
          <w:color w:val="000000" w:themeColor="text1"/>
          <w:szCs w:val="20"/>
        </w:rPr>
        <w:t>Many studies have reported that a well-designed residential environment is critical to increasing the life satisfaction of older people. However, there is little research in the literature that examines the relationship between residential satisfaction and life satisfaction in a comprehensive context, including other well-being domains. One meaningful implication from this perspective would be from the relationships investigated within a comprehensive model that can help develop a strategy to enhance life satisfaction in later life by providing insights into the relative significance of residential satisfaction to life satisfaction when compared to other constructs. Considering the increasing population of older Hispanics in the U.S., examining the ethnic variations in these relationships may also be beneficial in providing services specific to particular ethnicities.</w:t>
      </w:r>
    </w:p>
    <w:p w14:paraId="02AB2870" w14:textId="77777777" w:rsidR="00980E60" w:rsidRPr="00817566" w:rsidRDefault="00980E60" w:rsidP="00980E60">
      <w:pPr>
        <w:rPr>
          <w:rFonts w:cs="Arial"/>
          <w:color w:val="000000" w:themeColor="text1"/>
          <w:szCs w:val="20"/>
        </w:rPr>
      </w:pPr>
    </w:p>
    <w:p w14:paraId="7B3AF94C" w14:textId="77777777" w:rsidR="00980E60" w:rsidRPr="00817566" w:rsidRDefault="00980E60" w:rsidP="00980E60">
      <w:pPr>
        <w:jc w:val="center"/>
        <w:rPr>
          <w:rFonts w:cs="Arial"/>
          <w:color w:val="000000" w:themeColor="text1"/>
          <w:szCs w:val="20"/>
        </w:rPr>
      </w:pPr>
      <w:r w:rsidRPr="00817566">
        <w:rPr>
          <w:rFonts w:cs="Arial"/>
          <w:color w:val="000000" w:themeColor="text1"/>
          <w:szCs w:val="20"/>
        </w:rPr>
        <w:t>Purpose</w:t>
      </w:r>
    </w:p>
    <w:p w14:paraId="207AC3B0" w14:textId="77777777" w:rsidR="00980E60" w:rsidRPr="00817566" w:rsidRDefault="00980E60" w:rsidP="00980E60">
      <w:pPr>
        <w:rPr>
          <w:rFonts w:cs="Arial"/>
          <w:color w:val="000000" w:themeColor="text1"/>
          <w:szCs w:val="20"/>
        </w:rPr>
      </w:pPr>
      <w:r w:rsidRPr="00817566">
        <w:rPr>
          <w:rFonts w:cs="Arial"/>
          <w:color w:val="000000" w:themeColor="text1"/>
          <w:szCs w:val="20"/>
        </w:rPr>
        <w:t>The purpose of this study was twofold. The first purpose was to develop and test a comprehensive model by including life satisfaction and three constructs which represent personal environment (physical and financial confidence), the built environment (residential environment), and the social environment (social connectedness) to examine the impact of residential satisfaction on life satisfaction from a holistic perspective. These hierarchical constructs were selected based on human ecology theory (</w:t>
      </w:r>
      <w:proofErr w:type="spellStart"/>
      <w:r w:rsidRPr="00817566">
        <w:rPr>
          <w:rFonts w:cs="Arial"/>
          <w:color w:val="000000" w:themeColor="text1"/>
          <w:szCs w:val="20"/>
        </w:rPr>
        <w:t>Bubolz</w:t>
      </w:r>
      <w:proofErr w:type="spellEnd"/>
      <w:r w:rsidRPr="00817566">
        <w:rPr>
          <w:rFonts w:cs="Arial"/>
          <w:color w:val="000000" w:themeColor="text1"/>
          <w:szCs w:val="20"/>
        </w:rPr>
        <w:t xml:space="preserve"> &amp; Sontag, 1993). The second purpose was to determine any variations in the relationships among the selected constructs and life satisfaction in the developed model between older Hispanics and Whites.</w:t>
      </w:r>
    </w:p>
    <w:p w14:paraId="20B1F0B6" w14:textId="156C9B75" w:rsidR="00980E60" w:rsidRDefault="00980E60" w:rsidP="00980E60">
      <w:pPr>
        <w:rPr>
          <w:rFonts w:cs="Arial"/>
          <w:color w:val="000000" w:themeColor="text1"/>
          <w:szCs w:val="20"/>
        </w:rPr>
      </w:pPr>
    </w:p>
    <w:p w14:paraId="029496E6" w14:textId="46866287" w:rsidR="009F3B04" w:rsidRDefault="009F3B04" w:rsidP="00980E60">
      <w:pPr>
        <w:rPr>
          <w:rFonts w:cs="Arial"/>
          <w:color w:val="000000" w:themeColor="text1"/>
          <w:szCs w:val="20"/>
        </w:rPr>
      </w:pPr>
    </w:p>
    <w:p w14:paraId="2C7EBEEB" w14:textId="77777777" w:rsidR="009F3B04" w:rsidRPr="00817566" w:rsidRDefault="009F3B04" w:rsidP="00980E60">
      <w:pPr>
        <w:rPr>
          <w:rFonts w:cs="Arial"/>
          <w:color w:val="000000" w:themeColor="text1"/>
          <w:szCs w:val="20"/>
        </w:rPr>
      </w:pPr>
    </w:p>
    <w:p w14:paraId="656C2B50" w14:textId="77777777" w:rsidR="00980E60" w:rsidRPr="00817566" w:rsidRDefault="00980E60" w:rsidP="00980E60">
      <w:pPr>
        <w:jc w:val="center"/>
        <w:rPr>
          <w:rFonts w:cs="Arial"/>
          <w:color w:val="000000" w:themeColor="text1"/>
          <w:szCs w:val="20"/>
        </w:rPr>
      </w:pPr>
      <w:r w:rsidRPr="00817566">
        <w:rPr>
          <w:rFonts w:cs="Arial"/>
          <w:color w:val="000000" w:themeColor="text1"/>
          <w:szCs w:val="20"/>
        </w:rPr>
        <w:lastRenderedPageBreak/>
        <w:t>Methods</w:t>
      </w:r>
    </w:p>
    <w:p w14:paraId="01C69AEC" w14:textId="77777777" w:rsidR="00980E60" w:rsidRPr="00817566" w:rsidRDefault="00980E60" w:rsidP="00980E60">
      <w:pPr>
        <w:rPr>
          <w:rFonts w:cs="Arial"/>
          <w:color w:val="000000" w:themeColor="text1"/>
          <w:szCs w:val="20"/>
        </w:rPr>
      </w:pPr>
      <w:r w:rsidRPr="00817566">
        <w:rPr>
          <w:rFonts w:cs="Arial"/>
          <w:color w:val="000000" w:themeColor="text1"/>
          <w:szCs w:val="20"/>
        </w:rPr>
        <w:t xml:space="preserve">Data were collected through an online survey that was offered to a random sample of non-Hispanic, White (n=328) and Hispanic (n=322) older persons (60+) living in their homes in the U.S. (N=650). The sample was sourced by </w:t>
      </w:r>
      <w:proofErr w:type="spellStart"/>
      <w:r w:rsidRPr="00817566">
        <w:rPr>
          <w:rFonts w:cs="Arial"/>
          <w:color w:val="000000" w:themeColor="text1"/>
          <w:szCs w:val="20"/>
        </w:rPr>
        <w:t>Qualtrics</w:t>
      </w:r>
      <w:proofErr w:type="spellEnd"/>
      <w:r w:rsidRPr="00817566">
        <w:rPr>
          <w:rFonts w:cs="Arial"/>
          <w:color w:val="000000" w:themeColor="text1"/>
          <w:szCs w:val="20"/>
        </w:rPr>
        <w:t xml:space="preserve">, who directed respondents matching the desired demographics to the survey link from their large list of consumers until the targeted number of surveys were validated to be complete using validation questions. Measurements for each construct </w:t>
      </w:r>
      <w:bookmarkStart w:id="20" w:name="_Hlk485865608"/>
      <w:r w:rsidRPr="00817566">
        <w:rPr>
          <w:rFonts w:cs="Arial"/>
          <w:color w:val="000000" w:themeColor="text1"/>
          <w:szCs w:val="20"/>
        </w:rPr>
        <w:t>(i.e., physical and financial confidence, residential environment, and social connectedness)</w:t>
      </w:r>
      <w:bookmarkEnd w:id="20"/>
      <w:r w:rsidRPr="00817566">
        <w:rPr>
          <w:rFonts w:cs="Arial"/>
          <w:color w:val="000000" w:themeColor="text1"/>
          <w:szCs w:val="20"/>
        </w:rPr>
        <w:t xml:space="preserve"> were adopted from existing studies. Structural equation modeling (SEM) was used to ensure measurement validity and reliability and then simultaneously analyze the relationships among a number of constructs. More specifically, we used multi-group SEM. </w:t>
      </w:r>
      <w:r w:rsidRPr="00817566">
        <w:rPr>
          <w:rFonts w:cs="Arial"/>
          <w:color w:val="000000" w:themeColor="text1"/>
          <w:szCs w:val="20"/>
          <w:lang w:val="en-GB"/>
        </w:rPr>
        <w:t>Because our sample consisted of two different ethnic groups, it is necessary to first ensure that the two groups interpreted survey items equivalently (i.e., measurement equivalence) before running the research model for each group.</w:t>
      </w:r>
    </w:p>
    <w:p w14:paraId="3B31F0B4" w14:textId="77777777" w:rsidR="00980E60" w:rsidRPr="00817566" w:rsidRDefault="00980E60" w:rsidP="00980E60">
      <w:pPr>
        <w:rPr>
          <w:rFonts w:cs="Arial"/>
          <w:color w:val="000000" w:themeColor="text1"/>
          <w:szCs w:val="20"/>
        </w:rPr>
      </w:pPr>
    </w:p>
    <w:p w14:paraId="05EC003D" w14:textId="77777777" w:rsidR="00980E60" w:rsidRPr="00817566" w:rsidRDefault="00980E60" w:rsidP="00980E60">
      <w:pPr>
        <w:jc w:val="center"/>
        <w:rPr>
          <w:rFonts w:cs="Arial"/>
          <w:color w:val="000000" w:themeColor="text1"/>
          <w:szCs w:val="20"/>
        </w:rPr>
      </w:pPr>
      <w:r w:rsidRPr="00817566">
        <w:rPr>
          <w:rFonts w:cs="Arial"/>
          <w:color w:val="000000" w:themeColor="text1"/>
          <w:szCs w:val="20"/>
        </w:rPr>
        <w:t>Results and Discussion</w:t>
      </w:r>
    </w:p>
    <w:p w14:paraId="49D1DC48" w14:textId="77777777" w:rsidR="00980E60" w:rsidRPr="00817566" w:rsidRDefault="00980E60" w:rsidP="00980E60">
      <w:pPr>
        <w:rPr>
          <w:rFonts w:cs="Arial"/>
          <w:color w:val="000000" w:themeColor="text1"/>
          <w:szCs w:val="20"/>
        </w:rPr>
      </w:pPr>
      <w:r w:rsidRPr="00817566">
        <w:rPr>
          <w:rFonts w:cs="Arial"/>
          <w:color w:val="000000" w:themeColor="text1"/>
          <w:szCs w:val="20"/>
          <w:lang w:val="en-GB"/>
        </w:rPr>
        <w:t xml:space="preserve">The results of the multi-group analysis confirmed measurement equivalence, in other words, that the two different ethnic groups viewed all the measurements in a same way, which enabled us to continue to examine the differences in linear relationships among variables of models between White and Hispanic groups. There was no significant difference between these two groups, suggesting these groups were not different in terms of the relationships among the variables of the model. </w:t>
      </w:r>
      <w:r w:rsidRPr="00817566">
        <w:rPr>
          <w:rFonts w:cs="Arial"/>
          <w:color w:val="000000" w:themeColor="text1"/>
          <w:szCs w:val="20"/>
        </w:rPr>
        <w:t>In both groups, all the predictors of life satisfaction were significant: physical confidence (γ = 0.21 for Whites, 0.24 for Hispanics), financial confidence (γ = 0.32 for Whites, 0.35 for Hispanics), residential satisfaction (γ = 0.14 for Whites, 0.14 for Hispanics) and social connectedness (γ = 0.37 for Whites, 0.35 for Hispanics).</w:t>
      </w:r>
    </w:p>
    <w:p w14:paraId="12FC91DF" w14:textId="77777777" w:rsidR="00980E60" w:rsidRPr="00817566" w:rsidRDefault="00980E60" w:rsidP="00980E60">
      <w:pPr>
        <w:rPr>
          <w:rFonts w:cs="Arial"/>
          <w:color w:val="000000" w:themeColor="text1"/>
          <w:szCs w:val="20"/>
        </w:rPr>
      </w:pPr>
    </w:p>
    <w:p w14:paraId="7E74D812" w14:textId="77777777" w:rsidR="00980E60" w:rsidRPr="00817566" w:rsidRDefault="00980E60" w:rsidP="00980E60">
      <w:pPr>
        <w:rPr>
          <w:rFonts w:cs="Arial"/>
          <w:color w:val="000000" w:themeColor="text1"/>
          <w:szCs w:val="20"/>
        </w:rPr>
      </w:pPr>
      <w:r w:rsidRPr="00817566">
        <w:rPr>
          <w:rFonts w:cs="Arial"/>
          <w:color w:val="000000" w:themeColor="text1"/>
          <w:szCs w:val="20"/>
        </w:rPr>
        <w:t>The significance of this study was developing and testing a comprehensive model for understanding the relationship between residential satisfaction and life satisfaction. In both groups, residential satisfaction was statistically significant in predicting life satisfaction. However, its impact was the lowest among other constructs. There was no ethnic difference in the relationships in the model between older Whites and Hispanics.</w:t>
      </w:r>
    </w:p>
    <w:p w14:paraId="6392365A" w14:textId="77777777" w:rsidR="00980E60" w:rsidRPr="00817566" w:rsidRDefault="00980E60" w:rsidP="00980E60">
      <w:pPr>
        <w:rPr>
          <w:rFonts w:cs="Arial"/>
          <w:color w:val="000000" w:themeColor="text1"/>
          <w:szCs w:val="20"/>
        </w:rPr>
      </w:pPr>
    </w:p>
    <w:p w14:paraId="7B3C18CC" w14:textId="77777777" w:rsidR="00980E60" w:rsidRPr="00817566" w:rsidRDefault="00980E60" w:rsidP="00980E60">
      <w:pPr>
        <w:rPr>
          <w:rFonts w:cs="Arial"/>
          <w:color w:val="000000" w:themeColor="text1"/>
          <w:szCs w:val="20"/>
        </w:rPr>
      </w:pPr>
      <w:r w:rsidRPr="00817566">
        <w:rPr>
          <w:rFonts w:cs="Arial"/>
          <w:color w:val="000000" w:themeColor="text1"/>
          <w:szCs w:val="20"/>
        </w:rPr>
        <w:lastRenderedPageBreak/>
        <w:t>Given that many current housing programs for older Americans focus on singular goals (Greenfield, 2011), such as improving physical environment, or providing affordable rental houses, the results of this study can provide valuable insights for initiating more efficient and integrated housing related programs that contribute to enhance the life satisfaction of all older Americans.</w:t>
      </w:r>
    </w:p>
    <w:p w14:paraId="4B903ED9" w14:textId="77777777" w:rsidR="00980E60" w:rsidRPr="00817566" w:rsidRDefault="00980E60" w:rsidP="00980E60">
      <w:pPr>
        <w:jc w:val="center"/>
        <w:rPr>
          <w:rFonts w:cs="Arial"/>
          <w:color w:val="000000" w:themeColor="text1"/>
          <w:szCs w:val="20"/>
        </w:rPr>
      </w:pPr>
    </w:p>
    <w:p w14:paraId="77C7E4AB" w14:textId="77777777" w:rsidR="00980E60" w:rsidRPr="00817566" w:rsidRDefault="00980E60" w:rsidP="00980E60">
      <w:pPr>
        <w:jc w:val="center"/>
        <w:rPr>
          <w:rFonts w:cs="Arial"/>
          <w:color w:val="000000" w:themeColor="text1"/>
          <w:szCs w:val="20"/>
        </w:rPr>
      </w:pPr>
      <w:r w:rsidRPr="00817566">
        <w:rPr>
          <w:rFonts w:cs="Arial"/>
          <w:color w:val="000000" w:themeColor="text1"/>
          <w:szCs w:val="20"/>
        </w:rPr>
        <w:t>References</w:t>
      </w:r>
    </w:p>
    <w:p w14:paraId="4A9C6C28" w14:textId="77777777" w:rsidR="00980E60" w:rsidRPr="00817566" w:rsidRDefault="00980E60" w:rsidP="009F3B04">
      <w:pPr>
        <w:adjustRightInd w:val="0"/>
        <w:ind w:left="720" w:hanging="720"/>
        <w:rPr>
          <w:rFonts w:cs="Arial"/>
          <w:color w:val="000000" w:themeColor="text1"/>
          <w:szCs w:val="20"/>
        </w:rPr>
      </w:pPr>
      <w:proofErr w:type="spellStart"/>
      <w:r w:rsidRPr="00817566">
        <w:rPr>
          <w:rFonts w:eastAsia="Times New Roman" w:cs="Arial"/>
          <w:color w:val="000000" w:themeColor="text1"/>
          <w:szCs w:val="20"/>
          <w:lang w:val="en"/>
        </w:rPr>
        <w:t>Buboltz</w:t>
      </w:r>
      <w:proofErr w:type="spellEnd"/>
      <w:r w:rsidRPr="00817566">
        <w:rPr>
          <w:rFonts w:eastAsia="Times New Roman" w:cs="Arial"/>
          <w:color w:val="000000" w:themeColor="text1"/>
          <w:szCs w:val="20"/>
          <w:lang w:val="en"/>
        </w:rPr>
        <w:t xml:space="preserve">, M. M., &amp; Sontag, M. S. (1993). Human ecology theory. In P. G. Boss, W. J. Doherty, R. </w:t>
      </w:r>
      <w:proofErr w:type="spellStart"/>
      <w:r w:rsidRPr="00817566">
        <w:rPr>
          <w:rFonts w:eastAsia="Times New Roman" w:cs="Arial"/>
          <w:color w:val="000000" w:themeColor="text1"/>
          <w:szCs w:val="20"/>
          <w:lang w:val="en"/>
        </w:rPr>
        <w:t>LaRossa</w:t>
      </w:r>
      <w:proofErr w:type="spellEnd"/>
      <w:r w:rsidRPr="00817566">
        <w:rPr>
          <w:rFonts w:eastAsia="Times New Roman" w:cs="Arial"/>
          <w:color w:val="000000" w:themeColor="text1"/>
          <w:szCs w:val="20"/>
          <w:lang w:val="en"/>
        </w:rPr>
        <w:t xml:space="preserve">, W. R. </w:t>
      </w:r>
      <w:proofErr w:type="spellStart"/>
      <w:r w:rsidRPr="00817566">
        <w:rPr>
          <w:rFonts w:eastAsia="Times New Roman" w:cs="Arial"/>
          <w:color w:val="000000" w:themeColor="text1"/>
          <w:szCs w:val="20"/>
          <w:lang w:val="en"/>
        </w:rPr>
        <w:t>Schumm</w:t>
      </w:r>
      <w:proofErr w:type="spellEnd"/>
      <w:r w:rsidRPr="00817566">
        <w:rPr>
          <w:rFonts w:eastAsia="Times New Roman" w:cs="Arial"/>
          <w:color w:val="000000" w:themeColor="text1"/>
          <w:szCs w:val="20"/>
          <w:lang w:val="en"/>
        </w:rPr>
        <w:t xml:space="preserve">, &amp; S. K. Steinmetz (Eds.), </w:t>
      </w:r>
      <w:r w:rsidRPr="00817566">
        <w:rPr>
          <w:rFonts w:eastAsia="Times New Roman" w:cs="Arial"/>
          <w:i/>
          <w:iCs/>
          <w:color w:val="000000" w:themeColor="text1"/>
          <w:szCs w:val="20"/>
          <w:lang w:val="en"/>
        </w:rPr>
        <w:t>Sourcebook of family theories and methods: A contextual approach</w:t>
      </w:r>
      <w:r w:rsidRPr="00817566">
        <w:rPr>
          <w:rFonts w:eastAsia="Times New Roman" w:cs="Arial"/>
          <w:color w:val="000000" w:themeColor="text1"/>
          <w:szCs w:val="20"/>
          <w:lang w:val="en"/>
        </w:rPr>
        <w:t xml:space="preserve"> (pp. 419–450). New York: Plenum Press.</w:t>
      </w:r>
    </w:p>
    <w:p w14:paraId="6DEE1411" w14:textId="77777777" w:rsidR="00980E60" w:rsidRPr="009F3B04" w:rsidRDefault="00980E60" w:rsidP="009F3B04">
      <w:pPr>
        <w:ind w:left="720" w:hanging="720"/>
        <w:rPr>
          <w:rFonts w:cs="Arial"/>
          <w:b/>
          <w:bCs/>
          <w:szCs w:val="20"/>
        </w:rPr>
      </w:pPr>
      <w:r w:rsidRPr="009F3B04">
        <w:rPr>
          <w:rFonts w:cs="Arial"/>
          <w:szCs w:val="20"/>
        </w:rPr>
        <w:t xml:space="preserve">Greenfield, E. A. (2011). Using ecological framework to advance a field of research, practice, and policy on aging-in-place initiatives. </w:t>
      </w:r>
      <w:r w:rsidRPr="009F3B04">
        <w:rPr>
          <w:rFonts w:cs="Arial"/>
          <w:i/>
          <w:szCs w:val="20"/>
        </w:rPr>
        <w:t>The gerontologist, 52</w:t>
      </w:r>
      <w:r w:rsidRPr="009F3B04">
        <w:rPr>
          <w:rFonts w:cs="Arial"/>
          <w:szCs w:val="20"/>
        </w:rPr>
        <w:t>(1), 1-12.</w:t>
      </w:r>
    </w:p>
    <w:p w14:paraId="061A883E" w14:textId="77777777" w:rsidR="00980E60" w:rsidRPr="009F3B04" w:rsidRDefault="00980E60">
      <w:pPr>
        <w:rPr>
          <w:rFonts w:cs="Arial"/>
          <w:szCs w:val="20"/>
        </w:rPr>
      </w:pPr>
    </w:p>
    <w:p w14:paraId="3F94070D" w14:textId="77777777" w:rsidR="00980E60" w:rsidRDefault="00980E60" w:rsidP="00BE3010">
      <w:pPr>
        <w:jc w:val="center"/>
        <w:rPr>
          <w:rFonts w:cs="Arial"/>
          <w:szCs w:val="20"/>
        </w:rPr>
        <w:sectPr w:rsidR="00980E60" w:rsidSect="00BE3010">
          <w:pgSz w:w="12240" w:h="15840"/>
          <w:pgMar w:top="1360" w:right="1440" w:bottom="1060" w:left="1340" w:header="0" w:footer="869" w:gutter="0"/>
          <w:cols w:space="720"/>
        </w:sectPr>
      </w:pPr>
    </w:p>
    <w:p w14:paraId="7FA18D14" w14:textId="77777777" w:rsidR="00E36274" w:rsidRPr="00817566" w:rsidRDefault="00E36274" w:rsidP="009F3B04">
      <w:pPr>
        <w:pStyle w:val="Heading1"/>
      </w:pPr>
      <w:bookmarkStart w:id="21" w:name="_Toc495064403"/>
      <w:bookmarkStart w:id="22" w:name="_Toc495065877"/>
      <w:r w:rsidRPr="00817566">
        <w:rPr>
          <w:noProof/>
        </w:rPr>
        <w:lastRenderedPageBreak/>
        <w:t xml:space="preserve">Housing Choice Vouchers and </w:t>
      </w:r>
      <w:r w:rsidRPr="00817566">
        <w:t>Housing Security</w:t>
      </w:r>
      <w:bookmarkEnd w:id="21"/>
      <w:bookmarkEnd w:id="22"/>
    </w:p>
    <w:p w14:paraId="73AE316C" w14:textId="77777777" w:rsidR="00E36274" w:rsidRPr="00817566" w:rsidRDefault="00E36274" w:rsidP="00E36274">
      <w:pPr>
        <w:ind w:firstLine="720"/>
        <w:jc w:val="center"/>
        <w:rPr>
          <w:rFonts w:cs="Arial"/>
          <w:szCs w:val="20"/>
        </w:rPr>
      </w:pPr>
    </w:p>
    <w:p w14:paraId="7CAAF17E" w14:textId="77777777" w:rsidR="00E36274" w:rsidRPr="00817566" w:rsidRDefault="00E36274" w:rsidP="00E36274">
      <w:pPr>
        <w:ind w:firstLine="720"/>
        <w:jc w:val="center"/>
        <w:rPr>
          <w:rFonts w:cs="Arial"/>
          <w:szCs w:val="20"/>
        </w:rPr>
      </w:pPr>
      <w:r w:rsidRPr="00817566">
        <w:rPr>
          <w:rFonts w:cs="Arial"/>
          <w:szCs w:val="20"/>
        </w:rPr>
        <w:t>Deborah Mitchell, University of Minnesota</w:t>
      </w:r>
    </w:p>
    <w:p w14:paraId="44FF7951" w14:textId="77777777" w:rsidR="00E36274" w:rsidRPr="00817566" w:rsidRDefault="00E36274" w:rsidP="00E36274">
      <w:pPr>
        <w:ind w:firstLine="720"/>
        <w:jc w:val="center"/>
        <w:rPr>
          <w:rFonts w:cs="Arial"/>
          <w:szCs w:val="20"/>
        </w:rPr>
      </w:pPr>
      <w:r w:rsidRPr="00817566">
        <w:rPr>
          <w:rFonts w:cs="Arial"/>
          <w:szCs w:val="20"/>
        </w:rPr>
        <w:t>Marilyn Bruin</w:t>
      </w:r>
      <w:r>
        <w:rPr>
          <w:rFonts w:cs="Arial"/>
          <w:szCs w:val="20"/>
        </w:rPr>
        <w:t>*</w:t>
      </w:r>
      <w:r w:rsidRPr="00817566">
        <w:rPr>
          <w:rFonts w:cs="Arial"/>
          <w:szCs w:val="20"/>
        </w:rPr>
        <w:t>, University of Minnesota</w:t>
      </w:r>
    </w:p>
    <w:p w14:paraId="17DDECB9" w14:textId="77777777" w:rsidR="00E36274" w:rsidRPr="00817566" w:rsidRDefault="00E36274" w:rsidP="00E36274">
      <w:pPr>
        <w:rPr>
          <w:rFonts w:cs="Arial"/>
          <w:szCs w:val="20"/>
        </w:rPr>
      </w:pPr>
    </w:p>
    <w:p w14:paraId="37CF35F2" w14:textId="77777777" w:rsidR="00E36274" w:rsidRPr="00817566" w:rsidRDefault="00E36274" w:rsidP="00E36274">
      <w:pPr>
        <w:rPr>
          <w:rFonts w:cs="Arial"/>
          <w:i/>
          <w:szCs w:val="20"/>
        </w:rPr>
      </w:pPr>
      <w:r w:rsidRPr="00817566">
        <w:rPr>
          <w:rFonts w:cs="Arial"/>
          <w:szCs w:val="20"/>
        </w:rPr>
        <w:t xml:space="preserve">Housing choice vouchers were intended to make affordable quality housing accessible for low-income households. The purpose of the study was to examine a variety of indicators of housing security to determine their contribution to explain housing satisfaction. The study was a pilot for a larger project to develop and test a scale to measure housing security that would facilitate comparative housing research. In the fall of 2015, a random sample of households with a housing choice voucher and a random sample on the waitlist received housing security questionnaires. The survey instrument included 62 questions measuring socio-economic characteristics, housing security, housing characteristics, and neighborhood characteristics. Indicators of housing insecurity or housing stress included questions developed by Christine C. Cook as part of the NC 1171, </w:t>
      </w:r>
      <w:r w:rsidRPr="00817566">
        <w:rPr>
          <w:rFonts w:cs="Arial"/>
          <w:i/>
          <w:szCs w:val="20"/>
        </w:rPr>
        <w:t>Rural Families Speak.</w:t>
      </w:r>
    </w:p>
    <w:p w14:paraId="23555C5C" w14:textId="77777777" w:rsidR="00E36274" w:rsidRPr="00817566" w:rsidRDefault="00E36274" w:rsidP="00E36274">
      <w:pPr>
        <w:rPr>
          <w:rFonts w:cs="Arial"/>
          <w:i/>
          <w:szCs w:val="20"/>
        </w:rPr>
      </w:pPr>
    </w:p>
    <w:p w14:paraId="1CC4E7ED" w14:textId="77777777" w:rsidR="00E36274" w:rsidRPr="00817566" w:rsidRDefault="00E36274" w:rsidP="00E36274">
      <w:pPr>
        <w:rPr>
          <w:rFonts w:cs="Arial"/>
          <w:i/>
          <w:szCs w:val="20"/>
        </w:rPr>
      </w:pPr>
      <w:r w:rsidRPr="00817566">
        <w:rPr>
          <w:rFonts w:cs="Arial"/>
          <w:szCs w:val="20"/>
        </w:rPr>
        <w:t xml:space="preserve">Usable questionnaires were returned from 59 voucher holders. Before receiving a voucher, </w:t>
      </w:r>
      <w:r w:rsidRPr="00817566">
        <w:rPr>
          <w:rFonts w:cs="Arial"/>
          <w:color w:val="000000" w:themeColor="text1"/>
          <w:szCs w:val="20"/>
        </w:rPr>
        <w:t xml:space="preserve">33% did not have money to pay rent, 30% did not have money to pay utilities, and 15% needed housing to accommodate special needs. </w:t>
      </w:r>
      <w:r w:rsidRPr="00817566">
        <w:rPr>
          <w:rFonts w:cs="Arial"/>
          <w:szCs w:val="20"/>
        </w:rPr>
        <w:t xml:space="preserve">The mean age of the voucher holders was 59, 83% of the respondents were white, 22% had a child under 18 years old in their home, 72% received SSI disability benefits, 14% received income assistance, and 24% were employed. Twenty-five surveys were returned from households on the waiting list. On the waitlist, the mean age was 49, 76% were white, 78% had a child, 44% received SSI disability benefits, 4% received income assistance, and 44% were employed. </w:t>
      </w:r>
    </w:p>
    <w:p w14:paraId="490232E8" w14:textId="77777777" w:rsidR="00E36274" w:rsidRPr="00817566" w:rsidRDefault="00E36274" w:rsidP="00E36274">
      <w:pPr>
        <w:rPr>
          <w:rFonts w:cs="Arial"/>
          <w:i/>
          <w:szCs w:val="20"/>
        </w:rPr>
      </w:pPr>
    </w:p>
    <w:p w14:paraId="7467D6E1" w14:textId="77777777" w:rsidR="00E36274" w:rsidRPr="00817566" w:rsidRDefault="00E36274" w:rsidP="00E36274">
      <w:pPr>
        <w:rPr>
          <w:rFonts w:cs="Arial"/>
          <w:i/>
          <w:szCs w:val="20"/>
        </w:rPr>
      </w:pPr>
      <w:r w:rsidRPr="00817566">
        <w:rPr>
          <w:rFonts w:cs="Arial"/>
          <w:szCs w:val="20"/>
        </w:rPr>
        <w:t xml:space="preserve">A correlation matrix (N=84) revealed no significant correlations between having a voucher, adequate housing, and paying rent on time. Voucher holders more likely to need child care, medical care, dental care, yet voucher holders less likely to worry that income is not enough. Those worried about income correlated were also more likely dissatisfaction with housing cost, size, and property management. Satisfaction with size correlated with satisfaction property manager, safety, and racial makeup of </w:t>
      </w:r>
      <w:r w:rsidRPr="00817566">
        <w:rPr>
          <w:rFonts w:cs="Arial"/>
          <w:szCs w:val="20"/>
        </w:rPr>
        <w:lastRenderedPageBreak/>
        <w:t>neighborhood. Satisfaction with property management correlated with satisfaction with cost, size, safety, and racial makeup of neighborhood.</w:t>
      </w:r>
    </w:p>
    <w:p w14:paraId="4EAB6575" w14:textId="77777777" w:rsidR="00E36274" w:rsidRPr="00817566" w:rsidRDefault="00E36274" w:rsidP="00E36274">
      <w:pPr>
        <w:rPr>
          <w:rFonts w:cs="Arial"/>
          <w:i/>
          <w:szCs w:val="20"/>
        </w:rPr>
      </w:pPr>
    </w:p>
    <w:p w14:paraId="20600CC0" w14:textId="77777777" w:rsidR="00E36274" w:rsidRPr="00817566" w:rsidRDefault="00E36274" w:rsidP="00E36274">
      <w:pPr>
        <w:rPr>
          <w:rFonts w:cs="Arial"/>
          <w:i/>
          <w:szCs w:val="20"/>
        </w:rPr>
      </w:pPr>
      <w:r w:rsidRPr="00817566">
        <w:rPr>
          <w:rFonts w:cs="Arial"/>
          <w:szCs w:val="20"/>
        </w:rPr>
        <w:t>Five measures of satisfaction with specific dimensions of housing: 1. satisfaction with housing costs; 2. satisfaction with size of housing unit; 3.</w:t>
      </w:r>
      <w:r>
        <w:rPr>
          <w:rFonts w:cs="Arial"/>
          <w:szCs w:val="20"/>
        </w:rPr>
        <w:t xml:space="preserve"> </w:t>
      </w:r>
      <w:r w:rsidRPr="00817566">
        <w:rPr>
          <w:rFonts w:cs="Arial"/>
          <w:szCs w:val="20"/>
        </w:rPr>
        <w:t xml:space="preserve">satisfaction with the property manager; 4. perception of safety; and, 5. satisfaction with the racial makeup of the surrounding neighborhood were inter correlated and evaluated as a scale measuring housing satisfaction. Factor analysis suggested one factor, with an eigenvalue of 2.345 that explained 59% of the variance. The five variables were summed to form the scale, housing satisfaction, with a Cronbach’s Alpha of .753. The housing satisfaction scale ranged from 10 to 21; the mean, median, mode </w:t>
      </w:r>
      <w:proofErr w:type="gramStart"/>
      <w:r w:rsidRPr="00817566">
        <w:rPr>
          <w:rFonts w:cs="Arial"/>
          <w:szCs w:val="20"/>
        </w:rPr>
        <w:t>were</w:t>
      </w:r>
      <w:proofErr w:type="gramEnd"/>
      <w:r w:rsidRPr="00817566">
        <w:rPr>
          <w:rFonts w:cs="Arial"/>
          <w:szCs w:val="20"/>
        </w:rPr>
        <w:t xml:space="preserve"> 16.</w:t>
      </w:r>
    </w:p>
    <w:p w14:paraId="1FD5F406" w14:textId="77777777" w:rsidR="00E36274" w:rsidRPr="00817566" w:rsidRDefault="00E36274" w:rsidP="00E36274">
      <w:pPr>
        <w:rPr>
          <w:rFonts w:cs="Arial"/>
          <w:szCs w:val="20"/>
        </w:rPr>
      </w:pPr>
    </w:p>
    <w:p w14:paraId="48EC3917" w14:textId="6953EC3F" w:rsidR="008F6024" w:rsidRDefault="00E36274" w:rsidP="00E36274">
      <w:pPr>
        <w:rPr>
          <w:rFonts w:cs="Arial"/>
          <w:szCs w:val="20"/>
        </w:rPr>
      </w:pPr>
      <w:r w:rsidRPr="00817566">
        <w:rPr>
          <w:rFonts w:cs="Arial"/>
          <w:szCs w:val="20"/>
        </w:rPr>
        <w:t>A regression model with having a voucher, age, race, worries about paying rent, and food insecurity explained .09% of the variance in housing satisfaction.</w:t>
      </w:r>
      <w:r w:rsidR="00C22F5B">
        <w:rPr>
          <w:rFonts w:cs="Arial"/>
          <w:szCs w:val="20"/>
        </w:rPr>
        <w:t xml:space="preserve"> </w:t>
      </w:r>
      <w:r w:rsidRPr="00817566">
        <w:rPr>
          <w:rFonts w:cs="Arial"/>
          <w:szCs w:val="20"/>
        </w:rPr>
        <w:t>Nonwhite residents and residents with food insecurity are more likely to be satisfied with their housing. Vouchers were not a powerful predictor of housing satisfaction and did not provide enough financial resources to eliminate food insecurity</w:t>
      </w:r>
    </w:p>
    <w:p w14:paraId="46427912" w14:textId="77777777" w:rsidR="00E36274" w:rsidRDefault="00E36274" w:rsidP="00BE3010">
      <w:pPr>
        <w:jc w:val="center"/>
        <w:rPr>
          <w:rFonts w:cs="Arial"/>
          <w:szCs w:val="20"/>
        </w:rPr>
        <w:sectPr w:rsidR="00E36274" w:rsidSect="00BE3010">
          <w:pgSz w:w="12240" w:h="15840"/>
          <w:pgMar w:top="1360" w:right="1440" w:bottom="1060" w:left="1340" w:header="0" w:footer="869" w:gutter="0"/>
          <w:cols w:space="720"/>
        </w:sectPr>
      </w:pPr>
    </w:p>
    <w:p w14:paraId="531D4EB7" w14:textId="7676CA79" w:rsidR="00103556" w:rsidRPr="00817566" w:rsidRDefault="00103556" w:rsidP="009F3B04">
      <w:pPr>
        <w:pStyle w:val="Heading1"/>
      </w:pPr>
      <w:bookmarkStart w:id="23" w:name="_Toc495064404"/>
      <w:bookmarkStart w:id="24" w:name="_Toc495065878"/>
      <w:r w:rsidRPr="00817566">
        <w:lastRenderedPageBreak/>
        <w:t>Apartment Industry Terminology: Challenges with Real Estate Media, Research Methodology</w:t>
      </w:r>
      <w:bookmarkEnd w:id="23"/>
      <w:bookmarkEnd w:id="24"/>
    </w:p>
    <w:p w14:paraId="26619AF9" w14:textId="77777777" w:rsidR="00103556" w:rsidRPr="00817566" w:rsidRDefault="00103556" w:rsidP="00BE3010">
      <w:pPr>
        <w:jc w:val="center"/>
        <w:rPr>
          <w:rFonts w:cs="Arial"/>
          <w:szCs w:val="20"/>
        </w:rPr>
      </w:pPr>
    </w:p>
    <w:p w14:paraId="098309CB" w14:textId="7759C471" w:rsidR="00103556" w:rsidRPr="00817566" w:rsidRDefault="00103556" w:rsidP="00BE3010">
      <w:pPr>
        <w:jc w:val="center"/>
        <w:rPr>
          <w:rFonts w:cs="Arial"/>
          <w:szCs w:val="20"/>
        </w:rPr>
      </w:pPr>
      <w:r w:rsidRPr="00817566">
        <w:rPr>
          <w:rFonts w:cs="Arial"/>
          <w:szCs w:val="20"/>
        </w:rPr>
        <w:t>Carla Earhart</w:t>
      </w:r>
      <w:r w:rsidR="00BB5F06">
        <w:rPr>
          <w:rFonts w:cs="Arial"/>
          <w:szCs w:val="20"/>
        </w:rPr>
        <w:t>*</w:t>
      </w:r>
      <w:r w:rsidRPr="00817566">
        <w:rPr>
          <w:rFonts w:cs="Arial"/>
          <w:szCs w:val="20"/>
        </w:rPr>
        <w:t>, Ball State University</w:t>
      </w:r>
    </w:p>
    <w:p w14:paraId="031B613B" w14:textId="77777777" w:rsidR="00103556" w:rsidRPr="00817566" w:rsidRDefault="00103556" w:rsidP="00BE3010">
      <w:pPr>
        <w:jc w:val="center"/>
        <w:rPr>
          <w:rFonts w:cs="Arial"/>
          <w:szCs w:val="20"/>
        </w:rPr>
      </w:pPr>
      <w:r w:rsidRPr="00817566">
        <w:rPr>
          <w:rFonts w:cs="Arial"/>
          <w:szCs w:val="20"/>
        </w:rPr>
        <w:t xml:space="preserve">Debra </w:t>
      </w:r>
      <w:proofErr w:type="spellStart"/>
      <w:r w:rsidRPr="00817566">
        <w:rPr>
          <w:rFonts w:cs="Arial"/>
          <w:szCs w:val="20"/>
        </w:rPr>
        <w:t>Shidler</w:t>
      </w:r>
      <w:proofErr w:type="spellEnd"/>
      <w:r w:rsidRPr="00817566">
        <w:rPr>
          <w:rFonts w:cs="Arial"/>
          <w:szCs w:val="20"/>
        </w:rPr>
        <w:t>, Ball State University</w:t>
      </w:r>
    </w:p>
    <w:p w14:paraId="4C6DB58D" w14:textId="77777777" w:rsidR="00103556" w:rsidRPr="00817566" w:rsidRDefault="00103556" w:rsidP="00BE3010">
      <w:pPr>
        <w:jc w:val="center"/>
        <w:rPr>
          <w:rFonts w:cs="Arial"/>
          <w:szCs w:val="20"/>
        </w:rPr>
      </w:pPr>
    </w:p>
    <w:p w14:paraId="27DAC701" w14:textId="77777777" w:rsidR="00103556" w:rsidRPr="00817566" w:rsidRDefault="00103556" w:rsidP="00BE3010">
      <w:pPr>
        <w:jc w:val="center"/>
        <w:rPr>
          <w:rFonts w:cs="Arial"/>
          <w:szCs w:val="20"/>
        </w:rPr>
      </w:pPr>
      <w:r w:rsidRPr="00817566">
        <w:rPr>
          <w:rFonts w:cs="Arial"/>
          <w:szCs w:val="20"/>
        </w:rPr>
        <w:t>Purpose and Objectives</w:t>
      </w:r>
    </w:p>
    <w:p w14:paraId="0F11479C" w14:textId="77777777" w:rsidR="00103556" w:rsidRPr="00817566" w:rsidRDefault="00103556" w:rsidP="00BE3010">
      <w:pPr>
        <w:rPr>
          <w:rFonts w:cs="Arial"/>
          <w:szCs w:val="20"/>
        </w:rPr>
      </w:pPr>
      <w:r w:rsidRPr="00817566">
        <w:rPr>
          <w:rFonts w:cs="Arial"/>
          <w:bCs/>
          <w:color w:val="000000" w:themeColor="text1"/>
          <w:kern w:val="24"/>
          <w:szCs w:val="20"/>
        </w:rPr>
        <w:t>The right choice of words can have a remarkable effect on how the public views apartments (</w:t>
      </w:r>
      <w:proofErr w:type="spellStart"/>
      <w:r w:rsidRPr="00817566">
        <w:rPr>
          <w:rFonts w:cs="Arial"/>
          <w:bCs/>
          <w:color w:val="000000" w:themeColor="text1"/>
          <w:kern w:val="24"/>
          <w:szCs w:val="20"/>
        </w:rPr>
        <w:t>Holtzman</w:t>
      </w:r>
      <w:proofErr w:type="spellEnd"/>
      <w:r w:rsidRPr="00817566">
        <w:rPr>
          <w:rFonts w:cs="Arial"/>
          <w:bCs/>
          <w:color w:val="000000" w:themeColor="text1"/>
          <w:kern w:val="24"/>
          <w:szCs w:val="20"/>
        </w:rPr>
        <w:t xml:space="preserve">, 2006), dispelling stereotypes by using more appropriate terminology. </w:t>
      </w:r>
      <w:r w:rsidRPr="00817566">
        <w:rPr>
          <w:rFonts w:cs="Arial"/>
          <w:szCs w:val="20"/>
        </w:rPr>
        <w:t xml:space="preserve">The purpose of this study was to replicate an earlier pilot study (Earhart &amp; Spindler, 2011) in which a small sample of online news articles (n=20) were reviewed for appropriate apartment industry terminology. With increases in apartment development and more people renting, it is important to conduct a larger study to determine if there has been a parallel increase in appropriate terminology by the media in the years since the original study. </w:t>
      </w:r>
    </w:p>
    <w:p w14:paraId="24F4E1C6" w14:textId="77777777" w:rsidR="00103556" w:rsidRPr="00817566" w:rsidRDefault="00103556" w:rsidP="00BE3010">
      <w:pPr>
        <w:rPr>
          <w:rFonts w:cs="Arial"/>
          <w:szCs w:val="20"/>
        </w:rPr>
      </w:pPr>
    </w:p>
    <w:p w14:paraId="618621F3" w14:textId="77777777" w:rsidR="00103556" w:rsidRPr="00817566" w:rsidRDefault="00103556" w:rsidP="00BE3010">
      <w:pPr>
        <w:jc w:val="center"/>
        <w:rPr>
          <w:rFonts w:cs="Arial"/>
          <w:szCs w:val="20"/>
        </w:rPr>
      </w:pPr>
      <w:r w:rsidRPr="00817566">
        <w:rPr>
          <w:rFonts w:cs="Arial"/>
          <w:szCs w:val="20"/>
        </w:rPr>
        <w:t>Methodology and Procedures</w:t>
      </w:r>
    </w:p>
    <w:p w14:paraId="71D149E1" w14:textId="77777777" w:rsidR="00103556" w:rsidRPr="00817566" w:rsidRDefault="00103556" w:rsidP="00BE3010">
      <w:pPr>
        <w:rPr>
          <w:rFonts w:cs="Arial"/>
          <w:szCs w:val="20"/>
        </w:rPr>
      </w:pPr>
      <w:r w:rsidRPr="00817566">
        <w:rPr>
          <w:rFonts w:cs="Arial"/>
          <w:szCs w:val="20"/>
        </w:rPr>
        <w:t xml:space="preserve">Using </w:t>
      </w:r>
      <w:r w:rsidRPr="00817566">
        <w:rPr>
          <w:rFonts w:cs="Arial"/>
          <w:i/>
          <w:szCs w:val="20"/>
        </w:rPr>
        <w:t>Google News</w:t>
      </w:r>
      <w:r w:rsidRPr="00817566">
        <w:rPr>
          <w:rFonts w:cs="Arial"/>
          <w:szCs w:val="20"/>
        </w:rPr>
        <w:t xml:space="preserve"> search engine, the terms </w:t>
      </w:r>
      <w:r w:rsidRPr="00817566">
        <w:rPr>
          <w:rFonts w:cs="Arial"/>
          <w:i/>
          <w:szCs w:val="20"/>
        </w:rPr>
        <w:t>apartment</w:t>
      </w:r>
      <w:r w:rsidRPr="00817566">
        <w:rPr>
          <w:rFonts w:cs="Arial"/>
          <w:szCs w:val="20"/>
        </w:rPr>
        <w:t xml:space="preserve"> and </w:t>
      </w:r>
      <w:r w:rsidRPr="00817566">
        <w:rPr>
          <w:rFonts w:cs="Arial"/>
          <w:i/>
          <w:szCs w:val="20"/>
        </w:rPr>
        <w:t>multifamily</w:t>
      </w:r>
      <w:r w:rsidRPr="00817566">
        <w:rPr>
          <w:rFonts w:cs="Arial"/>
          <w:szCs w:val="20"/>
        </w:rPr>
        <w:t xml:space="preserve"> were used to locate articles from among all online news outlets. Of the 22,000 generated, the first 100 articles were reviewed and considered for further examination. Ten articles were rejected because they did not fit the study parameters (duplicates, editorials, legal notices, etc.). </w:t>
      </w:r>
      <w:r w:rsidRPr="00817566">
        <w:rPr>
          <w:rFonts w:cs="Arial"/>
          <w:bCs/>
          <w:color w:val="000000" w:themeColor="text1"/>
          <w:kern w:val="24"/>
          <w:szCs w:val="20"/>
        </w:rPr>
        <w:t>Each of the 90 remaining articles were copied and pasted into a Word document, and reviewed noting usage of terminology promoted by the National Apartment Association Education Institute (NAAEI, 2009):</w:t>
      </w:r>
    </w:p>
    <w:p w14:paraId="050C3E71" w14:textId="77777777" w:rsidR="00103556" w:rsidRPr="00817566" w:rsidRDefault="00103556" w:rsidP="00103556">
      <w:pPr>
        <w:pStyle w:val="ListParagraph"/>
        <w:widowControl/>
        <w:numPr>
          <w:ilvl w:val="0"/>
          <w:numId w:val="17"/>
        </w:numPr>
        <w:contextualSpacing/>
        <w:textAlignment w:val="baseline"/>
        <w:rPr>
          <w:rFonts w:cs="Arial"/>
          <w:bCs/>
          <w:i/>
          <w:color w:val="000000" w:themeColor="text1"/>
          <w:kern w:val="24"/>
          <w:sz w:val="20"/>
          <w:szCs w:val="20"/>
        </w:rPr>
      </w:pPr>
      <w:r w:rsidRPr="00817566">
        <w:rPr>
          <w:rFonts w:cs="Arial"/>
          <w:bCs/>
          <w:i/>
          <w:color w:val="000000" w:themeColor="text1"/>
          <w:kern w:val="24"/>
          <w:sz w:val="20"/>
          <w:szCs w:val="20"/>
        </w:rPr>
        <w:t xml:space="preserve">Apartment home </w:t>
      </w:r>
      <w:r w:rsidRPr="00817566">
        <w:rPr>
          <w:rFonts w:cs="Arial"/>
          <w:bCs/>
          <w:color w:val="000000" w:themeColor="text1"/>
          <w:kern w:val="24"/>
          <w:sz w:val="20"/>
          <w:szCs w:val="20"/>
        </w:rPr>
        <w:t>(most desirable)</w:t>
      </w:r>
      <w:r w:rsidRPr="00817566">
        <w:rPr>
          <w:rFonts w:cs="Arial"/>
          <w:bCs/>
          <w:i/>
          <w:color w:val="000000" w:themeColor="text1"/>
          <w:kern w:val="24"/>
          <w:sz w:val="20"/>
          <w:szCs w:val="20"/>
        </w:rPr>
        <w:t>, unit</w:t>
      </w:r>
      <w:r w:rsidRPr="00817566">
        <w:rPr>
          <w:rFonts w:cs="Arial"/>
          <w:bCs/>
          <w:color w:val="000000" w:themeColor="text1"/>
          <w:kern w:val="24"/>
          <w:sz w:val="20"/>
          <w:szCs w:val="20"/>
        </w:rPr>
        <w:t xml:space="preserve"> (less desirable)</w:t>
      </w:r>
      <w:r w:rsidRPr="00817566">
        <w:rPr>
          <w:rFonts w:cs="Arial"/>
          <w:bCs/>
          <w:i/>
          <w:color w:val="000000" w:themeColor="text1"/>
          <w:kern w:val="24"/>
          <w:sz w:val="20"/>
          <w:szCs w:val="20"/>
        </w:rPr>
        <w:t xml:space="preserve">, </w:t>
      </w:r>
      <w:r w:rsidRPr="00817566">
        <w:rPr>
          <w:rFonts w:cs="Arial"/>
          <w:bCs/>
          <w:color w:val="000000" w:themeColor="text1"/>
          <w:kern w:val="24"/>
          <w:sz w:val="20"/>
          <w:szCs w:val="20"/>
        </w:rPr>
        <w:t xml:space="preserve">and other terms used in reference to an individual home in a multifamily building; </w:t>
      </w:r>
    </w:p>
    <w:p w14:paraId="41C438B6" w14:textId="77777777" w:rsidR="00103556" w:rsidRPr="00817566" w:rsidRDefault="00103556" w:rsidP="00103556">
      <w:pPr>
        <w:pStyle w:val="ListParagraph"/>
        <w:widowControl/>
        <w:numPr>
          <w:ilvl w:val="0"/>
          <w:numId w:val="17"/>
        </w:numPr>
        <w:contextualSpacing/>
        <w:textAlignment w:val="baseline"/>
        <w:rPr>
          <w:rFonts w:cs="Arial"/>
          <w:bCs/>
          <w:i/>
          <w:color w:val="000000" w:themeColor="text1"/>
          <w:kern w:val="24"/>
          <w:sz w:val="20"/>
          <w:szCs w:val="20"/>
        </w:rPr>
      </w:pPr>
      <w:r w:rsidRPr="00817566">
        <w:rPr>
          <w:rFonts w:cs="Arial"/>
          <w:bCs/>
          <w:i/>
          <w:color w:val="000000" w:themeColor="text1"/>
          <w:kern w:val="24"/>
          <w:sz w:val="20"/>
          <w:szCs w:val="20"/>
        </w:rPr>
        <w:t>Apartment community</w:t>
      </w:r>
      <w:r w:rsidRPr="00817566">
        <w:rPr>
          <w:rFonts w:cs="Arial"/>
          <w:bCs/>
          <w:color w:val="000000" w:themeColor="text1"/>
          <w:kern w:val="24"/>
          <w:sz w:val="20"/>
          <w:szCs w:val="20"/>
        </w:rPr>
        <w:t xml:space="preserve"> (most desirable)</w:t>
      </w:r>
      <w:r w:rsidRPr="00817566">
        <w:rPr>
          <w:rFonts w:cs="Arial"/>
          <w:bCs/>
          <w:i/>
          <w:color w:val="000000" w:themeColor="text1"/>
          <w:kern w:val="24"/>
          <w:sz w:val="20"/>
          <w:szCs w:val="20"/>
        </w:rPr>
        <w:t xml:space="preserve">, complex </w:t>
      </w:r>
      <w:r w:rsidRPr="00817566">
        <w:rPr>
          <w:rFonts w:cs="Arial"/>
          <w:bCs/>
          <w:color w:val="000000" w:themeColor="text1"/>
          <w:kern w:val="24"/>
          <w:sz w:val="20"/>
          <w:szCs w:val="20"/>
        </w:rPr>
        <w:t>(less desirable)</w:t>
      </w:r>
      <w:r w:rsidRPr="00817566">
        <w:rPr>
          <w:rFonts w:cs="Arial"/>
          <w:bCs/>
          <w:i/>
          <w:color w:val="000000" w:themeColor="text1"/>
          <w:kern w:val="24"/>
          <w:sz w:val="20"/>
          <w:szCs w:val="20"/>
        </w:rPr>
        <w:t>,</w:t>
      </w:r>
      <w:r w:rsidRPr="00817566">
        <w:rPr>
          <w:rFonts w:cs="Arial"/>
          <w:bCs/>
          <w:color w:val="000000" w:themeColor="text1"/>
          <w:kern w:val="24"/>
          <w:sz w:val="20"/>
          <w:szCs w:val="20"/>
        </w:rPr>
        <w:t xml:space="preserve"> and other terms used to describe collective multifamily spaces;</w:t>
      </w:r>
    </w:p>
    <w:p w14:paraId="1FC078C8" w14:textId="77777777" w:rsidR="00103556" w:rsidRPr="00817566" w:rsidRDefault="00103556" w:rsidP="00103556">
      <w:pPr>
        <w:pStyle w:val="ListParagraph"/>
        <w:widowControl/>
        <w:numPr>
          <w:ilvl w:val="0"/>
          <w:numId w:val="17"/>
        </w:numPr>
        <w:contextualSpacing/>
        <w:textAlignment w:val="baseline"/>
        <w:rPr>
          <w:rFonts w:cs="Arial"/>
          <w:bCs/>
          <w:i/>
          <w:color w:val="000000" w:themeColor="text1"/>
          <w:kern w:val="24"/>
          <w:sz w:val="20"/>
          <w:szCs w:val="20"/>
        </w:rPr>
      </w:pPr>
      <w:r w:rsidRPr="00817566">
        <w:rPr>
          <w:rFonts w:cs="Arial"/>
          <w:bCs/>
          <w:i/>
          <w:color w:val="000000" w:themeColor="text1"/>
          <w:kern w:val="24"/>
          <w:sz w:val="20"/>
          <w:szCs w:val="20"/>
        </w:rPr>
        <w:t>Resident</w:t>
      </w:r>
      <w:r w:rsidRPr="00817566">
        <w:rPr>
          <w:rFonts w:cs="Arial"/>
          <w:bCs/>
          <w:color w:val="000000" w:themeColor="text1"/>
          <w:kern w:val="24"/>
          <w:sz w:val="20"/>
          <w:szCs w:val="20"/>
        </w:rPr>
        <w:t xml:space="preserve"> (most desirable)</w:t>
      </w:r>
      <w:r w:rsidRPr="00817566">
        <w:rPr>
          <w:rFonts w:cs="Arial"/>
          <w:bCs/>
          <w:i/>
          <w:color w:val="000000" w:themeColor="text1"/>
          <w:kern w:val="24"/>
          <w:sz w:val="20"/>
          <w:szCs w:val="20"/>
        </w:rPr>
        <w:t>, tenant</w:t>
      </w:r>
      <w:r w:rsidRPr="00817566">
        <w:rPr>
          <w:rFonts w:cs="Arial"/>
          <w:bCs/>
          <w:color w:val="000000" w:themeColor="text1"/>
          <w:kern w:val="24"/>
          <w:sz w:val="20"/>
          <w:szCs w:val="20"/>
        </w:rPr>
        <w:t xml:space="preserve"> (less desirable)</w:t>
      </w:r>
      <w:r w:rsidRPr="00817566">
        <w:rPr>
          <w:rFonts w:cs="Arial"/>
          <w:bCs/>
          <w:i/>
          <w:color w:val="000000" w:themeColor="text1"/>
          <w:kern w:val="24"/>
          <w:sz w:val="20"/>
          <w:szCs w:val="20"/>
        </w:rPr>
        <w:t>,</w:t>
      </w:r>
      <w:r w:rsidRPr="00817566">
        <w:rPr>
          <w:rFonts w:cs="Arial"/>
          <w:bCs/>
          <w:color w:val="000000" w:themeColor="text1"/>
          <w:kern w:val="24"/>
          <w:sz w:val="20"/>
          <w:szCs w:val="20"/>
        </w:rPr>
        <w:t xml:space="preserve"> and other terms used in reference to the individuals living in multifamily housing;</w:t>
      </w:r>
    </w:p>
    <w:p w14:paraId="35E66241" w14:textId="77777777" w:rsidR="00103556" w:rsidRPr="00817566" w:rsidRDefault="00103556" w:rsidP="00103556">
      <w:pPr>
        <w:pStyle w:val="ListParagraph"/>
        <w:widowControl/>
        <w:numPr>
          <w:ilvl w:val="0"/>
          <w:numId w:val="17"/>
        </w:numPr>
        <w:contextualSpacing/>
        <w:textAlignment w:val="baseline"/>
        <w:rPr>
          <w:rFonts w:cs="Arial"/>
          <w:bCs/>
          <w:color w:val="000000" w:themeColor="text1"/>
          <w:kern w:val="24"/>
          <w:sz w:val="20"/>
          <w:szCs w:val="20"/>
        </w:rPr>
      </w:pPr>
      <w:r w:rsidRPr="00817566">
        <w:rPr>
          <w:rFonts w:cs="Arial"/>
          <w:bCs/>
          <w:i/>
          <w:color w:val="000000" w:themeColor="text1"/>
          <w:kern w:val="24"/>
          <w:sz w:val="20"/>
          <w:szCs w:val="20"/>
        </w:rPr>
        <w:t>Community manager</w:t>
      </w:r>
      <w:r w:rsidRPr="00817566">
        <w:rPr>
          <w:rFonts w:cs="Arial"/>
          <w:bCs/>
          <w:color w:val="000000" w:themeColor="text1"/>
          <w:kern w:val="24"/>
          <w:sz w:val="20"/>
          <w:szCs w:val="20"/>
        </w:rPr>
        <w:t xml:space="preserve"> (most desirable)</w:t>
      </w:r>
      <w:r w:rsidRPr="00817566">
        <w:rPr>
          <w:rFonts w:cs="Arial"/>
          <w:bCs/>
          <w:i/>
          <w:color w:val="000000" w:themeColor="text1"/>
          <w:kern w:val="24"/>
          <w:sz w:val="20"/>
          <w:szCs w:val="20"/>
        </w:rPr>
        <w:t>, landlord</w:t>
      </w:r>
      <w:r w:rsidRPr="00817566">
        <w:rPr>
          <w:rFonts w:cs="Arial"/>
          <w:bCs/>
          <w:color w:val="000000" w:themeColor="text1"/>
          <w:kern w:val="24"/>
          <w:sz w:val="20"/>
          <w:szCs w:val="20"/>
        </w:rPr>
        <w:t xml:space="preserve"> (less desirable)</w:t>
      </w:r>
      <w:r w:rsidRPr="00817566">
        <w:rPr>
          <w:rFonts w:cs="Arial"/>
          <w:bCs/>
          <w:i/>
          <w:color w:val="000000" w:themeColor="text1"/>
          <w:kern w:val="24"/>
          <w:sz w:val="20"/>
          <w:szCs w:val="20"/>
        </w:rPr>
        <w:t>,</w:t>
      </w:r>
      <w:r w:rsidRPr="00817566">
        <w:rPr>
          <w:rFonts w:cs="Arial"/>
          <w:bCs/>
          <w:color w:val="000000" w:themeColor="text1"/>
          <w:kern w:val="24"/>
          <w:sz w:val="20"/>
          <w:szCs w:val="20"/>
        </w:rPr>
        <w:t xml:space="preserve"> and any other terms used to describe the apartment community staff, owner, or other business professionals associated with apartment communities.</w:t>
      </w:r>
    </w:p>
    <w:p w14:paraId="62542A08" w14:textId="77777777" w:rsidR="00103556" w:rsidRPr="00817566" w:rsidRDefault="00103556" w:rsidP="00BE3010">
      <w:pPr>
        <w:textAlignment w:val="baseline"/>
        <w:rPr>
          <w:rFonts w:cs="Arial"/>
          <w:bCs/>
          <w:color w:val="000000" w:themeColor="text1"/>
          <w:kern w:val="24"/>
          <w:szCs w:val="20"/>
        </w:rPr>
      </w:pPr>
      <w:r w:rsidRPr="00817566">
        <w:rPr>
          <w:rFonts w:cs="Arial"/>
          <w:bCs/>
          <w:color w:val="000000" w:themeColor="text1"/>
          <w:kern w:val="24"/>
          <w:szCs w:val="20"/>
        </w:rPr>
        <w:lastRenderedPageBreak/>
        <w:t>Content analysis was used to determine the number of times each term was used in each article, and then tabulated for the entire set of articles.</w:t>
      </w:r>
    </w:p>
    <w:p w14:paraId="51DD6D9D" w14:textId="77777777" w:rsidR="00103556" w:rsidRPr="00817566" w:rsidRDefault="00103556" w:rsidP="00BE3010">
      <w:pPr>
        <w:rPr>
          <w:rFonts w:cs="Arial"/>
          <w:szCs w:val="20"/>
        </w:rPr>
      </w:pPr>
    </w:p>
    <w:p w14:paraId="36C311C7" w14:textId="77777777" w:rsidR="00103556" w:rsidRPr="00817566" w:rsidRDefault="00103556" w:rsidP="00BE3010">
      <w:pPr>
        <w:jc w:val="center"/>
        <w:rPr>
          <w:rFonts w:cs="Arial"/>
          <w:szCs w:val="20"/>
        </w:rPr>
      </w:pPr>
      <w:r w:rsidRPr="00817566">
        <w:rPr>
          <w:rFonts w:cs="Arial"/>
          <w:szCs w:val="20"/>
        </w:rPr>
        <w:t>Results</w:t>
      </w:r>
    </w:p>
    <w:p w14:paraId="748DCECA" w14:textId="77777777" w:rsidR="00103556" w:rsidRPr="00817566" w:rsidRDefault="00103556" w:rsidP="00BE3010">
      <w:pPr>
        <w:textAlignment w:val="baseline"/>
        <w:rPr>
          <w:rFonts w:cs="Arial"/>
          <w:szCs w:val="20"/>
        </w:rPr>
      </w:pPr>
      <w:r w:rsidRPr="00817566">
        <w:rPr>
          <w:rFonts w:cs="Arial"/>
          <w:szCs w:val="20"/>
        </w:rPr>
        <w:t>Descriptive statistics were used to present the results of the content analysis (see Tables 1-4), with these overall findings:</w:t>
      </w:r>
    </w:p>
    <w:p w14:paraId="7F4310DE" w14:textId="77777777" w:rsidR="00103556" w:rsidRPr="00817566" w:rsidRDefault="00103556" w:rsidP="00103556">
      <w:pPr>
        <w:pStyle w:val="ListParagraph"/>
        <w:widowControl/>
        <w:numPr>
          <w:ilvl w:val="0"/>
          <w:numId w:val="16"/>
        </w:numPr>
        <w:contextualSpacing/>
        <w:rPr>
          <w:rFonts w:cs="Arial"/>
          <w:sz w:val="20"/>
          <w:szCs w:val="20"/>
        </w:rPr>
      </w:pPr>
      <w:r w:rsidRPr="00817566">
        <w:rPr>
          <w:rFonts w:cs="Arial"/>
          <w:sz w:val="20"/>
          <w:szCs w:val="20"/>
        </w:rPr>
        <w:t xml:space="preserve">The less desirable term </w:t>
      </w:r>
      <w:r w:rsidRPr="00817566">
        <w:rPr>
          <w:rFonts w:cs="Arial"/>
          <w:i/>
          <w:sz w:val="20"/>
          <w:szCs w:val="20"/>
        </w:rPr>
        <w:t xml:space="preserve">unit </w:t>
      </w:r>
      <w:r w:rsidRPr="00817566">
        <w:rPr>
          <w:rFonts w:cs="Arial"/>
          <w:sz w:val="20"/>
          <w:szCs w:val="20"/>
        </w:rPr>
        <w:t xml:space="preserve">is being used much more than the preferred term </w:t>
      </w:r>
      <w:r w:rsidRPr="00817566">
        <w:rPr>
          <w:rFonts w:cs="Arial"/>
          <w:i/>
          <w:sz w:val="20"/>
          <w:szCs w:val="20"/>
        </w:rPr>
        <w:t>apartment home</w:t>
      </w:r>
      <w:r w:rsidRPr="00817566">
        <w:rPr>
          <w:rFonts w:cs="Arial"/>
          <w:sz w:val="20"/>
          <w:szCs w:val="20"/>
        </w:rPr>
        <w:t>, similar to the findings in the original study;</w:t>
      </w:r>
    </w:p>
    <w:p w14:paraId="4AEB0DA8" w14:textId="77777777" w:rsidR="00103556" w:rsidRPr="00817566" w:rsidRDefault="00103556" w:rsidP="00103556">
      <w:pPr>
        <w:pStyle w:val="ListParagraph"/>
        <w:widowControl/>
        <w:numPr>
          <w:ilvl w:val="0"/>
          <w:numId w:val="16"/>
        </w:numPr>
        <w:contextualSpacing/>
        <w:rPr>
          <w:rFonts w:cs="Arial"/>
          <w:sz w:val="20"/>
          <w:szCs w:val="20"/>
        </w:rPr>
      </w:pPr>
      <w:r w:rsidRPr="00817566">
        <w:rPr>
          <w:rFonts w:cs="Arial"/>
          <w:sz w:val="20"/>
          <w:szCs w:val="20"/>
        </w:rPr>
        <w:t xml:space="preserve">Like the original pilot study, the less desirable term </w:t>
      </w:r>
      <w:r w:rsidRPr="00817566">
        <w:rPr>
          <w:rFonts w:cs="Arial"/>
          <w:i/>
          <w:sz w:val="20"/>
          <w:szCs w:val="20"/>
        </w:rPr>
        <w:t>complex</w:t>
      </w:r>
      <w:r w:rsidRPr="00817566">
        <w:rPr>
          <w:rFonts w:cs="Arial"/>
          <w:sz w:val="20"/>
          <w:szCs w:val="20"/>
        </w:rPr>
        <w:t xml:space="preserve"> is still being used more than the preferred term </w:t>
      </w:r>
      <w:r w:rsidRPr="00817566">
        <w:rPr>
          <w:rFonts w:cs="Arial"/>
          <w:i/>
          <w:sz w:val="20"/>
          <w:szCs w:val="20"/>
        </w:rPr>
        <w:t>apartment community</w:t>
      </w:r>
      <w:r w:rsidRPr="00817566">
        <w:rPr>
          <w:rFonts w:cs="Arial"/>
          <w:sz w:val="20"/>
          <w:szCs w:val="20"/>
        </w:rPr>
        <w:t>;</w:t>
      </w:r>
    </w:p>
    <w:p w14:paraId="3677CD5C" w14:textId="77777777" w:rsidR="00103556" w:rsidRPr="00817566" w:rsidRDefault="00103556" w:rsidP="00103556">
      <w:pPr>
        <w:pStyle w:val="ListParagraph"/>
        <w:widowControl/>
        <w:numPr>
          <w:ilvl w:val="0"/>
          <w:numId w:val="16"/>
        </w:numPr>
        <w:contextualSpacing/>
        <w:rPr>
          <w:rFonts w:cs="Arial"/>
          <w:sz w:val="20"/>
          <w:szCs w:val="20"/>
        </w:rPr>
      </w:pPr>
      <w:r w:rsidRPr="00817566">
        <w:rPr>
          <w:rFonts w:cs="Arial"/>
          <w:sz w:val="20"/>
          <w:szCs w:val="20"/>
        </w:rPr>
        <w:t xml:space="preserve">On the positive side, the more desirable term </w:t>
      </w:r>
      <w:r w:rsidRPr="00817566">
        <w:rPr>
          <w:rFonts w:cs="Arial"/>
          <w:i/>
          <w:sz w:val="20"/>
          <w:szCs w:val="20"/>
        </w:rPr>
        <w:t>resident</w:t>
      </w:r>
      <w:r w:rsidRPr="00817566">
        <w:rPr>
          <w:rFonts w:cs="Arial"/>
          <w:sz w:val="20"/>
          <w:szCs w:val="20"/>
        </w:rPr>
        <w:t xml:space="preserve"> continues to be used more often than the less desirable term </w:t>
      </w:r>
      <w:r w:rsidRPr="00817566">
        <w:rPr>
          <w:rFonts w:cs="Arial"/>
          <w:i/>
          <w:sz w:val="20"/>
          <w:szCs w:val="20"/>
        </w:rPr>
        <w:t>tenant</w:t>
      </w:r>
      <w:r w:rsidRPr="00817566">
        <w:rPr>
          <w:rFonts w:cs="Arial"/>
          <w:sz w:val="20"/>
          <w:szCs w:val="20"/>
        </w:rPr>
        <w:t xml:space="preserve">; however, the follow-up study found the term </w:t>
      </w:r>
      <w:r w:rsidRPr="00817566">
        <w:rPr>
          <w:rFonts w:cs="Arial"/>
          <w:i/>
          <w:sz w:val="20"/>
          <w:szCs w:val="20"/>
        </w:rPr>
        <w:t>renter</w:t>
      </w:r>
      <w:r w:rsidRPr="00817566">
        <w:rPr>
          <w:rFonts w:cs="Arial"/>
          <w:sz w:val="20"/>
          <w:szCs w:val="20"/>
        </w:rPr>
        <w:t xml:space="preserve"> also being used frequently;</w:t>
      </w:r>
    </w:p>
    <w:p w14:paraId="2D0E0868" w14:textId="77777777" w:rsidR="00103556" w:rsidRPr="00817566" w:rsidRDefault="00103556" w:rsidP="00103556">
      <w:pPr>
        <w:pStyle w:val="ListParagraph"/>
        <w:widowControl/>
        <w:numPr>
          <w:ilvl w:val="0"/>
          <w:numId w:val="16"/>
        </w:numPr>
        <w:contextualSpacing/>
        <w:rPr>
          <w:rFonts w:cs="Arial"/>
          <w:sz w:val="20"/>
          <w:szCs w:val="20"/>
        </w:rPr>
      </w:pPr>
      <w:r w:rsidRPr="00817566">
        <w:rPr>
          <w:rFonts w:cs="Arial"/>
          <w:sz w:val="20"/>
          <w:szCs w:val="20"/>
        </w:rPr>
        <w:t xml:space="preserve">In the original pilot study, neither </w:t>
      </w:r>
      <w:r w:rsidRPr="00817566">
        <w:rPr>
          <w:rFonts w:cs="Arial"/>
          <w:i/>
          <w:sz w:val="20"/>
          <w:szCs w:val="20"/>
        </w:rPr>
        <w:t>community manager</w:t>
      </w:r>
      <w:r w:rsidRPr="00817566">
        <w:rPr>
          <w:rFonts w:cs="Arial"/>
          <w:sz w:val="20"/>
          <w:szCs w:val="20"/>
        </w:rPr>
        <w:t xml:space="preserve"> (preferred) nor </w:t>
      </w:r>
      <w:r w:rsidRPr="00817566">
        <w:rPr>
          <w:rFonts w:cs="Arial"/>
          <w:i/>
          <w:sz w:val="20"/>
          <w:szCs w:val="20"/>
        </w:rPr>
        <w:t>landlord</w:t>
      </w:r>
      <w:r w:rsidRPr="00817566">
        <w:rPr>
          <w:rFonts w:cs="Arial"/>
          <w:sz w:val="20"/>
          <w:szCs w:val="20"/>
        </w:rPr>
        <w:t xml:space="preserve"> (not preferred) were found; however, a negative finding in the follow-up study was that both terms were used, although infrequently, with the term </w:t>
      </w:r>
      <w:r w:rsidRPr="00817566">
        <w:rPr>
          <w:rFonts w:cs="Arial"/>
          <w:i/>
          <w:sz w:val="20"/>
          <w:szCs w:val="20"/>
        </w:rPr>
        <w:t>landlord</w:t>
      </w:r>
      <w:r w:rsidRPr="00817566">
        <w:rPr>
          <w:rFonts w:cs="Arial"/>
          <w:sz w:val="20"/>
          <w:szCs w:val="20"/>
        </w:rPr>
        <w:t xml:space="preserve"> being used more often than the term </w:t>
      </w:r>
      <w:r w:rsidRPr="00817566">
        <w:rPr>
          <w:rFonts w:cs="Arial"/>
          <w:i/>
          <w:sz w:val="20"/>
          <w:szCs w:val="20"/>
        </w:rPr>
        <w:t>community manager</w:t>
      </w:r>
      <w:r w:rsidRPr="00817566">
        <w:rPr>
          <w:rFonts w:cs="Arial"/>
          <w:sz w:val="20"/>
          <w:szCs w:val="20"/>
        </w:rPr>
        <w:t>.</w:t>
      </w:r>
    </w:p>
    <w:p w14:paraId="0E654A49" w14:textId="77777777" w:rsidR="00103556" w:rsidRPr="00817566" w:rsidRDefault="00103556" w:rsidP="00BE3010">
      <w:pPr>
        <w:pStyle w:val="ListParagraph"/>
        <w:rPr>
          <w:rFonts w:cs="Arial"/>
          <w:sz w:val="20"/>
          <w:szCs w:val="20"/>
        </w:rPr>
      </w:pPr>
    </w:p>
    <w:p w14:paraId="5EDF9774" w14:textId="77777777" w:rsidR="00103556" w:rsidRPr="00817566" w:rsidRDefault="00103556" w:rsidP="00BE3010">
      <w:pPr>
        <w:pStyle w:val="ListParagraph"/>
        <w:jc w:val="center"/>
        <w:rPr>
          <w:rFonts w:cs="Arial"/>
          <w:sz w:val="20"/>
          <w:szCs w:val="20"/>
        </w:rPr>
      </w:pPr>
      <w:r w:rsidRPr="00817566">
        <w:rPr>
          <w:rFonts w:cs="Arial"/>
          <w:sz w:val="20"/>
          <w:szCs w:val="20"/>
        </w:rPr>
        <w:t>Conclusions and Implications</w:t>
      </w:r>
    </w:p>
    <w:p w14:paraId="42C21B2D" w14:textId="77777777" w:rsidR="00103556" w:rsidRPr="00817566" w:rsidRDefault="00103556" w:rsidP="00BE3010">
      <w:pPr>
        <w:rPr>
          <w:rFonts w:cs="Arial"/>
          <w:szCs w:val="20"/>
        </w:rPr>
      </w:pPr>
      <w:r w:rsidRPr="00817566">
        <w:rPr>
          <w:rFonts w:cs="Arial"/>
          <w:szCs w:val="20"/>
        </w:rPr>
        <w:t>A major concern from these findings is that many of the online news articles that contain the less desirable terminology (</w:t>
      </w:r>
      <w:r w:rsidRPr="00817566">
        <w:rPr>
          <w:rFonts w:cs="Arial"/>
          <w:i/>
          <w:szCs w:val="20"/>
        </w:rPr>
        <w:t>unit</w:t>
      </w:r>
      <w:r w:rsidRPr="00817566">
        <w:rPr>
          <w:rFonts w:cs="Arial"/>
          <w:szCs w:val="20"/>
        </w:rPr>
        <w:t xml:space="preserve">, </w:t>
      </w:r>
      <w:r w:rsidRPr="00817566">
        <w:rPr>
          <w:rFonts w:cs="Arial"/>
          <w:i/>
          <w:szCs w:val="20"/>
        </w:rPr>
        <w:t>complex</w:t>
      </w:r>
      <w:r w:rsidRPr="00817566">
        <w:rPr>
          <w:rFonts w:cs="Arial"/>
          <w:szCs w:val="20"/>
        </w:rPr>
        <w:t xml:space="preserve">, </w:t>
      </w:r>
      <w:r w:rsidRPr="00817566">
        <w:rPr>
          <w:rFonts w:cs="Arial"/>
          <w:i/>
          <w:szCs w:val="20"/>
        </w:rPr>
        <w:t>tenant</w:t>
      </w:r>
      <w:r w:rsidRPr="00817566">
        <w:rPr>
          <w:rFonts w:cs="Arial"/>
          <w:szCs w:val="20"/>
        </w:rPr>
        <w:t xml:space="preserve">, </w:t>
      </w:r>
      <w:r w:rsidRPr="00817566">
        <w:rPr>
          <w:rFonts w:cs="Arial"/>
          <w:i/>
          <w:szCs w:val="20"/>
        </w:rPr>
        <w:t>landlord</w:t>
      </w:r>
      <w:r w:rsidRPr="00817566">
        <w:rPr>
          <w:rFonts w:cs="Arial"/>
          <w:szCs w:val="20"/>
        </w:rPr>
        <w:t>) were written for real estate media, some in publications specific to the multifamily housing industry. It is suggested that the apartment industry provide training for real estate-related media personnel on appropriate terminology.</w:t>
      </w:r>
    </w:p>
    <w:p w14:paraId="2B99659D" w14:textId="77777777" w:rsidR="00103556" w:rsidRPr="00817566" w:rsidRDefault="00103556" w:rsidP="00BE3010">
      <w:pPr>
        <w:pStyle w:val="ListParagraph"/>
        <w:rPr>
          <w:rFonts w:cs="Arial"/>
          <w:sz w:val="20"/>
          <w:szCs w:val="20"/>
        </w:rPr>
      </w:pPr>
      <w:r w:rsidRPr="00817566">
        <w:rPr>
          <w:rFonts w:cs="Arial"/>
          <w:sz w:val="20"/>
          <w:szCs w:val="20"/>
        </w:rPr>
        <w:t>As this type of research continues to be in its infancy, there is a need for further study. There were specific methodological challenges encountered with this study, which will be shared in the presentation as a guide to future researchers.</w:t>
      </w:r>
    </w:p>
    <w:p w14:paraId="36DC10D3" w14:textId="77777777" w:rsidR="00103556" w:rsidRPr="00817566" w:rsidRDefault="00103556" w:rsidP="00BE3010">
      <w:pPr>
        <w:rPr>
          <w:rFonts w:cs="Arial"/>
          <w:szCs w:val="20"/>
        </w:rPr>
      </w:pPr>
    </w:p>
    <w:p w14:paraId="337E51DC" w14:textId="77777777" w:rsidR="00103556" w:rsidRPr="00817566" w:rsidRDefault="00103556" w:rsidP="00BE3010">
      <w:pPr>
        <w:jc w:val="center"/>
        <w:rPr>
          <w:rFonts w:cs="Arial"/>
          <w:szCs w:val="20"/>
        </w:rPr>
      </w:pPr>
      <w:r w:rsidRPr="00817566">
        <w:rPr>
          <w:rFonts w:cs="Arial"/>
          <w:szCs w:val="20"/>
        </w:rPr>
        <w:t>References</w:t>
      </w:r>
    </w:p>
    <w:p w14:paraId="10172B48" w14:textId="77777777" w:rsidR="00103556" w:rsidRPr="00817566" w:rsidRDefault="00103556" w:rsidP="00BE3010">
      <w:pPr>
        <w:autoSpaceDE w:val="0"/>
        <w:autoSpaceDN w:val="0"/>
        <w:adjustRightInd w:val="0"/>
        <w:ind w:left="720" w:hanging="720"/>
        <w:rPr>
          <w:rFonts w:cs="Arial"/>
          <w:szCs w:val="20"/>
        </w:rPr>
      </w:pPr>
      <w:r w:rsidRPr="00817566">
        <w:rPr>
          <w:rFonts w:cs="Arial"/>
          <w:szCs w:val="20"/>
        </w:rPr>
        <w:t xml:space="preserve">Earhart, C., &amp; Spindler, D. (2011). Proceedings from the Hawaii International Conference on Business. Honolulu, HI, 1184-1190. Retrieved from </w:t>
      </w:r>
      <w:hyperlink r:id="rId17" w:history="1">
        <w:r w:rsidRPr="00817566">
          <w:rPr>
            <w:rStyle w:val="Hyperlink"/>
            <w:rFonts w:cs="Arial"/>
            <w:szCs w:val="20"/>
          </w:rPr>
          <w:t>http://www.hicbusiness.org/BUS2011.pdf</w:t>
        </w:r>
      </w:hyperlink>
      <w:r w:rsidRPr="00817566">
        <w:rPr>
          <w:rFonts w:cs="Arial"/>
          <w:szCs w:val="20"/>
        </w:rPr>
        <w:t xml:space="preserve"> </w:t>
      </w:r>
    </w:p>
    <w:p w14:paraId="63E43222" w14:textId="77777777" w:rsidR="00103556" w:rsidRPr="00817566" w:rsidRDefault="00103556" w:rsidP="00BE3010">
      <w:pPr>
        <w:autoSpaceDE w:val="0"/>
        <w:autoSpaceDN w:val="0"/>
        <w:adjustRightInd w:val="0"/>
        <w:ind w:left="720" w:hanging="720"/>
        <w:rPr>
          <w:rFonts w:cs="Arial"/>
          <w:szCs w:val="20"/>
        </w:rPr>
      </w:pPr>
      <w:proofErr w:type="spellStart"/>
      <w:r w:rsidRPr="00817566">
        <w:rPr>
          <w:rFonts w:cs="Arial"/>
          <w:szCs w:val="20"/>
        </w:rPr>
        <w:lastRenderedPageBreak/>
        <w:t>Holtzman</w:t>
      </w:r>
      <w:proofErr w:type="spellEnd"/>
      <w:r w:rsidRPr="00817566">
        <w:rPr>
          <w:rFonts w:cs="Arial"/>
          <w:szCs w:val="20"/>
        </w:rPr>
        <w:t xml:space="preserve">, D. (2006). Managing the Message. </w:t>
      </w:r>
      <w:proofErr w:type="spellStart"/>
      <w:r w:rsidRPr="00817566">
        <w:rPr>
          <w:rFonts w:cs="Arial"/>
          <w:i/>
          <w:szCs w:val="20"/>
        </w:rPr>
        <w:t>Shelterforce</w:t>
      </w:r>
      <w:proofErr w:type="spellEnd"/>
      <w:r w:rsidRPr="00817566">
        <w:rPr>
          <w:rFonts w:cs="Arial"/>
          <w:i/>
          <w:szCs w:val="20"/>
        </w:rPr>
        <w:t>,</w:t>
      </w:r>
      <w:r w:rsidRPr="00817566">
        <w:rPr>
          <w:rFonts w:cs="Arial"/>
          <w:szCs w:val="20"/>
        </w:rPr>
        <w:t xml:space="preserve"> (146). Retrieved from </w:t>
      </w:r>
      <w:hyperlink r:id="rId18" w:history="1">
        <w:r w:rsidRPr="00817566">
          <w:rPr>
            <w:rStyle w:val="Hyperlink"/>
            <w:rFonts w:cs="Arial"/>
            <w:szCs w:val="20"/>
          </w:rPr>
          <w:t>http://nhi.org/online/issues/146/managingthemessage.html</w:t>
        </w:r>
      </w:hyperlink>
      <w:r w:rsidRPr="00817566">
        <w:rPr>
          <w:rFonts w:cs="Arial"/>
          <w:szCs w:val="20"/>
        </w:rPr>
        <w:t xml:space="preserve"> </w:t>
      </w:r>
    </w:p>
    <w:p w14:paraId="44643F68" w14:textId="77777777" w:rsidR="00103556" w:rsidRPr="00817566" w:rsidRDefault="00103556" w:rsidP="00BE3010">
      <w:pPr>
        <w:ind w:left="720" w:hanging="720"/>
        <w:rPr>
          <w:rFonts w:cs="Arial"/>
          <w:szCs w:val="20"/>
        </w:rPr>
      </w:pPr>
      <w:r w:rsidRPr="00817566">
        <w:rPr>
          <w:rFonts w:cs="Arial"/>
          <w:szCs w:val="20"/>
        </w:rPr>
        <w:t xml:space="preserve">National Apartment Association Education Institute (2009). </w:t>
      </w:r>
      <w:r w:rsidRPr="00817566">
        <w:rPr>
          <w:rFonts w:cs="Arial"/>
          <w:i/>
          <w:szCs w:val="20"/>
        </w:rPr>
        <w:t xml:space="preserve">National Apartment Leasing Professional resource guide: The leasing interview. </w:t>
      </w:r>
      <w:r w:rsidRPr="00817566">
        <w:rPr>
          <w:rFonts w:cs="Arial"/>
          <w:szCs w:val="20"/>
        </w:rPr>
        <w:t>Arlington VA: National Apartment Association Education Institute.</w:t>
      </w:r>
    </w:p>
    <w:p w14:paraId="54E158B0" w14:textId="77777777" w:rsidR="00103556" w:rsidRPr="00817566" w:rsidRDefault="00103556">
      <w:pPr>
        <w:spacing w:after="160" w:line="259" w:lineRule="auto"/>
        <w:rPr>
          <w:rFonts w:cs="Arial"/>
          <w:szCs w:val="20"/>
        </w:rPr>
      </w:pPr>
      <w:r w:rsidRPr="00817566">
        <w:rPr>
          <w:rFonts w:cs="Arial"/>
          <w:szCs w:val="20"/>
        </w:rPr>
        <w:br w:type="page"/>
      </w:r>
    </w:p>
    <w:p w14:paraId="641444F5" w14:textId="77777777" w:rsidR="00103556" w:rsidRPr="00817566" w:rsidRDefault="00103556" w:rsidP="00BE3010">
      <w:pPr>
        <w:textAlignment w:val="baseline"/>
        <w:rPr>
          <w:rFonts w:cs="Arial"/>
          <w:szCs w:val="20"/>
        </w:rPr>
      </w:pPr>
      <w:r w:rsidRPr="00817566">
        <w:rPr>
          <w:rFonts w:cs="Arial"/>
          <w:szCs w:val="20"/>
        </w:rPr>
        <w:lastRenderedPageBreak/>
        <w:t>Table 1.</w:t>
      </w:r>
    </w:p>
    <w:p w14:paraId="78A64FDB" w14:textId="77777777" w:rsidR="00103556" w:rsidRPr="00817566" w:rsidRDefault="00103556" w:rsidP="00BE3010">
      <w:pPr>
        <w:textAlignment w:val="baseline"/>
        <w:rPr>
          <w:rFonts w:cs="Arial"/>
          <w:bCs/>
          <w:i/>
          <w:color w:val="000000" w:themeColor="text1"/>
          <w:kern w:val="24"/>
          <w:szCs w:val="20"/>
        </w:rPr>
      </w:pPr>
      <w:r w:rsidRPr="00817566">
        <w:rPr>
          <w:rFonts w:cs="Arial"/>
          <w:i/>
          <w:szCs w:val="20"/>
        </w:rPr>
        <w:t>T</w:t>
      </w:r>
      <w:r w:rsidRPr="00817566">
        <w:rPr>
          <w:rFonts w:cs="Arial"/>
          <w:bCs/>
          <w:i/>
          <w:color w:val="000000" w:themeColor="text1"/>
          <w:kern w:val="24"/>
          <w:szCs w:val="20"/>
        </w:rPr>
        <w:t>erms found in online news articles used to represent an individual home in a multifamily building</w:t>
      </w:r>
    </w:p>
    <w:p w14:paraId="1F527122" w14:textId="77777777" w:rsidR="00103556" w:rsidRPr="00817566" w:rsidRDefault="00103556" w:rsidP="00BE3010">
      <w:pPr>
        <w:textAlignment w:val="baseline"/>
        <w:rPr>
          <w:rFonts w:cs="Arial"/>
          <w:bCs/>
          <w:i/>
          <w:color w:val="000000" w:themeColor="text1"/>
          <w:kern w:val="24"/>
          <w:szCs w:val="20"/>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2060"/>
        <w:gridCol w:w="3420"/>
        <w:gridCol w:w="3880"/>
      </w:tblGrid>
      <w:tr w:rsidR="00103556" w:rsidRPr="00817566" w14:paraId="753909B9" w14:textId="77777777" w:rsidTr="00BE3010">
        <w:trPr>
          <w:jc w:val="center"/>
        </w:trPr>
        <w:tc>
          <w:tcPr>
            <w:tcW w:w="2060" w:type="dxa"/>
            <w:tcBorders>
              <w:bottom w:val="single" w:sz="4" w:space="0" w:color="auto"/>
            </w:tcBorders>
          </w:tcPr>
          <w:p w14:paraId="38CAE079" w14:textId="77777777" w:rsidR="00103556" w:rsidRPr="00817566" w:rsidRDefault="00103556" w:rsidP="00BE3010">
            <w:pPr>
              <w:rPr>
                <w:rFonts w:cs="Arial"/>
              </w:rPr>
            </w:pPr>
            <w:r w:rsidRPr="00817566">
              <w:rPr>
                <w:rFonts w:cs="Arial"/>
              </w:rPr>
              <w:t>Term</w:t>
            </w:r>
          </w:p>
        </w:tc>
        <w:tc>
          <w:tcPr>
            <w:tcW w:w="3420" w:type="dxa"/>
            <w:tcBorders>
              <w:bottom w:val="single" w:sz="4" w:space="0" w:color="auto"/>
            </w:tcBorders>
          </w:tcPr>
          <w:p w14:paraId="5A12417F" w14:textId="77777777" w:rsidR="00103556" w:rsidRPr="00817566" w:rsidRDefault="00103556" w:rsidP="00BE3010">
            <w:pPr>
              <w:rPr>
                <w:rFonts w:cs="Arial"/>
              </w:rPr>
            </w:pPr>
            <w:r w:rsidRPr="00817566">
              <w:rPr>
                <w:rFonts w:cs="Arial"/>
              </w:rPr>
              <w:t>Article Frequency (%)</w:t>
            </w:r>
          </w:p>
          <w:p w14:paraId="0967802E" w14:textId="77777777" w:rsidR="00103556" w:rsidRPr="00817566" w:rsidRDefault="00103556" w:rsidP="00BE3010">
            <w:pPr>
              <w:rPr>
                <w:rFonts w:cs="Arial"/>
              </w:rPr>
            </w:pPr>
            <w:r w:rsidRPr="00817566">
              <w:rPr>
                <w:rFonts w:cs="Arial"/>
              </w:rPr>
              <w:t>n=80</w:t>
            </w:r>
          </w:p>
        </w:tc>
        <w:tc>
          <w:tcPr>
            <w:tcW w:w="3880" w:type="dxa"/>
            <w:tcBorders>
              <w:bottom w:val="single" w:sz="4" w:space="0" w:color="auto"/>
            </w:tcBorders>
          </w:tcPr>
          <w:p w14:paraId="62AD0C6C" w14:textId="77777777" w:rsidR="00103556" w:rsidRPr="00817566" w:rsidRDefault="00103556" w:rsidP="00BE3010">
            <w:pPr>
              <w:rPr>
                <w:rFonts w:cs="Arial"/>
              </w:rPr>
            </w:pPr>
            <w:r w:rsidRPr="00817566">
              <w:rPr>
                <w:rFonts w:cs="Arial"/>
              </w:rPr>
              <w:t>Overall Frequency of Occurrence (%)</w:t>
            </w:r>
          </w:p>
          <w:p w14:paraId="23C26F6A" w14:textId="77777777" w:rsidR="00103556" w:rsidRPr="00817566" w:rsidRDefault="00103556" w:rsidP="00BE3010">
            <w:pPr>
              <w:rPr>
                <w:rFonts w:cs="Arial"/>
              </w:rPr>
            </w:pPr>
            <w:r w:rsidRPr="00817566">
              <w:rPr>
                <w:rFonts w:cs="Arial"/>
              </w:rPr>
              <w:t>(n=444)</w:t>
            </w:r>
          </w:p>
        </w:tc>
      </w:tr>
      <w:tr w:rsidR="00103556" w:rsidRPr="00817566" w14:paraId="35DDF693" w14:textId="77777777" w:rsidTr="00BE3010">
        <w:trPr>
          <w:jc w:val="center"/>
        </w:trPr>
        <w:tc>
          <w:tcPr>
            <w:tcW w:w="2060" w:type="dxa"/>
            <w:tcBorders>
              <w:top w:val="single" w:sz="4" w:space="0" w:color="auto"/>
            </w:tcBorders>
          </w:tcPr>
          <w:p w14:paraId="283704B5" w14:textId="77777777" w:rsidR="00103556" w:rsidRPr="00817566" w:rsidRDefault="00103556" w:rsidP="00BE3010">
            <w:pPr>
              <w:rPr>
                <w:rFonts w:cs="Arial"/>
              </w:rPr>
            </w:pPr>
            <w:r w:rsidRPr="00817566">
              <w:rPr>
                <w:rFonts w:cs="Arial"/>
              </w:rPr>
              <w:t>Apartment</w:t>
            </w:r>
          </w:p>
        </w:tc>
        <w:tc>
          <w:tcPr>
            <w:tcW w:w="3420" w:type="dxa"/>
            <w:tcBorders>
              <w:top w:val="single" w:sz="4" w:space="0" w:color="auto"/>
            </w:tcBorders>
          </w:tcPr>
          <w:p w14:paraId="61BC4907" w14:textId="77777777" w:rsidR="00103556" w:rsidRPr="00817566" w:rsidRDefault="00103556" w:rsidP="00BE3010">
            <w:pPr>
              <w:rPr>
                <w:rFonts w:cs="Arial"/>
              </w:rPr>
            </w:pPr>
            <w:r w:rsidRPr="00817566">
              <w:rPr>
                <w:rFonts w:cs="Arial"/>
              </w:rPr>
              <w:t>42 (52.5%)</w:t>
            </w:r>
          </w:p>
        </w:tc>
        <w:tc>
          <w:tcPr>
            <w:tcW w:w="3880" w:type="dxa"/>
            <w:tcBorders>
              <w:top w:val="single" w:sz="4" w:space="0" w:color="auto"/>
            </w:tcBorders>
          </w:tcPr>
          <w:p w14:paraId="0F4A7101" w14:textId="77777777" w:rsidR="00103556" w:rsidRPr="00817566" w:rsidRDefault="00103556" w:rsidP="00BE3010">
            <w:pPr>
              <w:rPr>
                <w:rFonts w:cs="Arial"/>
              </w:rPr>
            </w:pPr>
            <w:r w:rsidRPr="00817566">
              <w:rPr>
                <w:rFonts w:cs="Arial"/>
              </w:rPr>
              <w:t>132 (29.73%)</w:t>
            </w:r>
          </w:p>
        </w:tc>
      </w:tr>
      <w:tr w:rsidR="00103556" w:rsidRPr="00817566" w14:paraId="40AEF0B7" w14:textId="77777777" w:rsidTr="00BE3010">
        <w:trPr>
          <w:jc w:val="center"/>
        </w:trPr>
        <w:tc>
          <w:tcPr>
            <w:tcW w:w="2060" w:type="dxa"/>
          </w:tcPr>
          <w:p w14:paraId="1F493C9F" w14:textId="77777777" w:rsidR="00103556" w:rsidRPr="00817566" w:rsidRDefault="00103556" w:rsidP="00BE3010">
            <w:pPr>
              <w:rPr>
                <w:rFonts w:cs="Arial"/>
              </w:rPr>
            </w:pPr>
            <w:r w:rsidRPr="00817566">
              <w:rPr>
                <w:rFonts w:cs="Arial"/>
              </w:rPr>
              <w:t>Apartment Home+</w:t>
            </w:r>
          </w:p>
        </w:tc>
        <w:tc>
          <w:tcPr>
            <w:tcW w:w="3420" w:type="dxa"/>
          </w:tcPr>
          <w:p w14:paraId="57A763B8" w14:textId="77777777" w:rsidR="00103556" w:rsidRPr="00817566" w:rsidRDefault="00103556" w:rsidP="00BE3010">
            <w:pPr>
              <w:rPr>
                <w:rFonts w:cs="Arial"/>
              </w:rPr>
            </w:pPr>
            <w:r w:rsidRPr="00817566">
              <w:rPr>
                <w:rFonts w:cs="Arial"/>
              </w:rPr>
              <w:t>5 (6.25%)</w:t>
            </w:r>
          </w:p>
        </w:tc>
        <w:tc>
          <w:tcPr>
            <w:tcW w:w="3880" w:type="dxa"/>
          </w:tcPr>
          <w:p w14:paraId="4BA98061" w14:textId="77777777" w:rsidR="00103556" w:rsidRPr="00817566" w:rsidRDefault="00103556" w:rsidP="00BE3010">
            <w:pPr>
              <w:rPr>
                <w:rFonts w:cs="Arial"/>
              </w:rPr>
            </w:pPr>
            <w:r w:rsidRPr="00817566">
              <w:rPr>
                <w:rFonts w:cs="Arial"/>
              </w:rPr>
              <w:t>12 (2.7%)</w:t>
            </w:r>
          </w:p>
        </w:tc>
      </w:tr>
      <w:tr w:rsidR="00103556" w:rsidRPr="00817566" w14:paraId="4F51DB55" w14:textId="77777777" w:rsidTr="00BE3010">
        <w:trPr>
          <w:jc w:val="center"/>
        </w:trPr>
        <w:tc>
          <w:tcPr>
            <w:tcW w:w="2060" w:type="dxa"/>
          </w:tcPr>
          <w:p w14:paraId="12557067" w14:textId="77777777" w:rsidR="00103556" w:rsidRPr="00817566" w:rsidRDefault="00103556" w:rsidP="00BE3010">
            <w:pPr>
              <w:rPr>
                <w:rFonts w:cs="Arial"/>
              </w:rPr>
            </w:pPr>
            <w:r w:rsidRPr="00817566">
              <w:rPr>
                <w:rFonts w:cs="Arial"/>
              </w:rPr>
              <w:t>Apartment Unit</w:t>
            </w:r>
          </w:p>
        </w:tc>
        <w:tc>
          <w:tcPr>
            <w:tcW w:w="3420" w:type="dxa"/>
          </w:tcPr>
          <w:p w14:paraId="72C5E3AD" w14:textId="77777777" w:rsidR="00103556" w:rsidRPr="00817566" w:rsidRDefault="00103556" w:rsidP="00BE3010">
            <w:pPr>
              <w:rPr>
                <w:rFonts w:cs="Arial"/>
              </w:rPr>
            </w:pPr>
            <w:r w:rsidRPr="00817566">
              <w:rPr>
                <w:rFonts w:cs="Arial"/>
              </w:rPr>
              <w:t>11 (13.75%)</w:t>
            </w:r>
          </w:p>
        </w:tc>
        <w:tc>
          <w:tcPr>
            <w:tcW w:w="3880" w:type="dxa"/>
          </w:tcPr>
          <w:p w14:paraId="2CBC4FE5" w14:textId="77777777" w:rsidR="00103556" w:rsidRPr="00817566" w:rsidRDefault="00103556" w:rsidP="00BE3010">
            <w:pPr>
              <w:rPr>
                <w:rFonts w:cs="Arial"/>
              </w:rPr>
            </w:pPr>
            <w:r w:rsidRPr="00817566">
              <w:rPr>
                <w:rFonts w:cs="Arial"/>
              </w:rPr>
              <w:t>56 (12.61%)</w:t>
            </w:r>
          </w:p>
        </w:tc>
      </w:tr>
      <w:tr w:rsidR="00103556" w:rsidRPr="00817566" w14:paraId="68E181F1" w14:textId="77777777" w:rsidTr="00BE3010">
        <w:trPr>
          <w:jc w:val="center"/>
        </w:trPr>
        <w:tc>
          <w:tcPr>
            <w:tcW w:w="2060" w:type="dxa"/>
          </w:tcPr>
          <w:p w14:paraId="12582F3D" w14:textId="77777777" w:rsidR="00103556" w:rsidRPr="00817566" w:rsidRDefault="00103556" w:rsidP="00BE3010">
            <w:pPr>
              <w:rPr>
                <w:rFonts w:cs="Arial"/>
              </w:rPr>
            </w:pPr>
            <w:r w:rsidRPr="00817566">
              <w:rPr>
                <w:rFonts w:cs="Arial"/>
              </w:rPr>
              <w:t>Dwelling</w:t>
            </w:r>
          </w:p>
        </w:tc>
        <w:tc>
          <w:tcPr>
            <w:tcW w:w="3420" w:type="dxa"/>
          </w:tcPr>
          <w:p w14:paraId="5C18E517" w14:textId="77777777" w:rsidR="00103556" w:rsidRPr="00817566" w:rsidRDefault="00103556" w:rsidP="00BE3010">
            <w:pPr>
              <w:rPr>
                <w:rFonts w:cs="Arial"/>
              </w:rPr>
            </w:pPr>
            <w:r w:rsidRPr="00817566">
              <w:rPr>
                <w:rFonts w:cs="Arial"/>
              </w:rPr>
              <w:t>2 (2.5%)</w:t>
            </w:r>
          </w:p>
        </w:tc>
        <w:tc>
          <w:tcPr>
            <w:tcW w:w="3880" w:type="dxa"/>
          </w:tcPr>
          <w:p w14:paraId="42198A75" w14:textId="77777777" w:rsidR="00103556" w:rsidRPr="00817566" w:rsidRDefault="00103556" w:rsidP="00BE3010">
            <w:pPr>
              <w:rPr>
                <w:rFonts w:cs="Arial"/>
              </w:rPr>
            </w:pPr>
            <w:r w:rsidRPr="00817566">
              <w:rPr>
                <w:rFonts w:cs="Arial"/>
              </w:rPr>
              <w:t>4 (0.9%)</w:t>
            </w:r>
          </w:p>
        </w:tc>
      </w:tr>
      <w:tr w:rsidR="00103556" w:rsidRPr="00817566" w14:paraId="1F95D6BC" w14:textId="77777777" w:rsidTr="00BE3010">
        <w:trPr>
          <w:jc w:val="center"/>
        </w:trPr>
        <w:tc>
          <w:tcPr>
            <w:tcW w:w="2060" w:type="dxa"/>
          </w:tcPr>
          <w:p w14:paraId="2E42F9C8" w14:textId="77777777" w:rsidR="00103556" w:rsidRPr="00817566" w:rsidRDefault="00103556" w:rsidP="00BE3010">
            <w:pPr>
              <w:rPr>
                <w:rFonts w:cs="Arial"/>
              </w:rPr>
            </w:pPr>
            <w:r w:rsidRPr="00817566">
              <w:rPr>
                <w:rFonts w:cs="Arial"/>
              </w:rPr>
              <w:t>Home</w:t>
            </w:r>
          </w:p>
        </w:tc>
        <w:tc>
          <w:tcPr>
            <w:tcW w:w="3420" w:type="dxa"/>
          </w:tcPr>
          <w:p w14:paraId="5A753177" w14:textId="77777777" w:rsidR="00103556" w:rsidRPr="00817566" w:rsidRDefault="00103556" w:rsidP="00BE3010">
            <w:pPr>
              <w:rPr>
                <w:rFonts w:cs="Arial"/>
              </w:rPr>
            </w:pPr>
            <w:r w:rsidRPr="00817566">
              <w:rPr>
                <w:rFonts w:cs="Arial"/>
              </w:rPr>
              <w:t>6 (7.5%)</w:t>
            </w:r>
          </w:p>
        </w:tc>
        <w:tc>
          <w:tcPr>
            <w:tcW w:w="3880" w:type="dxa"/>
          </w:tcPr>
          <w:p w14:paraId="5CF78AD4" w14:textId="77777777" w:rsidR="00103556" w:rsidRPr="00817566" w:rsidRDefault="00103556" w:rsidP="00BE3010">
            <w:pPr>
              <w:rPr>
                <w:rFonts w:cs="Arial"/>
              </w:rPr>
            </w:pPr>
            <w:r w:rsidRPr="00817566">
              <w:rPr>
                <w:rFonts w:cs="Arial"/>
              </w:rPr>
              <w:t>20 (4.5%)</w:t>
            </w:r>
          </w:p>
        </w:tc>
      </w:tr>
      <w:tr w:rsidR="00103556" w:rsidRPr="00817566" w14:paraId="4A84863D" w14:textId="77777777" w:rsidTr="00BE3010">
        <w:trPr>
          <w:jc w:val="center"/>
        </w:trPr>
        <w:tc>
          <w:tcPr>
            <w:tcW w:w="2060" w:type="dxa"/>
          </w:tcPr>
          <w:p w14:paraId="525BBD77" w14:textId="77777777" w:rsidR="00103556" w:rsidRPr="00817566" w:rsidRDefault="00103556" w:rsidP="00BE3010">
            <w:pPr>
              <w:rPr>
                <w:rFonts w:cs="Arial"/>
              </w:rPr>
            </w:pPr>
            <w:r w:rsidRPr="00817566">
              <w:rPr>
                <w:rFonts w:cs="Arial"/>
              </w:rPr>
              <w:t>Residence</w:t>
            </w:r>
          </w:p>
        </w:tc>
        <w:tc>
          <w:tcPr>
            <w:tcW w:w="3420" w:type="dxa"/>
          </w:tcPr>
          <w:p w14:paraId="24806FE6" w14:textId="77777777" w:rsidR="00103556" w:rsidRPr="00817566" w:rsidRDefault="00103556" w:rsidP="00BE3010">
            <w:pPr>
              <w:rPr>
                <w:rFonts w:cs="Arial"/>
              </w:rPr>
            </w:pPr>
            <w:r w:rsidRPr="00817566">
              <w:rPr>
                <w:rFonts w:cs="Arial"/>
              </w:rPr>
              <w:t>3 (3.75%)</w:t>
            </w:r>
          </w:p>
        </w:tc>
        <w:tc>
          <w:tcPr>
            <w:tcW w:w="3880" w:type="dxa"/>
          </w:tcPr>
          <w:p w14:paraId="6E519315" w14:textId="77777777" w:rsidR="00103556" w:rsidRPr="00817566" w:rsidRDefault="00103556" w:rsidP="00BE3010">
            <w:pPr>
              <w:rPr>
                <w:rFonts w:cs="Arial"/>
              </w:rPr>
            </w:pPr>
            <w:r w:rsidRPr="00817566">
              <w:rPr>
                <w:rFonts w:cs="Arial"/>
              </w:rPr>
              <w:t>3 (0.67%)</w:t>
            </w:r>
          </w:p>
        </w:tc>
      </w:tr>
      <w:tr w:rsidR="00103556" w:rsidRPr="00817566" w14:paraId="04574354" w14:textId="77777777" w:rsidTr="00BE3010">
        <w:trPr>
          <w:jc w:val="center"/>
        </w:trPr>
        <w:tc>
          <w:tcPr>
            <w:tcW w:w="2060" w:type="dxa"/>
          </w:tcPr>
          <w:p w14:paraId="591EA481" w14:textId="77777777" w:rsidR="00103556" w:rsidRPr="00817566" w:rsidRDefault="00103556" w:rsidP="00BE3010">
            <w:pPr>
              <w:rPr>
                <w:rFonts w:cs="Arial"/>
              </w:rPr>
            </w:pPr>
            <w:r w:rsidRPr="00817566">
              <w:rPr>
                <w:rFonts w:cs="Arial"/>
              </w:rPr>
              <w:t xml:space="preserve">Rental </w:t>
            </w:r>
          </w:p>
        </w:tc>
        <w:tc>
          <w:tcPr>
            <w:tcW w:w="3420" w:type="dxa"/>
          </w:tcPr>
          <w:p w14:paraId="0799DA9C" w14:textId="77777777" w:rsidR="00103556" w:rsidRPr="00817566" w:rsidRDefault="00103556" w:rsidP="00BE3010">
            <w:pPr>
              <w:rPr>
                <w:rFonts w:cs="Arial"/>
              </w:rPr>
            </w:pPr>
            <w:r w:rsidRPr="00817566">
              <w:rPr>
                <w:rFonts w:cs="Arial"/>
              </w:rPr>
              <w:t>1 (1.25%)</w:t>
            </w:r>
          </w:p>
        </w:tc>
        <w:tc>
          <w:tcPr>
            <w:tcW w:w="3880" w:type="dxa"/>
          </w:tcPr>
          <w:p w14:paraId="34643BCF" w14:textId="77777777" w:rsidR="00103556" w:rsidRPr="00817566" w:rsidRDefault="00103556" w:rsidP="00BE3010">
            <w:pPr>
              <w:rPr>
                <w:rFonts w:cs="Arial"/>
              </w:rPr>
            </w:pPr>
            <w:r w:rsidRPr="00817566">
              <w:rPr>
                <w:rFonts w:cs="Arial"/>
              </w:rPr>
              <w:t>2 (0.45%)</w:t>
            </w:r>
          </w:p>
        </w:tc>
      </w:tr>
      <w:tr w:rsidR="00103556" w:rsidRPr="00817566" w14:paraId="4E68BD18" w14:textId="77777777" w:rsidTr="00BE3010">
        <w:trPr>
          <w:jc w:val="center"/>
        </w:trPr>
        <w:tc>
          <w:tcPr>
            <w:tcW w:w="2060" w:type="dxa"/>
          </w:tcPr>
          <w:p w14:paraId="22BE99CD" w14:textId="77777777" w:rsidR="00103556" w:rsidRPr="00817566" w:rsidRDefault="00103556" w:rsidP="00BE3010">
            <w:pPr>
              <w:rPr>
                <w:rFonts w:cs="Arial"/>
              </w:rPr>
            </w:pPr>
            <w:r w:rsidRPr="00817566">
              <w:rPr>
                <w:rFonts w:cs="Arial"/>
              </w:rPr>
              <w:t>Rental Home</w:t>
            </w:r>
          </w:p>
        </w:tc>
        <w:tc>
          <w:tcPr>
            <w:tcW w:w="3420" w:type="dxa"/>
          </w:tcPr>
          <w:p w14:paraId="051F0E5D" w14:textId="77777777" w:rsidR="00103556" w:rsidRPr="00817566" w:rsidRDefault="00103556" w:rsidP="00BE3010">
            <w:pPr>
              <w:rPr>
                <w:rFonts w:cs="Arial"/>
              </w:rPr>
            </w:pPr>
            <w:r w:rsidRPr="00817566">
              <w:rPr>
                <w:rFonts w:cs="Arial"/>
              </w:rPr>
              <w:t>2 (2.5%)</w:t>
            </w:r>
          </w:p>
        </w:tc>
        <w:tc>
          <w:tcPr>
            <w:tcW w:w="3880" w:type="dxa"/>
          </w:tcPr>
          <w:p w14:paraId="1376C4CE" w14:textId="77777777" w:rsidR="00103556" w:rsidRPr="00817566" w:rsidRDefault="00103556" w:rsidP="00BE3010">
            <w:pPr>
              <w:rPr>
                <w:rFonts w:cs="Arial"/>
              </w:rPr>
            </w:pPr>
            <w:r w:rsidRPr="00817566">
              <w:rPr>
                <w:rFonts w:cs="Arial"/>
              </w:rPr>
              <w:t>4 (0.9%)</w:t>
            </w:r>
          </w:p>
        </w:tc>
      </w:tr>
      <w:tr w:rsidR="00103556" w:rsidRPr="00817566" w14:paraId="0E60EBA1" w14:textId="77777777" w:rsidTr="00BE3010">
        <w:trPr>
          <w:jc w:val="center"/>
        </w:trPr>
        <w:tc>
          <w:tcPr>
            <w:tcW w:w="2060" w:type="dxa"/>
          </w:tcPr>
          <w:p w14:paraId="232B2CA5" w14:textId="77777777" w:rsidR="00103556" w:rsidRPr="00817566" w:rsidRDefault="00103556" w:rsidP="00BE3010">
            <w:pPr>
              <w:rPr>
                <w:rFonts w:cs="Arial"/>
              </w:rPr>
            </w:pPr>
            <w:r w:rsidRPr="00817566">
              <w:rPr>
                <w:rFonts w:cs="Arial"/>
              </w:rPr>
              <w:t>Space</w:t>
            </w:r>
          </w:p>
        </w:tc>
        <w:tc>
          <w:tcPr>
            <w:tcW w:w="3420" w:type="dxa"/>
          </w:tcPr>
          <w:p w14:paraId="4A5C7122" w14:textId="77777777" w:rsidR="00103556" w:rsidRPr="00817566" w:rsidRDefault="00103556" w:rsidP="00BE3010">
            <w:pPr>
              <w:rPr>
                <w:rFonts w:cs="Arial"/>
              </w:rPr>
            </w:pPr>
            <w:r w:rsidRPr="00817566">
              <w:rPr>
                <w:rFonts w:cs="Arial"/>
              </w:rPr>
              <w:t>2 (2.5%)</w:t>
            </w:r>
          </w:p>
        </w:tc>
        <w:tc>
          <w:tcPr>
            <w:tcW w:w="3880" w:type="dxa"/>
          </w:tcPr>
          <w:p w14:paraId="576D1239" w14:textId="77777777" w:rsidR="00103556" w:rsidRPr="00817566" w:rsidRDefault="00103556" w:rsidP="00BE3010">
            <w:pPr>
              <w:rPr>
                <w:rFonts w:cs="Arial"/>
              </w:rPr>
            </w:pPr>
            <w:r w:rsidRPr="00817566">
              <w:rPr>
                <w:rFonts w:cs="Arial"/>
              </w:rPr>
              <w:t>2 (0.45%)</w:t>
            </w:r>
          </w:p>
        </w:tc>
      </w:tr>
      <w:tr w:rsidR="00103556" w:rsidRPr="00817566" w14:paraId="1270939B" w14:textId="77777777" w:rsidTr="00BE3010">
        <w:trPr>
          <w:jc w:val="center"/>
        </w:trPr>
        <w:tc>
          <w:tcPr>
            <w:tcW w:w="2060" w:type="dxa"/>
          </w:tcPr>
          <w:p w14:paraId="373C2793" w14:textId="77777777" w:rsidR="00103556" w:rsidRPr="00817566" w:rsidRDefault="00103556" w:rsidP="00BE3010">
            <w:pPr>
              <w:rPr>
                <w:rFonts w:cs="Arial"/>
              </w:rPr>
            </w:pPr>
            <w:r w:rsidRPr="00817566">
              <w:rPr>
                <w:rFonts w:cs="Arial"/>
              </w:rPr>
              <w:t>Unit*</w:t>
            </w:r>
          </w:p>
        </w:tc>
        <w:tc>
          <w:tcPr>
            <w:tcW w:w="3420" w:type="dxa"/>
          </w:tcPr>
          <w:p w14:paraId="19C71310" w14:textId="77777777" w:rsidR="00103556" w:rsidRPr="00817566" w:rsidRDefault="00103556" w:rsidP="00BE3010">
            <w:pPr>
              <w:rPr>
                <w:rFonts w:cs="Arial"/>
              </w:rPr>
            </w:pPr>
            <w:r w:rsidRPr="00817566">
              <w:rPr>
                <w:rFonts w:cs="Arial"/>
              </w:rPr>
              <w:t>71 (88.75%)</w:t>
            </w:r>
          </w:p>
        </w:tc>
        <w:tc>
          <w:tcPr>
            <w:tcW w:w="3880" w:type="dxa"/>
          </w:tcPr>
          <w:p w14:paraId="05330C6E" w14:textId="77777777" w:rsidR="00103556" w:rsidRPr="00817566" w:rsidRDefault="00103556" w:rsidP="00BE3010">
            <w:pPr>
              <w:rPr>
                <w:rFonts w:cs="Arial"/>
              </w:rPr>
            </w:pPr>
            <w:r w:rsidRPr="00817566">
              <w:rPr>
                <w:rFonts w:cs="Arial"/>
              </w:rPr>
              <w:t>205 (46.17%)</w:t>
            </w:r>
          </w:p>
        </w:tc>
      </w:tr>
      <w:tr w:rsidR="00103556" w:rsidRPr="00817566" w14:paraId="6ECBE85A" w14:textId="77777777" w:rsidTr="00BE3010">
        <w:trPr>
          <w:jc w:val="center"/>
        </w:trPr>
        <w:tc>
          <w:tcPr>
            <w:tcW w:w="2060" w:type="dxa"/>
            <w:tcBorders>
              <w:bottom w:val="single" w:sz="4" w:space="0" w:color="auto"/>
            </w:tcBorders>
          </w:tcPr>
          <w:p w14:paraId="03DB6B44" w14:textId="77777777" w:rsidR="00103556" w:rsidRPr="00817566" w:rsidRDefault="00103556" w:rsidP="00BE3010">
            <w:pPr>
              <w:tabs>
                <w:tab w:val="right" w:pos="2178"/>
              </w:tabs>
              <w:rPr>
                <w:rFonts w:cs="Arial"/>
              </w:rPr>
            </w:pPr>
            <w:r w:rsidRPr="00817566">
              <w:rPr>
                <w:rFonts w:cs="Arial"/>
              </w:rPr>
              <w:t>(Unit Type)</w:t>
            </w:r>
            <w:r w:rsidRPr="00817566">
              <w:rPr>
                <w:rFonts w:cs="Arial"/>
              </w:rPr>
              <w:tab/>
            </w:r>
          </w:p>
        </w:tc>
        <w:tc>
          <w:tcPr>
            <w:tcW w:w="3420" w:type="dxa"/>
            <w:tcBorders>
              <w:bottom w:val="single" w:sz="4" w:space="0" w:color="auto"/>
            </w:tcBorders>
          </w:tcPr>
          <w:p w14:paraId="13AECDE6" w14:textId="77777777" w:rsidR="00103556" w:rsidRPr="00817566" w:rsidRDefault="00103556" w:rsidP="00BE3010">
            <w:pPr>
              <w:rPr>
                <w:rFonts w:cs="Arial"/>
              </w:rPr>
            </w:pPr>
            <w:r w:rsidRPr="00817566">
              <w:rPr>
                <w:rFonts w:cs="Arial"/>
              </w:rPr>
              <w:t>4 (5%)</w:t>
            </w:r>
          </w:p>
        </w:tc>
        <w:tc>
          <w:tcPr>
            <w:tcW w:w="3880" w:type="dxa"/>
            <w:tcBorders>
              <w:bottom w:val="single" w:sz="4" w:space="0" w:color="auto"/>
            </w:tcBorders>
          </w:tcPr>
          <w:p w14:paraId="341D9AE4" w14:textId="77777777" w:rsidR="00103556" w:rsidRPr="00817566" w:rsidRDefault="00103556" w:rsidP="00BE3010">
            <w:pPr>
              <w:rPr>
                <w:rFonts w:cs="Arial"/>
              </w:rPr>
            </w:pPr>
            <w:r w:rsidRPr="00817566">
              <w:rPr>
                <w:rFonts w:cs="Arial"/>
              </w:rPr>
              <w:t>4 (0.9%)</w:t>
            </w:r>
          </w:p>
        </w:tc>
      </w:tr>
    </w:tbl>
    <w:p w14:paraId="1F9DC87F" w14:textId="77777777" w:rsidR="00103556" w:rsidRPr="00817566" w:rsidRDefault="00103556" w:rsidP="00BE3010">
      <w:pPr>
        <w:rPr>
          <w:rFonts w:cs="Arial"/>
          <w:szCs w:val="20"/>
        </w:rPr>
      </w:pPr>
      <w:r w:rsidRPr="00817566">
        <w:rPr>
          <w:rFonts w:cs="Arial"/>
          <w:szCs w:val="20"/>
        </w:rPr>
        <w:t>+Most desirable term; *Less desirable term</w:t>
      </w:r>
    </w:p>
    <w:p w14:paraId="03217719" w14:textId="77777777" w:rsidR="00103556" w:rsidRPr="00817566" w:rsidRDefault="00103556" w:rsidP="00BE3010">
      <w:pPr>
        <w:rPr>
          <w:rFonts w:cs="Arial"/>
          <w:szCs w:val="20"/>
        </w:rPr>
      </w:pPr>
    </w:p>
    <w:p w14:paraId="35E2AE15" w14:textId="77777777" w:rsidR="00103556" w:rsidRPr="00817566" w:rsidRDefault="00103556" w:rsidP="00BE3010">
      <w:pPr>
        <w:rPr>
          <w:rFonts w:cs="Arial"/>
          <w:szCs w:val="20"/>
        </w:rPr>
      </w:pPr>
    </w:p>
    <w:p w14:paraId="543D37B8" w14:textId="77777777" w:rsidR="00103556" w:rsidRPr="00817566" w:rsidRDefault="00103556" w:rsidP="00BE3010">
      <w:pPr>
        <w:rPr>
          <w:rFonts w:cs="Arial"/>
          <w:szCs w:val="20"/>
        </w:rPr>
      </w:pPr>
    </w:p>
    <w:p w14:paraId="4B8F6163" w14:textId="77777777" w:rsidR="00103556" w:rsidRPr="00817566" w:rsidRDefault="00103556" w:rsidP="00BE3010">
      <w:pPr>
        <w:rPr>
          <w:rFonts w:cs="Arial"/>
          <w:szCs w:val="20"/>
        </w:rPr>
      </w:pPr>
    </w:p>
    <w:p w14:paraId="2CFD76A1" w14:textId="77777777" w:rsidR="00D1557C" w:rsidRPr="00817566" w:rsidRDefault="00D1557C" w:rsidP="00BE3010">
      <w:pPr>
        <w:rPr>
          <w:rFonts w:cs="Arial"/>
          <w:szCs w:val="20"/>
        </w:rPr>
      </w:pPr>
    </w:p>
    <w:p w14:paraId="5698011C" w14:textId="77777777" w:rsidR="00103556" w:rsidRPr="00817566" w:rsidRDefault="00103556" w:rsidP="00BE3010">
      <w:pPr>
        <w:rPr>
          <w:rFonts w:cs="Arial"/>
          <w:szCs w:val="20"/>
        </w:rPr>
      </w:pPr>
      <w:r w:rsidRPr="00817566">
        <w:rPr>
          <w:rFonts w:cs="Arial"/>
          <w:szCs w:val="20"/>
        </w:rPr>
        <w:lastRenderedPageBreak/>
        <w:t>Table 2.</w:t>
      </w:r>
    </w:p>
    <w:p w14:paraId="206F6976" w14:textId="77777777" w:rsidR="00103556" w:rsidRPr="00817566" w:rsidRDefault="00103556" w:rsidP="00BE3010">
      <w:pPr>
        <w:textAlignment w:val="baseline"/>
        <w:rPr>
          <w:rFonts w:cs="Arial"/>
          <w:bCs/>
          <w:i/>
          <w:color w:val="000000" w:themeColor="text1"/>
          <w:kern w:val="24"/>
          <w:szCs w:val="20"/>
        </w:rPr>
      </w:pPr>
      <w:r w:rsidRPr="00817566">
        <w:rPr>
          <w:rFonts w:cs="Arial"/>
          <w:bCs/>
          <w:i/>
          <w:color w:val="000000" w:themeColor="text1"/>
          <w:kern w:val="24"/>
          <w:szCs w:val="20"/>
        </w:rPr>
        <w:t>Terms found in online news articles used to represent the collective multifamily living spaces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72" w:type="dxa"/>
          <w:bottom w:w="58" w:type="dxa"/>
          <w:right w:w="72" w:type="dxa"/>
        </w:tblCellMar>
        <w:tblLook w:val="04A0" w:firstRow="1" w:lastRow="0" w:firstColumn="1" w:lastColumn="0" w:noHBand="0" w:noVBand="1"/>
      </w:tblPr>
      <w:tblGrid>
        <w:gridCol w:w="4040"/>
        <w:gridCol w:w="2660"/>
        <w:gridCol w:w="2660"/>
      </w:tblGrid>
      <w:tr w:rsidR="00103556" w:rsidRPr="00817566" w14:paraId="00312B3C" w14:textId="77777777" w:rsidTr="00BE3010">
        <w:trPr>
          <w:jc w:val="center"/>
        </w:trPr>
        <w:tc>
          <w:tcPr>
            <w:tcW w:w="4040" w:type="dxa"/>
            <w:tcBorders>
              <w:bottom w:val="single" w:sz="4" w:space="0" w:color="auto"/>
            </w:tcBorders>
          </w:tcPr>
          <w:p w14:paraId="6D2DA8FC" w14:textId="77777777" w:rsidR="00103556" w:rsidRPr="00817566" w:rsidRDefault="00103556" w:rsidP="00BE3010">
            <w:pPr>
              <w:rPr>
                <w:rFonts w:cs="Arial"/>
              </w:rPr>
            </w:pPr>
            <w:r w:rsidRPr="00817566">
              <w:rPr>
                <w:rFonts w:cs="Arial"/>
              </w:rPr>
              <w:t>Term</w:t>
            </w:r>
          </w:p>
        </w:tc>
        <w:tc>
          <w:tcPr>
            <w:tcW w:w="2660" w:type="dxa"/>
            <w:tcBorders>
              <w:bottom w:val="single" w:sz="4" w:space="0" w:color="auto"/>
            </w:tcBorders>
          </w:tcPr>
          <w:p w14:paraId="0BB8B294" w14:textId="77777777" w:rsidR="00103556" w:rsidRPr="00817566" w:rsidRDefault="00103556" w:rsidP="00BE3010">
            <w:pPr>
              <w:rPr>
                <w:rFonts w:cs="Arial"/>
              </w:rPr>
            </w:pPr>
            <w:r w:rsidRPr="00817566">
              <w:rPr>
                <w:rFonts w:cs="Arial"/>
              </w:rPr>
              <w:t>Article Frequency (%) n=89</w:t>
            </w:r>
          </w:p>
        </w:tc>
        <w:tc>
          <w:tcPr>
            <w:tcW w:w="2660" w:type="dxa"/>
            <w:tcBorders>
              <w:bottom w:val="single" w:sz="4" w:space="0" w:color="auto"/>
            </w:tcBorders>
          </w:tcPr>
          <w:p w14:paraId="47A781F3" w14:textId="77777777" w:rsidR="00103556" w:rsidRPr="00817566" w:rsidRDefault="00103556" w:rsidP="00BE3010">
            <w:pPr>
              <w:rPr>
                <w:rFonts w:cs="Arial"/>
              </w:rPr>
            </w:pPr>
            <w:r w:rsidRPr="00817566">
              <w:rPr>
                <w:rFonts w:cs="Arial"/>
              </w:rPr>
              <w:t>Overall Frequency of Occurrence (%) n=981</w:t>
            </w:r>
          </w:p>
        </w:tc>
      </w:tr>
      <w:tr w:rsidR="00103556" w:rsidRPr="00817566" w14:paraId="107CE42D" w14:textId="77777777" w:rsidTr="00BE3010">
        <w:trPr>
          <w:jc w:val="center"/>
        </w:trPr>
        <w:tc>
          <w:tcPr>
            <w:tcW w:w="4040" w:type="dxa"/>
            <w:tcBorders>
              <w:top w:val="single" w:sz="4" w:space="0" w:color="auto"/>
            </w:tcBorders>
          </w:tcPr>
          <w:p w14:paraId="79545C1C" w14:textId="77777777" w:rsidR="00103556" w:rsidRPr="00817566" w:rsidRDefault="00103556" w:rsidP="00BE3010">
            <w:pPr>
              <w:rPr>
                <w:rFonts w:cs="Arial"/>
                <w:i/>
              </w:rPr>
            </w:pPr>
            <w:r w:rsidRPr="00817566">
              <w:rPr>
                <w:rFonts w:cs="Arial"/>
                <w:i/>
              </w:rPr>
              <w:t>Acquisition</w:t>
            </w:r>
          </w:p>
        </w:tc>
        <w:tc>
          <w:tcPr>
            <w:tcW w:w="2660" w:type="dxa"/>
            <w:tcBorders>
              <w:top w:val="single" w:sz="4" w:space="0" w:color="auto"/>
            </w:tcBorders>
          </w:tcPr>
          <w:p w14:paraId="345E8AAC" w14:textId="77777777" w:rsidR="00103556" w:rsidRPr="00817566" w:rsidRDefault="00103556" w:rsidP="00BE3010">
            <w:pPr>
              <w:rPr>
                <w:rFonts w:cs="Arial"/>
              </w:rPr>
            </w:pPr>
            <w:r w:rsidRPr="00817566">
              <w:rPr>
                <w:rFonts w:cs="Arial"/>
              </w:rPr>
              <w:t>10 (11.24%)</w:t>
            </w:r>
          </w:p>
        </w:tc>
        <w:tc>
          <w:tcPr>
            <w:tcW w:w="2660" w:type="dxa"/>
            <w:tcBorders>
              <w:top w:val="single" w:sz="4" w:space="0" w:color="auto"/>
            </w:tcBorders>
          </w:tcPr>
          <w:p w14:paraId="29FAAAF3" w14:textId="77777777" w:rsidR="00103556" w:rsidRPr="00817566" w:rsidRDefault="00103556" w:rsidP="00BE3010">
            <w:pPr>
              <w:rPr>
                <w:rFonts w:cs="Arial"/>
              </w:rPr>
            </w:pPr>
            <w:r w:rsidRPr="00817566">
              <w:rPr>
                <w:rFonts w:cs="Arial"/>
              </w:rPr>
              <w:t>15 (1.53%)</w:t>
            </w:r>
          </w:p>
        </w:tc>
      </w:tr>
      <w:tr w:rsidR="00103556" w:rsidRPr="00817566" w14:paraId="4BFF4509" w14:textId="77777777" w:rsidTr="00BE3010">
        <w:trPr>
          <w:jc w:val="center"/>
        </w:trPr>
        <w:tc>
          <w:tcPr>
            <w:tcW w:w="4040" w:type="dxa"/>
          </w:tcPr>
          <w:p w14:paraId="224A5928" w14:textId="77777777" w:rsidR="00103556" w:rsidRPr="00817566" w:rsidRDefault="00103556" w:rsidP="00BE3010">
            <w:pPr>
              <w:rPr>
                <w:rFonts w:cs="Arial"/>
                <w:i/>
              </w:rPr>
            </w:pPr>
            <w:r w:rsidRPr="00817566">
              <w:rPr>
                <w:rFonts w:cs="Arial"/>
                <w:i/>
              </w:rPr>
              <w:t>Apartments</w:t>
            </w:r>
          </w:p>
        </w:tc>
        <w:tc>
          <w:tcPr>
            <w:tcW w:w="2660" w:type="dxa"/>
          </w:tcPr>
          <w:p w14:paraId="194B1FF6" w14:textId="77777777" w:rsidR="00103556" w:rsidRPr="00817566" w:rsidRDefault="00103556" w:rsidP="00BE3010">
            <w:pPr>
              <w:rPr>
                <w:rFonts w:cs="Arial"/>
              </w:rPr>
            </w:pPr>
            <w:r w:rsidRPr="00817566">
              <w:rPr>
                <w:rFonts w:cs="Arial"/>
              </w:rPr>
              <w:t>35 (39.33%)</w:t>
            </w:r>
          </w:p>
        </w:tc>
        <w:tc>
          <w:tcPr>
            <w:tcW w:w="2660" w:type="dxa"/>
          </w:tcPr>
          <w:p w14:paraId="7215DE55" w14:textId="77777777" w:rsidR="00103556" w:rsidRPr="00817566" w:rsidRDefault="00103556" w:rsidP="00BE3010">
            <w:pPr>
              <w:rPr>
                <w:rFonts w:cs="Arial"/>
              </w:rPr>
            </w:pPr>
            <w:r w:rsidRPr="00817566">
              <w:rPr>
                <w:rFonts w:cs="Arial"/>
              </w:rPr>
              <w:t>120 (12.23%)</w:t>
            </w:r>
          </w:p>
        </w:tc>
      </w:tr>
      <w:tr w:rsidR="00103556" w:rsidRPr="00817566" w14:paraId="7678EB47" w14:textId="77777777" w:rsidTr="00BE3010">
        <w:trPr>
          <w:jc w:val="center"/>
        </w:trPr>
        <w:tc>
          <w:tcPr>
            <w:tcW w:w="4040" w:type="dxa"/>
          </w:tcPr>
          <w:p w14:paraId="1B084250" w14:textId="77777777" w:rsidR="00103556" w:rsidRPr="00817566" w:rsidRDefault="00103556" w:rsidP="00BE3010">
            <w:pPr>
              <w:rPr>
                <w:rFonts w:cs="Arial"/>
                <w:i/>
              </w:rPr>
            </w:pPr>
            <w:r w:rsidRPr="00817566">
              <w:rPr>
                <w:rFonts w:cs="Arial"/>
                <w:i/>
              </w:rPr>
              <w:t>Apartment Community+</w:t>
            </w:r>
          </w:p>
        </w:tc>
        <w:tc>
          <w:tcPr>
            <w:tcW w:w="2660" w:type="dxa"/>
          </w:tcPr>
          <w:p w14:paraId="26E4BAF3" w14:textId="77777777" w:rsidR="00103556" w:rsidRPr="00817566" w:rsidRDefault="00103556" w:rsidP="00BE3010">
            <w:pPr>
              <w:rPr>
                <w:rFonts w:cs="Arial"/>
              </w:rPr>
            </w:pPr>
            <w:r w:rsidRPr="00817566">
              <w:rPr>
                <w:rFonts w:cs="Arial"/>
              </w:rPr>
              <w:t>11 (12.36%)</w:t>
            </w:r>
          </w:p>
        </w:tc>
        <w:tc>
          <w:tcPr>
            <w:tcW w:w="2660" w:type="dxa"/>
          </w:tcPr>
          <w:p w14:paraId="2FE4C57C" w14:textId="77777777" w:rsidR="00103556" w:rsidRPr="00817566" w:rsidRDefault="00103556" w:rsidP="00BE3010">
            <w:pPr>
              <w:rPr>
                <w:rFonts w:cs="Arial"/>
              </w:rPr>
            </w:pPr>
            <w:r w:rsidRPr="00817566">
              <w:rPr>
                <w:rFonts w:cs="Arial"/>
              </w:rPr>
              <w:t>14 (1.43%)</w:t>
            </w:r>
          </w:p>
        </w:tc>
      </w:tr>
      <w:tr w:rsidR="00103556" w:rsidRPr="00817566" w14:paraId="0D709B71" w14:textId="77777777" w:rsidTr="00BE3010">
        <w:trPr>
          <w:jc w:val="center"/>
        </w:trPr>
        <w:tc>
          <w:tcPr>
            <w:tcW w:w="4040" w:type="dxa"/>
          </w:tcPr>
          <w:p w14:paraId="17E6FCB4" w14:textId="77777777" w:rsidR="00103556" w:rsidRPr="00817566" w:rsidRDefault="00103556" w:rsidP="00BE3010">
            <w:pPr>
              <w:rPr>
                <w:rFonts w:cs="Arial"/>
                <w:i/>
              </w:rPr>
            </w:pPr>
            <w:r w:rsidRPr="00817566">
              <w:rPr>
                <w:rFonts w:cs="Arial"/>
                <w:i/>
              </w:rPr>
              <w:t>Asset</w:t>
            </w:r>
          </w:p>
        </w:tc>
        <w:tc>
          <w:tcPr>
            <w:tcW w:w="2660" w:type="dxa"/>
          </w:tcPr>
          <w:p w14:paraId="13794D40" w14:textId="77777777" w:rsidR="00103556" w:rsidRPr="00817566" w:rsidRDefault="00103556" w:rsidP="00BE3010">
            <w:pPr>
              <w:rPr>
                <w:rFonts w:cs="Arial"/>
              </w:rPr>
            </w:pPr>
            <w:r w:rsidRPr="00817566">
              <w:rPr>
                <w:rFonts w:cs="Arial"/>
              </w:rPr>
              <w:t>23 (25.84%)</w:t>
            </w:r>
          </w:p>
        </w:tc>
        <w:tc>
          <w:tcPr>
            <w:tcW w:w="2660" w:type="dxa"/>
          </w:tcPr>
          <w:p w14:paraId="2F954B25" w14:textId="77777777" w:rsidR="00103556" w:rsidRPr="00817566" w:rsidRDefault="00103556" w:rsidP="00BE3010">
            <w:pPr>
              <w:rPr>
                <w:rFonts w:cs="Arial"/>
              </w:rPr>
            </w:pPr>
            <w:r w:rsidRPr="00817566">
              <w:rPr>
                <w:rFonts w:cs="Arial"/>
              </w:rPr>
              <w:t>44 (4.49%)</w:t>
            </w:r>
          </w:p>
        </w:tc>
      </w:tr>
      <w:tr w:rsidR="00103556" w:rsidRPr="00817566" w14:paraId="4A401FF0" w14:textId="77777777" w:rsidTr="00BE3010">
        <w:trPr>
          <w:jc w:val="center"/>
        </w:trPr>
        <w:tc>
          <w:tcPr>
            <w:tcW w:w="4040" w:type="dxa"/>
          </w:tcPr>
          <w:p w14:paraId="3407FF17" w14:textId="77777777" w:rsidR="00103556" w:rsidRPr="00817566" w:rsidRDefault="00103556" w:rsidP="00BE3010">
            <w:pPr>
              <w:rPr>
                <w:rFonts w:cs="Arial"/>
                <w:i/>
              </w:rPr>
            </w:pPr>
            <w:r w:rsidRPr="00817566">
              <w:rPr>
                <w:rFonts w:cs="Arial"/>
                <w:i/>
              </w:rPr>
              <w:t>Building</w:t>
            </w:r>
          </w:p>
        </w:tc>
        <w:tc>
          <w:tcPr>
            <w:tcW w:w="2660" w:type="dxa"/>
          </w:tcPr>
          <w:p w14:paraId="31D1E24F" w14:textId="77777777" w:rsidR="00103556" w:rsidRPr="00817566" w:rsidRDefault="00103556" w:rsidP="00BE3010">
            <w:pPr>
              <w:rPr>
                <w:rFonts w:cs="Arial"/>
              </w:rPr>
            </w:pPr>
            <w:r w:rsidRPr="00817566">
              <w:rPr>
                <w:rFonts w:cs="Arial"/>
              </w:rPr>
              <w:t>45 (50.56%)</w:t>
            </w:r>
          </w:p>
        </w:tc>
        <w:tc>
          <w:tcPr>
            <w:tcW w:w="2660" w:type="dxa"/>
          </w:tcPr>
          <w:p w14:paraId="5BE3B914" w14:textId="77777777" w:rsidR="00103556" w:rsidRPr="00817566" w:rsidRDefault="00103556" w:rsidP="00BE3010">
            <w:pPr>
              <w:rPr>
                <w:rFonts w:cs="Arial"/>
              </w:rPr>
            </w:pPr>
            <w:r w:rsidRPr="00817566">
              <w:rPr>
                <w:rFonts w:cs="Arial"/>
              </w:rPr>
              <w:t>91 (9.28%)</w:t>
            </w:r>
          </w:p>
        </w:tc>
      </w:tr>
      <w:tr w:rsidR="00103556" w:rsidRPr="00817566" w14:paraId="06B4E9B7" w14:textId="77777777" w:rsidTr="00BE3010">
        <w:trPr>
          <w:jc w:val="center"/>
        </w:trPr>
        <w:tc>
          <w:tcPr>
            <w:tcW w:w="4040" w:type="dxa"/>
          </w:tcPr>
          <w:p w14:paraId="191614B4" w14:textId="77777777" w:rsidR="00103556" w:rsidRPr="00817566" w:rsidRDefault="00103556" w:rsidP="00BE3010">
            <w:pPr>
              <w:rPr>
                <w:rFonts w:cs="Arial"/>
              </w:rPr>
            </w:pPr>
            <w:r w:rsidRPr="00817566">
              <w:rPr>
                <w:rFonts w:cs="Arial"/>
              </w:rPr>
              <w:t>(Building Type)</w:t>
            </w:r>
          </w:p>
        </w:tc>
        <w:tc>
          <w:tcPr>
            <w:tcW w:w="2660" w:type="dxa"/>
          </w:tcPr>
          <w:p w14:paraId="7F25010C" w14:textId="77777777" w:rsidR="00103556" w:rsidRPr="00817566" w:rsidRDefault="00103556" w:rsidP="00BE3010">
            <w:pPr>
              <w:rPr>
                <w:rFonts w:cs="Arial"/>
              </w:rPr>
            </w:pPr>
            <w:r w:rsidRPr="00817566">
              <w:rPr>
                <w:rFonts w:cs="Arial"/>
              </w:rPr>
              <w:t>3 (3.37%)</w:t>
            </w:r>
          </w:p>
        </w:tc>
        <w:tc>
          <w:tcPr>
            <w:tcW w:w="2660" w:type="dxa"/>
          </w:tcPr>
          <w:p w14:paraId="49A62A63" w14:textId="77777777" w:rsidR="00103556" w:rsidRPr="00817566" w:rsidRDefault="00103556" w:rsidP="00BE3010">
            <w:pPr>
              <w:rPr>
                <w:rFonts w:cs="Arial"/>
              </w:rPr>
            </w:pPr>
            <w:r w:rsidRPr="00817566">
              <w:rPr>
                <w:rFonts w:cs="Arial"/>
              </w:rPr>
              <w:t>4 (0.41%)</w:t>
            </w:r>
          </w:p>
        </w:tc>
      </w:tr>
      <w:tr w:rsidR="00103556" w:rsidRPr="00817566" w14:paraId="0C3CBE08" w14:textId="77777777" w:rsidTr="00BE3010">
        <w:trPr>
          <w:jc w:val="center"/>
        </w:trPr>
        <w:tc>
          <w:tcPr>
            <w:tcW w:w="4040" w:type="dxa"/>
          </w:tcPr>
          <w:p w14:paraId="6576CB79" w14:textId="77777777" w:rsidR="00103556" w:rsidRPr="00817566" w:rsidRDefault="00103556" w:rsidP="00BE3010">
            <w:pPr>
              <w:rPr>
                <w:rFonts w:cs="Arial"/>
                <w:i/>
              </w:rPr>
            </w:pPr>
            <w:r w:rsidRPr="00817566">
              <w:rPr>
                <w:rFonts w:cs="Arial"/>
                <w:i/>
              </w:rPr>
              <w:t>Community</w:t>
            </w:r>
          </w:p>
        </w:tc>
        <w:tc>
          <w:tcPr>
            <w:tcW w:w="2660" w:type="dxa"/>
          </w:tcPr>
          <w:p w14:paraId="1968D16D" w14:textId="77777777" w:rsidR="00103556" w:rsidRPr="00817566" w:rsidRDefault="00103556" w:rsidP="00BE3010">
            <w:pPr>
              <w:rPr>
                <w:rFonts w:cs="Arial"/>
              </w:rPr>
            </w:pPr>
            <w:r w:rsidRPr="00817566">
              <w:rPr>
                <w:rFonts w:cs="Arial"/>
              </w:rPr>
              <w:t>33 (37.08%)</w:t>
            </w:r>
          </w:p>
        </w:tc>
        <w:tc>
          <w:tcPr>
            <w:tcW w:w="2660" w:type="dxa"/>
          </w:tcPr>
          <w:p w14:paraId="65370EB9" w14:textId="77777777" w:rsidR="00103556" w:rsidRPr="00817566" w:rsidRDefault="00103556" w:rsidP="00BE3010">
            <w:pPr>
              <w:rPr>
                <w:rFonts w:cs="Arial"/>
              </w:rPr>
            </w:pPr>
            <w:r w:rsidRPr="00817566">
              <w:rPr>
                <w:rFonts w:cs="Arial"/>
              </w:rPr>
              <w:t>69 (7.03%)</w:t>
            </w:r>
          </w:p>
        </w:tc>
      </w:tr>
      <w:tr w:rsidR="00103556" w:rsidRPr="00817566" w14:paraId="0D49B4D1" w14:textId="77777777" w:rsidTr="00BE3010">
        <w:trPr>
          <w:jc w:val="center"/>
        </w:trPr>
        <w:tc>
          <w:tcPr>
            <w:tcW w:w="4040" w:type="dxa"/>
          </w:tcPr>
          <w:p w14:paraId="1152DED3" w14:textId="77777777" w:rsidR="00103556" w:rsidRPr="00817566" w:rsidRDefault="00103556" w:rsidP="00BE3010">
            <w:pPr>
              <w:rPr>
                <w:rFonts w:cs="Arial"/>
                <w:i/>
              </w:rPr>
            </w:pPr>
            <w:r w:rsidRPr="00817566">
              <w:rPr>
                <w:rFonts w:cs="Arial"/>
                <w:i/>
              </w:rPr>
              <w:t>Complex*</w:t>
            </w:r>
          </w:p>
        </w:tc>
        <w:tc>
          <w:tcPr>
            <w:tcW w:w="2660" w:type="dxa"/>
          </w:tcPr>
          <w:p w14:paraId="333AF4AF" w14:textId="77777777" w:rsidR="00103556" w:rsidRPr="00817566" w:rsidRDefault="00103556" w:rsidP="00BE3010">
            <w:pPr>
              <w:rPr>
                <w:rFonts w:cs="Arial"/>
              </w:rPr>
            </w:pPr>
            <w:r w:rsidRPr="00817566">
              <w:rPr>
                <w:rFonts w:cs="Arial"/>
              </w:rPr>
              <w:t>38 (42.7%)</w:t>
            </w:r>
          </w:p>
        </w:tc>
        <w:tc>
          <w:tcPr>
            <w:tcW w:w="2660" w:type="dxa"/>
          </w:tcPr>
          <w:p w14:paraId="77C9A19B" w14:textId="77777777" w:rsidR="00103556" w:rsidRPr="00817566" w:rsidRDefault="00103556" w:rsidP="00BE3010">
            <w:pPr>
              <w:rPr>
                <w:rFonts w:cs="Arial"/>
              </w:rPr>
            </w:pPr>
            <w:r w:rsidRPr="00817566">
              <w:rPr>
                <w:rFonts w:cs="Arial"/>
              </w:rPr>
              <w:t>120 (12.23%)</w:t>
            </w:r>
          </w:p>
        </w:tc>
      </w:tr>
      <w:tr w:rsidR="00103556" w:rsidRPr="00817566" w14:paraId="30E6DC91" w14:textId="77777777" w:rsidTr="00BE3010">
        <w:trPr>
          <w:jc w:val="center"/>
        </w:trPr>
        <w:tc>
          <w:tcPr>
            <w:tcW w:w="4040" w:type="dxa"/>
          </w:tcPr>
          <w:p w14:paraId="5FAA72FE" w14:textId="77777777" w:rsidR="00103556" w:rsidRPr="00817566" w:rsidRDefault="00103556" w:rsidP="00BE3010">
            <w:pPr>
              <w:rPr>
                <w:rFonts w:cs="Arial"/>
                <w:i/>
              </w:rPr>
            </w:pPr>
            <w:r w:rsidRPr="00817566">
              <w:rPr>
                <w:rFonts w:cs="Arial"/>
                <w:i/>
              </w:rPr>
              <w:t>Development</w:t>
            </w:r>
          </w:p>
        </w:tc>
        <w:tc>
          <w:tcPr>
            <w:tcW w:w="2660" w:type="dxa"/>
          </w:tcPr>
          <w:p w14:paraId="290A558A" w14:textId="77777777" w:rsidR="00103556" w:rsidRPr="00817566" w:rsidRDefault="00103556" w:rsidP="00BE3010">
            <w:pPr>
              <w:rPr>
                <w:rFonts w:cs="Arial"/>
              </w:rPr>
            </w:pPr>
            <w:r w:rsidRPr="00817566">
              <w:rPr>
                <w:rFonts w:cs="Arial"/>
              </w:rPr>
              <w:t>20 (22.47%)</w:t>
            </w:r>
          </w:p>
        </w:tc>
        <w:tc>
          <w:tcPr>
            <w:tcW w:w="2660" w:type="dxa"/>
          </w:tcPr>
          <w:p w14:paraId="0C804BC1" w14:textId="77777777" w:rsidR="00103556" w:rsidRPr="00817566" w:rsidRDefault="00103556" w:rsidP="00BE3010">
            <w:pPr>
              <w:rPr>
                <w:rFonts w:cs="Arial"/>
              </w:rPr>
            </w:pPr>
            <w:r w:rsidRPr="00817566">
              <w:rPr>
                <w:rFonts w:cs="Arial"/>
              </w:rPr>
              <w:t>66 (6.73%)</w:t>
            </w:r>
          </w:p>
        </w:tc>
      </w:tr>
      <w:tr w:rsidR="00103556" w:rsidRPr="00817566" w14:paraId="03C81204" w14:textId="77777777" w:rsidTr="00BE3010">
        <w:trPr>
          <w:jc w:val="center"/>
        </w:trPr>
        <w:tc>
          <w:tcPr>
            <w:tcW w:w="4040" w:type="dxa"/>
          </w:tcPr>
          <w:p w14:paraId="23A87C05" w14:textId="77777777" w:rsidR="00103556" w:rsidRPr="00817566" w:rsidRDefault="00103556" w:rsidP="00BE3010">
            <w:pPr>
              <w:rPr>
                <w:rFonts w:cs="Arial"/>
                <w:i/>
              </w:rPr>
            </w:pPr>
            <w:r w:rsidRPr="00817566">
              <w:rPr>
                <w:rFonts w:cs="Arial"/>
                <w:i/>
              </w:rPr>
              <w:t>Investment</w:t>
            </w:r>
          </w:p>
        </w:tc>
        <w:tc>
          <w:tcPr>
            <w:tcW w:w="2660" w:type="dxa"/>
          </w:tcPr>
          <w:p w14:paraId="11AAA163" w14:textId="77777777" w:rsidR="00103556" w:rsidRPr="00817566" w:rsidRDefault="00103556" w:rsidP="00BE3010">
            <w:pPr>
              <w:rPr>
                <w:rFonts w:cs="Arial"/>
              </w:rPr>
            </w:pPr>
            <w:r w:rsidRPr="00817566">
              <w:rPr>
                <w:rFonts w:cs="Arial"/>
              </w:rPr>
              <w:t>6 (6.74%)</w:t>
            </w:r>
          </w:p>
        </w:tc>
        <w:tc>
          <w:tcPr>
            <w:tcW w:w="2660" w:type="dxa"/>
          </w:tcPr>
          <w:p w14:paraId="59FE1713" w14:textId="77777777" w:rsidR="00103556" w:rsidRPr="00817566" w:rsidRDefault="00103556" w:rsidP="00BE3010">
            <w:pPr>
              <w:rPr>
                <w:rFonts w:cs="Arial"/>
              </w:rPr>
            </w:pPr>
            <w:r w:rsidRPr="00817566">
              <w:rPr>
                <w:rFonts w:cs="Arial"/>
              </w:rPr>
              <w:t>8 (0.82)</w:t>
            </w:r>
          </w:p>
        </w:tc>
      </w:tr>
      <w:tr w:rsidR="00103556" w:rsidRPr="00817566" w14:paraId="14BEECDA" w14:textId="77777777" w:rsidTr="00BE3010">
        <w:trPr>
          <w:jc w:val="center"/>
        </w:trPr>
        <w:tc>
          <w:tcPr>
            <w:tcW w:w="4040" w:type="dxa"/>
          </w:tcPr>
          <w:p w14:paraId="2D67DC53" w14:textId="77777777" w:rsidR="00103556" w:rsidRPr="00817566" w:rsidRDefault="00103556" w:rsidP="00BE3010">
            <w:pPr>
              <w:rPr>
                <w:rFonts w:cs="Arial"/>
                <w:i/>
              </w:rPr>
            </w:pPr>
            <w:r w:rsidRPr="00817566">
              <w:rPr>
                <w:rFonts w:cs="Arial"/>
                <w:i/>
              </w:rPr>
              <w:t>Multifamily Community</w:t>
            </w:r>
          </w:p>
        </w:tc>
        <w:tc>
          <w:tcPr>
            <w:tcW w:w="2660" w:type="dxa"/>
          </w:tcPr>
          <w:p w14:paraId="047C30D3" w14:textId="77777777" w:rsidR="00103556" w:rsidRPr="00817566" w:rsidRDefault="00103556" w:rsidP="00BE3010">
            <w:pPr>
              <w:rPr>
                <w:rFonts w:cs="Arial"/>
              </w:rPr>
            </w:pPr>
            <w:r w:rsidRPr="00817566">
              <w:rPr>
                <w:rFonts w:cs="Arial"/>
              </w:rPr>
              <w:t>5 (5.62%)</w:t>
            </w:r>
          </w:p>
        </w:tc>
        <w:tc>
          <w:tcPr>
            <w:tcW w:w="2660" w:type="dxa"/>
          </w:tcPr>
          <w:p w14:paraId="2B69CBDF" w14:textId="77777777" w:rsidR="00103556" w:rsidRPr="00817566" w:rsidRDefault="00103556" w:rsidP="00BE3010">
            <w:pPr>
              <w:rPr>
                <w:rFonts w:cs="Arial"/>
              </w:rPr>
            </w:pPr>
            <w:r w:rsidRPr="00817566">
              <w:rPr>
                <w:rFonts w:cs="Arial"/>
              </w:rPr>
              <w:t>12 (1.22%)</w:t>
            </w:r>
          </w:p>
        </w:tc>
      </w:tr>
      <w:tr w:rsidR="00103556" w:rsidRPr="00817566" w14:paraId="5036A322" w14:textId="77777777" w:rsidTr="00BE3010">
        <w:trPr>
          <w:jc w:val="center"/>
        </w:trPr>
        <w:tc>
          <w:tcPr>
            <w:tcW w:w="4040" w:type="dxa"/>
          </w:tcPr>
          <w:p w14:paraId="7B911B91" w14:textId="77777777" w:rsidR="00103556" w:rsidRPr="00817566" w:rsidRDefault="00103556" w:rsidP="00BE3010">
            <w:pPr>
              <w:rPr>
                <w:rFonts w:cs="Arial"/>
                <w:i/>
              </w:rPr>
            </w:pPr>
            <w:proofErr w:type="spellStart"/>
            <w:r w:rsidRPr="00817566">
              <w:rPr>
                <w:rFonts w:cs="Arial"/>
                <w:i/>
              </w:rPr>
              <w:t>Multihousing</w:t>
            </w:r>
            <w:proofErr w:type="spellEnd"/>
          </w:p>
        </w:tc>
        <w:tc>
          <w:tcPr>
            <w:tcW w:w="2660" w:type="dxa"/>
          </w:tcPr>
          <w:p w14:paraId="08DB889C" w14:textId="77777777" w:rsidR="00103556" w:rsidRPr="00817566" w:rsidRDefault="00103556" w:rsidP="00BE3010">
            <w:pPr>
              <w:rPr>
                <w:rFonts w:cs="Arial"/>
              </w:rPr>
            </w:pPr>
            <w:r w:rsidRPr="00817566">
              <w:rPr>
                <w:rFonts w:cs="Arial"/>
              </w:rPr>
              <w:t>2 (2.25%)</w:t>
            </w:r>
          </w:p>
        </w:tc>
        <w:tc>
          <w:tcPr>
            <w:tcW w:w="2660" w:type="dxa"/>
          </w:tcPr>
          <w:p w14:paraId="691470C2" w14:textId="77777777" w:rsidR="00103556" w:rsidRPr="00817566" w:rsidRDefault="00103556" w:rsidP="00BE3010">
            <w:pPr>
              <w:rPr>
                <w:rFonts w:cs="Arial"/>
              </w:rPr>
            </w:pPr>
            <w:r w:rsidRPr="00817566">
              <w:rPr>
                <w:rFonts w:cs="Arial"/>
              </w:rPr>
              <w:t>2 (0.2%)</w:t>
            </w:r>
          </w:p>
        </w:tc>
      </w:tr>
      <w:tr w:rsidR="00103556" w:rsidRPr="00817566" w14:paraId="3B9B1268" w14:textId="77777777" w:rsidTr="00BE3010">
        <w:trPr>
          <w:jc w:val="center"/>
        </w:trPr>
        <w:tc>
          <w:tcPr>
            <w:tcW w:w="4040" w:type="dxa"/>
          </w:tcPr>
          <w:p w14:paraId="5B1D3554" w14:textId="77777777" w:rsidR="00103556" w:rsidRPr="00817566" w:rsidRDefault="00103556" w:rsidP="00BE3010">
            <w:pPr>
              <w:rPr>
                <w:rFonts w:cs="Arial"/>
                <w:i/>
              </w:rPr>
            </w:pPr>
            <w:r w:rsidRPr="00817566">
              <w:rPr>
                <w:rFonts w:cs="Arial"/>
                <w:i/>
              </w:rPr>
              <w:t>Product</w:t>
            </w:r>
          </w:p>
        </w:tc>
        <w:tc>
          <w:tcPr>
            <w:tcW w:w="2660" w:type="dxa"/>
          </w:tcPr>
          <w:p w14:paraId="0A93B987" w14:textId="77777777" w:rsidR="00103556" w:rsidRPr="00817566" w:rsidRDefault="00103556" w:rsidP="00BE3010">
            <w:pPr>
              <w:rPr>
                <w:rFonts w:cs="Arial"/>
              </w:rPr>
            </w:pPr>
            <w:r w:rsidRPr="00817566">
              <w:rPr>
                <w:rFonts w:cs="Arial"/>
              </w:rPr>
              <w:t>12 (13.48%)</w:t>
            </w:r>
          </w:p>
        </w:tc>
        <w:tc>
          <w:tcPr>
            <w:tcW w:w="2660" w:type="dxa"/>
          </w:tcPr>
          <w:p w14:paraId="604113A2" w14:textId="77777777" w:rsidR="00103556" w:rsidRPr="00817566" w:rsidRDefault="00103556" w:rsidP="00BE3010">
            <w:pPr>
              <w:rPr>
                <w:rFonts w:cs="Arial"/>
              </w:rPr>
            </w:pPr>
            <w:r w:rsidRPr="00817566">
              <w:rPr>
                <w:rFonts w:cs="Arial"/>
              </w:rPr>
              <w:t>20 (2.04%)</w:t>
            </w:r>
          </w:p>
        </w:tc>
      </w:tr>
      <w:tr w:rsidR="00103556" w:rsidRPr="00817566" w14:paraId="44761AF8" w14:textId="77777777" w:rsidTr="00BE3010">
        <w:trPr>
          <w:jc w:val="center"/>
        </w:trPr>
        <w:tc>
          <w:tcPr>
            <w:tcW w:w="4040" w:type="dxa"/>
          </w:tcPr>
          <w:p w14:paraId="471DF07B" w14:textId="77777777" w:rsidR="00103556" w:rsidRPr="00817566" w:rsidRDefault="00103556" w:rsidP="00BE3010">
            <w:pPr>
              <w:rPr>
                <w:rFonts w:cs="Arial"/>
                <w:i/>
              </w:rPr>
            </w:pPr>
            <w:r w:rsidRPr="00817566">
              <w:rPr>
                <w:rFonts w:cs="Arial"/>
                <w:i/>
              </w:rPr>
              <w:t>Project</w:t>
            </w:r>
          </w:p>
        </w:tc>
        <w:tc>
          <w:tcPr>
            <w:tcW w:w="2660" w:type="dxa"/>
          </w:tcPr>
          <w:p w14:paraId="629F6A36" w14:textId="77777777" w:rsidR="00103556" w:rsidRPr="00817566" w:rsidRDefault="00103556" w:rsidP="00BE3010">
            <w:pPr>
              <w:rPr>
                <w:rFonts w:cs="Arial"/>
              </w:rPr>
            </w:pPr>
            <w:r w:rsidRPr="00817566">
              <w:rPr>
                <w:rFonts w:cs="Arial"/>
              </w:rPr>
              <w:t>21 (23.6%)</w:t>
            </w:r>
          </w:p>
        </w:tc>
        <w:tc>
          <w:tcPr>
            <w:tcW w:w="2660" w:type="dxa"/>
          </w:tcPr>
          <w:p w14:paraId="18BA770E" w14:textId="77777777" w:rsidR="00103556" w:rsidRPr="00817566" w:rsidRDefault="00103556" w:rsidP="00BE3010">
            <w:pPr>
              <w:rPr>
                <w:rFonts w:cs="Arial"/>
              </w:rPr>
            </w:pPr>
            <w:r w:rsidRPr="00817566">
              <w:rPr>
                <w:rFonts w:cs="Arial"/>
              </w:rPr>
              <w:t>41 (4.18%)</w:t>
            </w:r>
          </w:p>
        </w:tc>
      </w:tr>
      <w:tr w:rsidR="00103556" w:rsidRPr="00817566" w14:paraId="707566D5" w14:textId="77777777" w:rsidTr="00BE3010">
        <w:trPr>
          <w:jc w:val="center"/>
        </w:trPr>
        <w:tc>
          <w:tcPr>
            <w:tcW w:w="4040" w:type="dxa"/>
          </w:tcPr>
          <w:p w14:paraId="01F56F7E" w14:textId="77777777" w:rsidR="00103556" w:rsidRPr="00817566" w:rsidRDefault="00103556" w:rsidP="00BE3010">
            <w:pPr>
              <w:rPr>
                <w:rFonts w:cs="Arial"/>
                <w:i/>
              </w:rPr>
            </w:pPr>
            <w:r w:rsidRPr="00817566">
              <w:rPr>
                <w:rFonts w:cs="Arial"/>
              </w:rPr>
              <w:t>(Proper Name of Apartment Community)</w:t>
            </w:r>
          </w:p>
        </w:tc>
        <w:tc>
          <w:tcPr>
            <w:tcW w:w="2660" w:type="dxa"/>
          </w:tcPr>
          <w:p w14:paraId="3FC2EE9E" w14:textId="77777777" w:rsidR="00103556" w:rsidRPr="00817566" w:rsidRDefault="00103556" w:rsidP="00BE3010">
            <w:pPr>
              <w:rPr>
                <w:rFonts w:cs="Arial"/>
              </w:rPr>
            </w:pPr>
            <w:r w:rsidRPr="00817566">
              <w:rPr>
                <w:rFonts w:cs="Arial"/>
              </w:rPr>
              <w:t>54 (60.67%)</w:t>
            </w:r>
          </w:p>
        </w:tc>
        <w:tc>
          <w:tcPr>
            <w:tcW w:w="2660" w:type="dxa"/>
          </w:tcPr>
          <w:p w14:paraId="344905EF" w14:textId="77777777" w:rsidR="00103556" w:rsidRPr="00817566" w:rsidRDefault="00103556" w:rsidP="00BE3010">
            <w:pPr>
              <w:rPr>
                <w:rFonts w:cs="Arial"/>
              </w:rPr>
            </w:pPr>
            <w:r w:rsidRPr="00817566">
              <w:rPr>
                <w:rFonts w:cs="Arial"/>
              </w:rPr>
              <w:t>213 (21.71%)</w:t>
            </w:r>
          </w:p>
        </w:tc>
      </w:tr>
      <w:tr w:rsidR="00103556" w:rsidRPr="00817566" w14:paraId="3C95C9E8" w14:textId="77777777" w:rsidTr="00BE3010">
        <w:trPr>
          <w:jc w:val="center"/>
        </w:trPr>
        <w:tc>
          <w:tcPr>
            <w:tcW w:w="4040" w:type="dxa"/>
          </w:tcPr>
          <w:p w14:paraId="62F6DE61" w14:textId="77777777" w:rsidR="00103556" w:rsidRPr="00817566" w:rsidRDefault="00103556" w:rsidP="00BE3010">
            <w:pPr>
              <w:rPr>
                <w:rFonts w:cs="Arial"/>
                <w:i/>
              </w:rPr>
            </w:pPr>
            <w:r w:rsidRPr="00817566">
              <w:rPr>
                <w:rFonts w:cs="Arial"/>
                <w:i/>
              </w:rPr>
              <w:t>Property</w:t>
            </w:r>
          </w:p>
        </w:tc>
        <w:tc>
          <w:tcPr>
            <w:tcW w:w="2660" w:type="dxa"/>
          </w:tcPr>
          <w:p w14:paraId="33BE29BF" w14:textId="77777777" w:rsidR="00103556" w:rsidRPr="00817566" w:rsidRDefault="00103556" w:rsidP="00BE3010">
            <w:pPr>
              <w:rPr>
                <w:rFonts w:cs="Arial"/>
              </w:rPr>
            </w:pPr>
            <w:r w:rsidRPr="00817566">
              <w:rPr>
                <w:rFonts w:cs="Arial"/>
              </w:rPr>
              <w:t>48 (53.93%)</w:t>
            </w:r>
          </w:p>
        </w:tc>
        <w:tc>
          <w:tcPr>
            <w:tcW w:w="2660" w:type="dxa"/>
          </w:tcPr>
          <w:p w14:paraId="21545D8E" w14:textId="77777777" w:rsidR="00103556" w:rsidRPr="00817566" w:rsidRDefault="00103556" w:rsidP="00BE3010">
            <w:pPr>
              <w:rPr>
                <w:rFonts w:cs="Arial"/>
              </w:rPr>
            </w:pPr>
            <w:r w:rsidRPr="00817566">
              <w:rPr>
                <w:rFonts w:cs="Arial"/>
              </w:rPr>
              <w:t>141 (14.37%)</w:t>
            </w:r>
          </w:p>
        </w:tc>
      </w:tr>
      <w:tr w:rsidR="00103556" w:rsidRPr="00817566" w14:paraId="677D6E8A" w14:textId="77777777" w:rsidTr="00BE3010">
        <w:trPr>
          <w:jc w:val="center"/>
        </w:trPr>
        <w:tc>
          <w:tcPr>
            <w:tcW w:w="4040" w:type="dxa"/>
          </w:tcPr>
          <w:p w14:paraId="596FA165" w14:textId="77777777" w:rsidR="00103556" w:rsidRPr="00817566" w:rsidRDefault="00103556" w:rsidP="00BE3010">
            <w:pPr>
              <w:rPr>
                <w:rFonts w:cs="Arial"/>
                <w:i/>
              </w:rPr>
            </w:pPr>
            <w:r w:rsidRPr="00817566">
              <w:rPr>
                <w:rFonts w:cs="Arial"/>
                <w:i/>
              </w:rPr>
              <w:t>Rental Community</w:t>
            </w:r>
          </w:p>
        </w:tc>
        <w:tc>
          <w:tcPr>
            <w:tcW w:w="2660" w:type="dxa"/>
          </w:tcPr>
          <w:p w14:paraId="2A8F90E9" w14:textId="77777777" w:rsidR="00103556" w:rsidRPr="00817566" w:rsidRDefault="00103556" w:rsidP="00BE3010">
            <w:pPr>
              <w:rPr>
                <w:rFonts w:cs="Arial"/>
              </w:rPr>
            </w:pPr>
            <w:r w:rsidRPr="00817566">
              <w:rPr>
                <w:rFonts w:cs="Arial"/>
              </w:rPr>
              <w:t>1 (1.12%)</w:t>
            </w:r>
          </w:p>
        </w:tc>
        <w:tc>
          <w:tcPr>
            <w:tcW w:w="2660" w:type="dxa"/>
          </w:tcPr>
          <w:p w14:paraId="60B6FFBA" w14:textId="77777777" w:rsidR="00103556" w:rsidRPr="00817566" w:rsidRDefault="00103556" w:rsidP="00BE3010">
            <w:pPr>
              <w:rPr>
                <w:rFonts w:cs="Arial"/>
              </w:rPr>
            </w:pPr>
            <w:r w:rsidRPr="00817566">
              <w:rPr>
                <w:rFonts w:cs="Arial"/>
              </w:rPr>
              <w:t>1 (0.1%)</w:t>
            </w:r>
          </w:p>
        </w:tc>
      </w:tr>
      <w:tr w:rsidR="00103556" w:rsidRPr="00817566" w14:paraId="6B8696B7" w14:textId="77777777" w:rsidTr="00BE3010">
        <w:trPr>
          <w:jc w:val="center"/>
        </w:trPr>
        <w:tc>
          <w:tcPr>
            <w:tcW w:w="4040" w:type="dxa"/>
            <w:tcBorders>
              <w:bottom w:val="single" w:sz="4" w:space="0" w:color="auto"/>
            </w:tcBorders>
          </w:tcPr>
          <w:p w14:paraId="52069A85" w14:textId="77777777" w:rsidR="00103556" w:rsidRPr="00817566" w:rsidRDefault="00103556" w:rsidP="00BE3010">
            <w:pPr>
              <w:rPr>
                <w:rFonts w:cs="Arial"/>
                <w:i/>
              </w:rPr>
            </w:pPr>
            <w:r w:rsidRPr="00817566">
              <w:rPr>
                <w:rFonts w:cs="Arial"/>
                <w:i/>
              </w:rPr>
              <w:t>Structure</w:t>
            </w:r>
          </w:p>
        </w:tc>
        <w:tc>
          <w:tcPr>
            <w:tcW w:w="2660" w:type="dxa"/>
            <w:tcBorders>
              <w:bottom w:val="single" w:sz="4" w:space="0" w:color="auto"/>
            </w:tcBorders>
          </w:tcPr>
          <w:p w14:paraId="6262B9DB" w14:textId="77777777" w:rsidR="00103556" w:rsidRPr="00817566" w:rsidRDefault="00103556" w:rsidP="00BE3010">
            <w:pPr>
              <w:rPr>
                <w:rFonts w:cs="Arial"/>
              </w:rPr>
            </w:pPr>
            <w:r w:rsidRPr="00817566">
              <w:rPr>
                <w:rFonts w:cs="Arial"/>
              </w:rPr>
              <w:t>1 (1.12%)</w:t>
            </w:r>
          </w:p>
        </w:tc>
        <w:tc>
          <w:tcPr>
            <w:tcW w:w="2660" w:type="dxa"/>
            <w:tcBorders>
              <w:bottom w:val="single" w:sz="4" w:space="0" w:color="auto"/>
            </w:tcBorders>
          </w:tcPr>
          <w:p w14:paraId="0080E2B9" w14:textId="77777777" w:rsidR="00103556" w:rsidRPr="00817566" w:rsidRDefault="00103556" w:rsidP="00BE3010">
            <w:pPr>
              <w:rPr>
                <w:rFonts w:cs="Arial"/>
              </w:rPr>
            </w:pPr>
            <w:r w:rsidRPr="00817566">
              <w:rPr>
                <w:rFonts w:cs="Arial"/>
              </w:rPr>
              <w:t>1 (0.1%)</w:t>
            </w:r>
          </w:p>
        </w:tc>
      </w:tr>
    </w:tbl>
    <w:p w14:paraId="2550DD93" w14:textId="77777777" w:rsidR="00103556" w:rsidRPr="00817566" w:rsidRDefault="00103556" w:rsidP="00BE3010">
      <w:pPr>
        <w:rPr>
          <w:rFonts w:cs="Arial"/>
          <w:szCs w:val="20"/>
        </w:rPr>
      </w:pPr>
      <w:r w:rsidRPr="00817566">
        <w:rPr>
          <w:rFonts w:cs="Arial"/>
          <w:szCs w:val="20"/>
        </w:rPr>
        <w:t>+Most desirable term; *Less desirable term</w:t>
      </w:r>
    </w:p>
    <w:p w14:paraId="2A510F6B" w14:textId="77777777" w:rsidR="00103556" w:rsidRPr="00817566" w:rsidRDefault="00103556" w:rsidP="00BE3010">
      <w:pPr>
        <w:rPr>
          <w:rFonts w:cs="Arial"/>
          <w:szCs w:val="20"/>
        </w:rPr>
      </w:pPr>
      <w:r w:rsidRPr="00817566">
        <w:rPr>
          <w:rFonts w:cs="Arial"/>
          <w:szCs w:val="20"/>
        </w:rPr>
        <w:t>Table 3.</w:t>
      </w:r>
    </w:p>
    <w:p w14:paraId="02C94C7F" w14:textId="77777777" w:rsidR="00103556" w:rsidRPr="00817566" w:rsidRDefault="00103556" w:rsidP="00BE3010">
      <w:pPr>
        <w:textAlignment w:val="baseline"/>
        <w:rPr>
          <w:rFonts w:cs="Arial"/>
          <w:bCs/>
          <w:color w:val="000000" w:themeColor="text1"/>
          <w:kern w:val="24"/>
          <w:szCs w:val="20"/>
        </w:rPr>
      </w:pPr>
      <w:r w:rsidRPr="00817566">
        <w:rPr>
          <w:rFonts w:cs="Arial"/>
          <w:bCs/>
          <w:i/>
          <w:color w:val="000000" w:themeColor="text1"/>
          <w:kern w:val="24"/>
          <w:szCs w:val="20"/>
        </w:rPr>
        <w:lastRenderedPageBreak/>
        <w:t>Terms found in online news articles used to represent the individuals living in multifamily housing</w:t>
      </w:r>
    </w:p>
    <w:p w14:paraId="7F8868B1" w14:textId="77777777" w:rsidR="00103556" w:rsidRPr="00817566" w:rsidRDefault="00103556" w:rsidP="00BE3010">
      <w:pPr>
        <w:textAlignment w:val="baseline"/>
        <w:rPr>
          <w:rFonts w:cs="Arial"/>
          <w:bCs/>
          <w:color w:val="000000" w:themeColor="text1"/>
          <w:kern w:val="24"/>
          <w:szCs w:val="20"/>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bottom w:w="144" w:type="dxa"/>
          <w:right w:w="115" w:type="dxa"/>
        </w:tblCellMar>
        <w:tblLook w:val="04A0" w:firstRow="1" w:lastRow="0" w:firstColumn="1" w:lastColumn="0" w:noHBand="0" w:noVBand="1"/>
      </w:tblPr>
      <w:tblGrid>
        <w:gridCol w:w="3167"/>
        <w:gridCol w:w="3249"/>
        <w:gridCol w:w="2944"/>
      </w:tblGrid>
      <w:tr w:rsidR="00103556" w:rsidRPr="00817566" w14:paraId="27FB3755" w14:textId="77777777" w:rsidTr="00BE3010">
        <w:trPr>
          <w:trHeight w:val="341"/>
          <w:jc w:val="center"/>
        </w:trPr>
        <w:tc>
          <w:tcPr>
            <w:tcW w:w="2808" w:type="dxa"/>
            <w:tcBorders>
              <w:bottom w:val="single" w:sz="4" w:space="0" w:color="auto"/>
            </w:tcBorders>
            <w:vAlign w:val="bottom"/>
          </w:tcPr>
          <w:p w14:paraId="2F255639" w14:textId="77777777" w:rsidR="00103556" w:rsidRPr="00817566" w:rsidRDefault="00103556" w:rsidP="00BE3010">
            <w:pPr>
              <w:rPr>
                <w:rFonts w:cs="Arial"/>
              </w:rPr>
            </w:pPr>
            <w:r w:rsidRPr="00817566">
              <w:rPr>
                <w:rFonts w:cs="Arial"/>
              </w:rPr>
              <w:t>Term</w:t>
            </w:r>
          </w:p>
        </w:tc>
        <w:tc>
          <w:tcPr>
            <w:tcW w:w="2880" w:type="dxa"/>
            <w:tcBorders>
              <w:bottom w:val="single" w:sz="4" w:space="0" w:color="auto"/>
            </w:tcBorders>
            <w:vAlign w:val="bottom"/>
          </w:tcPr>
          <w:p w14:paraId="4669A64B" w14:textId="77777777" w:rsidR="00103556" w:rsidRPr="00817566" w:rsidRDefault="00103556" w:rsidP="00BE3010">
            <w:pPr>
              <w:rPr>
                <w:rFonts w:cs="Arial"/>
              </w:rPr>
            </w:pPr>
            <w:r w:rsidRPr="00817566">
              <w:rPr>
                <w:rFonts w:cs="Arial"/>
              </w:rPr>
              <w:t>Article Frequency (%) n=49</w:t>
            </w:r>
          </w:p>
        </w:tc>
        <w:tc>
          <w:tcPr>
            <w:tcW w:w="2610" w:type="dxa"/>
            <w:tcBorders>
              <w:bottom w:val="single" w:sz="4" w:space="0" w:color="auto"/>
            </w:tcBorders>
            <w:vAlign w:val="bottom"/>
          </w:tcPr>
          <w:p w14:paraId="5E1D6010" w14:textId="77777777" w:rsidR="00103556" w:rsidRPr="00817566" w:rsidRDefault="00103556" w:rsidP="00BE3010">
            <w:pPr>
              <w:rPr>
                <w:rFonts w:cs="Arial"/>
              </w:rPr>
            </w:pPr>
            <w:r w:rsidRPr="00817566">
              <w:rPr>
                <w:rFonts w:cs="Arial"/>
              </w:rPr>
              <w:t>Overall Frequency of Occurrence (%) n=168</w:t>
            </w:r>
          </w:p>
        </w:tc>
      </w:tr>
      <w:tr w:rsidR="00103556" w:rsidRPr="00817566" w14:paraId="6D020F82" w14:textId="77777777" w:rsidTr="00BE3010">
        <w:trPr>
          <w:trHeight w:val="26"/>
          <w:jc w:val="center"/>
        </w:trPr>
        <w:tc>
          <w:tcPr>
            <w:tcW w:w="2808" w:type="dxa"/>
            <w:tcBorders>
              <w:top w:val="single" w:sz="4" w:space="0" w:color="auto"/>
            </w:tcBorders>
            <w:vAlign w:val="bottom"/>
          </w:tcPr>
          <w:p w14:paraId="6B867278" w14:textId="77777777" w:rsidR="00103556" w:rsidRPr="00817566" w:rsidRDefault="00103556" w:rsidP="00BE3010">
            <w:pPr>
              <w:rPr>
                <w:rFonts w:cs="Arial"/>
                <w:i/>
              </w:rPr>
            </w:pPr>
            <w:r w:rsidRPr="00817566">
              <w:rPr>
                <w:rFonts w:cs="Arial"/>
                <w:i/>
              </w:rPr>
              <w:t>Dweller</w:t>
            </w:r>
          </w:p>
        </w:tc>
        <w:tc>
          <w:tcPr>
            <w:tcW w:w="2880" w:type="dxa"/>
            <w:tcBorders>
              <w:top w:val="single" w:sz="4" w:space="0" w:color="auto"/>
            </w:tcBorders>
            <w:vAlign w:val="bottom"/>
          </w:tcPr>
          <w:p w14:paraId="1FE26772" w14:textId="77777777" w:rsidR="00103556" w:rsidRPr="00817566" w:rsidRDefault="00103556" w:rsidP="00BE3010">
            <w:pPr>
              <w:rPr>
                <w:rFonts w:cs="Arial"/>
              </w:rPr>
            </w:pPr>
            <w:r w:rsidRPr="00817566">
              <w:rPr>
                <w:rFonts w:cs="Arial"/>
              </w:rPr>
              <w:t>1 (2.04%)</w:t>
            </w:r>
          </w:p>
        </w:tc>
        <w:tc>
          <w:tcPr>
            <w:tcW w:w="2610" w:type="dxa"/>
            <w:tcBorders>
              <w:top w:val="single" w:sz="4" w:space="0" w:color="auto"/>
            </w:tcBorders>
            <w:vAlign w:val="bottom"/>
          </w:tcPr>
          <w:p w14:paraId="4BA75203" w14:textId="77777777" w:rsidR="00103556" w:rsidRPr="00817566" w:rsidRDefault="00103556" w:rsidP="00BE3010">
            <w:pPr>
              <w:rPr>
                <w:rFonts w:cs="Arial"/>
              </w:rPr>
            </w:pPr>
            <w:r w:rsidRPr="00817566">
              <w:rPr>
                <w:rFonts w:cs="Arial"/>
              </w:rPr>
              <w:t>1 (0.6%)</w:t>
            </w:r>
          </w:p>
        </w:tc>
      </w:tr>
      <w:tr w:rsidR="00103556" w:rsidRPr="00817566" w14:paraId="7916005D" w14:textId="77777777" w:rsidTr="00BE3010">
        <w:trPr>
          <w:jc w:val="center"/>
        </w:trPr>
        <w:tc>
          <w:tcPr>
            <w:tcW w:w="2808" w:type="dxa"/>
            <w:vAlign w:val="bottom"/>
          </w:tcPr>
          <w:p w14:paraId="0319E6F1" w14:textId="77777777" w:rsidR="00103556" w:rsidRPr="00817566" w:rsidRDefault="00103556" w:rsidP="00BE3010">
            <w:pPr>
              <w:rPr>
                <w:rFonts w:cs="Arial"/>
                <w:i/>
              </w:rPr>
            </w:pPr>
            <w:r w:rsidRPr="00817566">
              <w:rPr>
                <w:rFonts w:cs="Arial"/>
                <w:i/>
              </w:rPr>
              <w:t>Occupant</w:t>
            </w:r>
          </w:p>
        </w:tc>
        <w:tc>
          <w:tcPr>
            <w:tcW w:w="2880" w:type="dxa"/>
            <w:vAlign w:val="bottom"/>
          </w:tcPr>
          <w:p w14:paraId="13BD50A5" w14:textId="77777777" w:rsidR="00103556" w:rsidRPr="00817566" w:rsidRDefault="00103556" w:rsidP="00BE3010">
            <w:pPr>
              <w:rPr>
                <w:rFonts w:cs="Arial"/>
              </w:rPr>
            </w:pPr>
            <w:r w:rsidRPr="00817566">
              <w:rPr>
                <w:rFonts w:cs="Arial"/>
              </w:rPr>
              <w:t>2 (4.08%)</w:t>
            </w:r>
          </w:p>
        </w:tc>
        <w:tc>
          <w:tcPr>
            <w:tcW w:w="2610" w:type="dxa"/>
            <w:vAlign w:val="bottom"/>
          </w:tcPr>
          <w:p w14:paraId="60CB7A0C" w14:textId="77777777" w:rsidR="00103556" w:rsidRPr="00817566" w:rsidRDefault="00103556" w:rsidP="00BE3010">
            <w:pPr>
              <w:rPr>
                <w:rFonts w:cs="Arial"/>
              </w:rPr>
            </w:pPr>
            <w:r w:rsidRPr="00817566">
              <w:rPr>
                <w:rFonts w:cs="Arial"/>
              </w:rPr>
              <w:t>2 (1.19%)</w:t>
            </w:r>
          </w:p>
        </w:tc>
      </w:tr>
      <w:tr w:rsidR="00103556" w:rsidRPr="00817566" w14:paraId="7AC29271" w14:textId="77777777" w:rsidTr="00BE3010">
        <w:trPr>
          <w:jc w:val="center"/>
        </w:trPr>
        <w:tc>
          <w:tcPr>
            <w:tcW w:w="2808" w:type="dxa"/>
            <w:vAlign w:val="bottom"/>
          </w:tcPr>
          <w:p w14:paraId="5C18E01A" w14:textId="77777777" w:rsidR="00103556" w:rsidRPr="00817566" w:rsidRDefault="00103556" w:rsidP="00BE3010">
            <w:pPr>
              <w:rPr>
                <w:rFonts w:cs="Arial"/>
                <w:i/>
              </w:rPr>
            </w:pPr>
            <w:r w:rsidRPr="00817566">
              <w:rPr>
                <w:rFonts w:cs="Arial"/>
                <w:i/>
              </w:rPr>
              <w:t>People</w:t>
            </w:r>
          </w:p>
        </w:tc>
        <w:tc>
          <w:tcPr>
            <w:tcW w:w="2880" w:type="dxa"/>
            <w:vAlign w:val="bottom"/>
          </w:tcPr>
          <w:p w14:paraId="415A2A13" w14:textId="77777777" w:rsidR="00103556" w:rsidRPr="00817566" w:rsidRDefault="00103556" w:rsidP="00BE3010">
            <w:pPr>
              <w:rPr>
                <w:rFonts w:cs="Arial"/>
              </w:rPr>
            </w:pPr>
            <w:r w:rsidRPr="00817566">
              <w:rPr>
                <w:rFonts w:cs="Arial"/>
              </w:rPr>
              <w:t>8 (16.33%)</w:t>
            </w:r>
          </w:p>
        </w:tc>
        <w:tc>
          <w:tcPr>
            <w:tcW w:w="2610" w:type="dxa"/>
            <w:vAlign w:val="bottom"/>
          </w:tcPr>
          <w:p w14:paraId="3B0CF292" w14:textId="77777777" w:rsidR="00103556" w:rsidRPr="00817566" w:rsidRDefault="00103556" w:rsidP="00BE3010">
            <w:pPr>
              <w:rPr>
                <w:rFonts w:cs="Arial"/>
              </w:rPr>
            </w:pPr>
            <w:r w:rsidRPr="00817566">
              <w:rPr>
                <w:rFonts w:cs="Arial"/>
              </w:rPr>
              <w:t>11 (6.55%)</w:t>
            </w:r>
          </w:p>
        </w:tc>
      </w:tr>
      <w:tr w:rsidR="00103556" w:rsidRPr="00817566" w14:paraId="6FA47C9D" w14:textId="77777777" w:rsidTr="00BE3010">
        <w:trPr>
          <w:jc w:val="center"/>
        </w:trPr>
        <w:tc>
          <w:tcPr>
            <w:tcW w:w="2808" w:type="dxa"/>
            <w:vAlign w:val="bottom"/>
          </w:tcPr>
          <w:p w14:paraId="1578FD3A" w14:textId="77777777" w:rsidR="00103556" w:rsidRPr="00817566" w:rsidRDefault="00103556" w:rsidP="00BE3010">
            <w:pPr>
              <w:rPr>
                <w:rFonts w:cs="Arial"/>
                <w:i/>
              </w:rPr>
            </w:pPr>
            <w:r w:rsidRPr="00817566">
              <w:rPr>
                <w:rFonts w:cs="Arial"/>
                <w:i/>
              </w:rPr>
              <w:t>Renter</w:t>
            </w:r>
          </w:p>
        </w:tc>
        <w:tc>
          <w:tcPr>
            <w:tcW w:w="2880" w:type="dxa"/>
            <w:vAlign w:val="bottom"/>
          </w:tcPr>
          <w:p w14:paraId="5D975D6E" w14:textId="77777777" w:rsidR="00103556" w:rsidRPr="00817566" w:rsidRDefault="00103556" w:rsidP="00BE3010">
            <w:pPr>
              <w:rPr>
                <w:rFonts w:cs="Arial"/>
              </w:rPr>
            </w:pPr>
            <w:r w:rsidRPr="00817566">
              <w:rPr>
                <w:rFonts w:cs="Arial"/>
              </w:rPr>
              <w:t>35 (71.43%)</w:t>
            </w:r>
          </w:p>
        </w:tc>
        <w:tc>
          <w:tcPr>
            <w:tcW w:w="2610" w:type="dxa"/>
            <w:vAlign w:val="bottom"/>
          </w:tcPr>
          <w:p w14:paraId="12E82A1E" w14:textId="77777777" w:rsidR="00103556" w:rsidRPr="00817566" w:rsidRDefault="00103556" w:rsidP="00BE3010">
            <w:pPr>
              <w:rPr>
                <w:rFonts w:cs="Arial"/>
              </w:rPr>
            </w:pPr>
            <w:r w:rsidRPr="00817566">
              <w:rPr>
                <w:rFonts w:cs="Arial"/>
              </w:rPr>
              <w:t>66 (39.29%)</w:t>
            </w:r>
          </w:p>
        </w:tc>
      </w:tr>
      <w:tr w:rsidR="00103556" w:rsidRPr="00817566" w14:paraId="05867BD1" w14:textId="77777777" w:rsidTr="00BE3010">
        <w:trPr>
          <w:jc w:val="center"/>
        </w:trPr>
        <w:tc>
          <w:tcPr>
            <w:tcW w:w="2808" w:type="dxa"/>
            <w:vAlign w:val="bottom"/>
          </w:tcPr>
          <w:p w14:paraId="144D8A53" w14:textId="77777777" w:rsidR="00103556" w:rsidRPr="00817566" w:rsidRDefault="00103556" w:rsidP="00BE3010">
            <w:pPr>
              <w:rPr>
                <w:rFonts w:cs="Arial"/>
                <w:i/>
              </w:rPr>
            </w:pPr>
            <w:r w:rsidRPr="00817566">
              <w:rPr>
                <w:rFonts w:cs="Arial"/>
                <w:i/>
              </w:rPr>
              <w:t>Resident+</w:t>
            </w:r>
          </w:p>
        </w:tc>
        <w:tc>
          <w:tcPr>
            <w:tcW w:w="2880" w:type="dxa"/>
            <w:vAlign w:val="bottom"/>
          </w:tcPr>
          <w:p w14:paraId="7DC04C38" w14:textId="77777777" w:rsidR="00103556" w:rsidRPr="00817566" w:rsidRDefault="00103556" w:rsidP="00BE3010">
            <w:pPr>
              <w:rPr>
                <w:rFonts w:cs="Arial"/>
              </w:rPr>
            </w:pPr>
            <w:r w:rsidRPr="00817566">
              <w:rPr>
                <w:rFonts w:cs="Arial"/>
              </w:rPr>
              <w:t>28 (57.14%)</w:t>
            </w:r>
          </w:p>
        </w:tc>
        <w:tc>
          <w:tcPr>
            <w:tcW w:w="2610" w:type="dxa"/>
            <w:vAlign w:val="bottom"/>
          </w:tcPr>
          <w:p w14:paraId="5538F7C7" w14:textId="77777777" w:rsidR="00103556" w:rsidRPr="00817566" w:rsidRDefault="00103556" w:rsidP="00BE3010">
            <w:pPr>
              <w:rPr>
                <w:rFonts w:cs="Arial"/>
              </w:rPr>
            </w:pPr>
            <w:r w:rsidRPr="00817566">
              <w:rPr>
                <w:rFonts w:cs="Arial"/>
              </w:rPr>
              <w:t>72 (42.85%)</w:t>
            </w:r>
          </w:p>
        </w:tc>
      </w:tr>
      <w:tr w:rsidR="00103556" w:rsidRPr="00817566" w14:paraId="0135614D" w14:textId="77777777" w:rsidTr="00BE3010">
        <w:trPr>
          <w:jc w:val="center"/>
        </w:trPr>
        <w:tc>
          <w:tcPr>
            <w:tcW w:w="2808" w:type="dxa"/>
            <w:tcBorders>
              <w:bottom w:val="single" w:sz="4" w:space="0" w:color="auto"/>
            </w:tcBorders>
            <w:vAlign w:val="bottom"/>
          </w:tcPr>
          <w:p w14:paraId="1348B155" w14:textId="77777777" w:rsidR="00103556" w:rsidRPr="00817566" w:rsidRDefault="00103556" w:rsidP="00BE3010">
            <w:pPr>
              <w:rPr>
                <w:rFonts w:cs="Arial"/>
                <w:i/>
              </w:rPr>
            </w:pPr>
            <w:r w:rsidRPr="00817566">
              <w:rPr>
                <w:rFonts w:cs="Arial"/>
                <w:i/>
              </w:rPr>
              <w:t>Tenant*</w:t>
            </w:r>
          </w:p>
        </w:tc>
        <w:tc>
          <w:tcPr>
            <w:tcW w:w="2880" w:type="dxa"/>
            <w:tcBorders>
              <w:bottom w:val="single" w:sz="4" w:space="0" w:color="auto"/>
            </w:tcBorders>
            <w:vAlign w:val="bottom"/>
          </w:tcPr>
          <w:p w14:paraId="66C7CA64" w14:textId="77777777" w:rsidR="00103556" w:rsidRPr="00817566" w:rsidRDefault="00103556" w:rsidP="00BE3010">
            <w:pPr>
              <w:rPr>
                <w:rFonts w:cs="Arial"/>
              </w:rPr>
            </w:pPr>
            <w:r w:rsidRPr="00817566">
              <w:rPr>
                <w:rFonts w:cs="Arial"/>
              </w:rPr>
              <w:t>13 (26.53%)</w:t>
            </w:r>
          </w:p>
        </w:tc>
        <w:tc>
          <w:tcPr>
            <w:tcW w:w="2610" w:type="dxa"/>
            <w:tcBorders>
              <w:bottom w:val="single" w:sz="4" w:space="0" w:color="auto"/>
            </w:tcBorders>
            <w:vAlign w:val="bottom"/>
          </w:tcPr>
          <w:p w14:paraId="19AC473B" w14:textId="77777777" w:rsidR="00103556" w:rsidRPr="00817566" w:rsidRDefault="00103556" w:rsidP="00BE3010">
            <w:pPr>
              <w:rPr>
                <w:rFonts w:cs="Arial"/>
              </w:rPr>
            </w:pPr>
            <w:r w:rsidRPr="00817566">
              <w:rPr>
                <w:rFonts w:cs="Arial"/>
              </w:rPr>
              <w:t>16 (9.52%)</w:t>
            </w:r>
          </w:p>
        </w:tc>
      </w:tr>
    </w:tbl>
    <w:p w14:paraId="77E289A8" w14:textId="77777777" w:rsidR="00103556" w:rsidRPr="00817566" w:rsidRDefault="00103556" w:rsidP="00BE3010">
      <w:pPr>
        <w:rPr>
          <w:rFonts w:cs="Arial"/>
          <w:szCs w:val="20"/>
        </w:rPr>
      </w:pPr>
    </w:p>
    <w:p w14:paraId="48C7E532" w14:textId="77777777" w:rsidR="00103556" w:rsidRPr="00817566" w:rsidRDefault="00103556" w:rsidP="00BE3010">
      <w:pPr>
        <w:rPr>
          <w:rFonts w:cs="Arial"/>
          <w:szCs w:val="20"/>
        </w:rPr>
      </w:pPr>
      <w:r w:rsidRPr="00817566">
        <w:rPr>
          <w:rFonts w:cs="Arial"/>
          <w:szCs w:val="20"/>
        </w:rPr>
        <w:t>+Most desirable term; *Less desirable term</w:t>
      </w:r>
    </w:p>
    <w:p w14:paraId="37B09B96" w14:textId="77777777" w:rsidR="00103556" w:rsidRPr="00817566" w:rsidRDefault="00103556" w:rsidP="00BE3010">
      <w:pPr>
        <w:rPr>
          <w:rFonts w:cs="Arial"/>
          <w:szCs w:val="20"/>
        </w:rPr>
      </w:pPr>
    </w:p>
    <w:p w14:paraId="0D4D9CF7" w14:textId="77777777" w:rsidR="00103556" w:rsidRPr="00817566" w:rsidRDefault="00103556" w:rsidP="00BE3010">
      <w:pPr>
        <w:rPr>
          <w:rFonts w:cs="Arial"/>
          <w:szCs w:val="20"/>
        </w:rPr>
      </w:pPr>
    </w:p>
    <w:p w14:paraId="758B708A" w14:textId="77777777" w:rsidR="00103556" w:rsidRPr="00817566" w:rsidRDefault="00103556" w:rsidP="00BE3010">
      <w:pPr>
        <w:rPr>
          <w:rFonts w:cs="Arial"/>
          <w:szCs w:val="20"/>
        </w:rPr>
      </w:pPr>
    </w:p>
    <w:p w14:paraId="016962E9" w14:textId="77777777" w:rsidR="00103556" w:rsidRPr="00817566" w:rsidRDefault="00103556" w:rsidP="00BE3010">
      <w:pPr>
        <w:rPr>
          <w:rFonts w:cs="Arial"/>
          <w:szCs w:val="20"/>
        </w:rPr>
      </w:pPr>
    </w:p>
    <w:p w14:paraId="43043306" w14:textId="77777777" w:rsidR="00103556" w:rsidRPr="00817566" w:rsidRDefault="00103556" w:rsidP="00BE3010">
      <w:pPr>
        <w:rPr>
          <w:rFonts w:cs="Arial"/>
          <w:szCs w:val="20"/>
        </w:rPr>
      </w:pPr>
    </w:p>
    <w:p w14:paraId="132657BB" w14:textId="77777777" w:rsidR="00103556" w:rsidRPr="00817566" w:rsidRDefault="00103556" w:rsidP="00BE3010">
      <w:pPr>
        <w:rPr>
          <w:rFonts w:cs="Arial"/>
          <w:szCs w:val="20"/>
        </w:rPr>
      </w:pPr>
    </w:p>
    <w:p w14:paraId="41006B1D" w14:textId="77777777" w:rsidR="00103556" w:rsidRPr="00817566" w:rsidRDefault="00103556" w:rsidP="00BE3010">
      <w:pPr>
        <w:rPr>
          <w:rFonts w:cs="Arial"/>
          <w:szCs w:val="20"/>
        </w:rPr>
      </w:pPr>
    </w:p>
    <w:p w14:paraId="481A0AA1" w14:textId="77777777" w:rsidR="00103556" w:rsidRPr="00817566" w:rsidRDefault="00103556" w:rsidP="00BE3010">
      <w:pPr>
        <w:rPr>
          <w:rFonts w:cs="Arial"/>
          <w:szCs w:val="20"/>
        </w:rPr>
      </w:pPr>
    </w:p>
    <w:p w14:paraId="2A16AD30" w14:textId="77777777" w:rsidR="00103556" w:rsidRPr="00817566" w:rsidRDefault="00103556" w:rsidP="00BE3010">
      <w:pPr>
        <w:rPr>
          <w:rFonts w:cs="Arial"/>
          <w:szCs w:val="20"/>
        </w:rPr>
      </w:pPr>
    </w:p>
    <w:p w14:paraId="42FED717" w14:textId="77777777" w:rsidR="00103556" w:rsidRPr="00817566" w:rsidRDefault="00103556" w:rsidP="00BE3010">
      <w:pPr>
        <w:rPr>
          <w:rFonts w:cs="Arial"/>
          <w:szCs w:val="20"/>
        </w:rPr>
      </w:pPr>
    </w:p>
    <w:p w14:paraId="458E603A" w14:textId="77777777" w:rsidR="00103556" w:rsidRPr="00817566" w:rsidRDefault="00103556" w:rsidP="00BE3010">
      <w:pPr>
        <w:rPr>
          <w:rFonts w:cs="Arial"/>
          <w:szCs w:val="20"/>
        </w:rPr>
      </w:pPr>
    </w:p>
    <w:p w14:paraId="12BCD4E2" w14:textId="77777777" w:rsidR="00D1557C" w:rsidRPr="00817566" w:rsidRDefault="00D1557C" w:rsidP="00BE3010">
      <w:pPr>
        <w:rPr>
          <w:rFonts w:cs="Arial"/>
          <w:szCs w:val="20"/>
        </w:rPr>
      </w:pPr>
    </w:p>
    <w:p w14:paraId="713FA622" w14:textId="77777777" w:rsidR="00D1557C" w:rsidRPr="00817566" w:rsidRDefault="00D1557C" w:rsidP="00BE3010">
      <w:pPr>
        <w:rPr>
          <w:rFonts w:cs="Arial"/>
          <w:szCs w:val="20"/>
        </w:rPr>
      </w:pPr>
    </w:p>
    <w:p w14:paraId="020E66DE" w14:textId="77777777" w:rsidR="00103556" w:rsidRPr="00817566" w:rsidRDefault="00103556" w:rsidP="00BE3010">
      <w:pPr>
        <w:rPr>
          <w:rFonts w:cs="Arial"/>
          <w:szCs w:val="20"/>
        </w:rPr>
      </w:pPr>
      <w:r w:rsidRPr="00817566">
        <w:rPr>
          <w:rFonts w:cs="Arial"/>
          <w:szCs w:val="20"/>
        </w:rPr>
        <w:lastRenderedPageBreak/>
        <w:t>Table 4.</w:t>
      </w:r>
    </w:p>
    <w:p w14:paraId="7D8D054C" w14:textId="77777777" w:rsidR="00103556" w:rsidRPr="00817566" w:rsidRDefault="00103556" w:rsidP="00BE3010">
      <w:pPr>
        <w:textAlignment w:val="baseline"/>
        <w:rPr>
          <w:rFonts w:cs="Arial"/>
          <w:bCs/>
          <w:i/>
          <w:color w:val="000000" w:themeColor="text1"/>
          <w:kern w:val="24"/>
          <w:szCs w:val="20"/>
        </w:rPr>
      </w:pPr>
      <w:r w:rsidRPr="00817566">
        <w:rPr>
          <w:rFonts w:cs="Arial"/>
          <w:bCs/>
          <w:i/>
          <w:color w:val="000000" w:themeColor="text1"/>
          <w:kern w:val="24"/>
          <w:szCs w:val="20"/>
        </w:rPr>
        <w:t>Terms found in online news articles used to represent the apartment community staff, owner, or other business professionals associated with apartment communities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792"/>
        <w:gridCol w:w="2784"/>
        <w:gridCol w:w="2784"/>
      </w:tblGrid>
      <w:tr w:rsidR="00103556" w:rsidRPr="00817566" w14:paraId="4B496EE8" w14:textId="77777777" w:rsidTr="00BE3010">
        <w:trPr>
          <w:jc w:val="center"/>
        </w:trPr>
        <w:tc>
          <w:tcPr>
            <w:tcW w:w="3792" w:type="dxa"/>
            <w:tcBorders>
              <w:bottom w:val="single" w:sz="4" w:space="0" w:color="auto"/>
            </w:tcBorders>
          </w:tcPr>
          <w:p w14:paraId="26112CB9" w14:textId="77777777" w:rsidR="00103556" w:rsidRPr="00817566" w:rsidRDefault="00103556" w:rsidP="00BE3010">
            <w:pPr>
              <w:rPr>
                <w:rFonts w:cs="Arial"/>
              </w:rPr>
            </w:pPr>
            <w:r w:rsidRPr="00817566">
              <w:rPr>
                <w:rFonts w:cs="Arial"/>
              </w:rPr>
              <w:t>Term</w:t>
            </w:r>
          </w:p>
        </w:tc>
        <w:tc>
          <w:tcPr>
            <w:tcW w:w="2784" w:type="dxa"/>
            <w:tcBorders>
              <w:bottom w:val="single" w:sz="4" w:space="0" w:color="auto"/>
            </w:tcBorders>
          </w:tcPr>
          <w:p w14:paraId="7BED8634" w14:textId="77777777" w:rsidR="00103556" w:rsidRPr="00817566" w:rsidRDefault="00103556" w:rsidP="00BE3010">
            <w:pPr>
              <w:rPr>
                <w:rFonts w:cs="Arial"/>
                <w:color w:val="FF0000"/>
              </w:rPr>
            </w:pPr>
            <w:r w:rsidRPr="00817566">
              <w:rPr>
                <w:rFonts w:cs="Arial"/>
              </w:rPr>
              <w:t>Article Frequency (%)</w:t>
            </w:r>
          </w:p>
          <w:p w14:paraId="6242604A" w14:textId="77777777" w:rsidR="00103556" w:rsidRPr="00817566" w:rsidRDefault="00103556" w:rsidP="00BE3010">
            <w:pPr>
              <w:rPr>
                <w:rFonts w:cs="Arial"/>
              </w:rPr>
            </w:pPr>
            <w:r w:rsidRPr="00817566">
              <w:rPr>
                <w:rFonts w:cs="Arial"/>
              </w:rPr>
              <w:t>n=75</w:t>
            </w:r>
          </w:p>
        </w:tc>
        <w:tc>
          <w:tcPr>
            <w:tcW w:w="2784" w:type="dxa"/>
            <w:tcBorders>
              <w:bottom w:val="single" w:sz="4" w:space="0" w:color="auto"/>
            </w:tcBorders>
          </w:tcPr>
          <w:p w14:paraId="2774EA33" w14:textId="77777777" w:rsidR="00103556" w:rsidRPr="00817566" w:rsidRDefault="00103556" w:rsidP="00BE3010">
            <w:pPr>
              <w:rPr>
                <w:rFonts w:cs="Arial"/>
              </w:rPr>
            </w:pPr>
            <w:r w:rsidRPr="00817566">
              <w:rPr>
                <w:rFonts w:cs="Arial"/>
              </w:rPr>
              <w:t>Overall Frequency of Occurrence (%) n=313</w:t>
            </w:r>
          </w:p>
        </w:tc>
      </w:tr>
      <w:tr w:rsidR="00103556" w:rsidRPr="00817566" w14:paraId="2C57E88A" w14:textId="77777777" w:rsidTr="00BE3010">
        <w:trPr>
          <w:jc w:val="center"/>
        </w:trPr>
        <w:tc>
          <w:tcPr>
            <w:tcW w:w="3792" w:type="dxa"/>
            <w:tcBorders>
              <w:top w:val="single" w:sz="4" w:space="0" w:color="auto"/>
            </w:tcBorders>
          </w:tcPr>
          <w:p w14:paraId="5B30A5F4" w14:textId="77777777" w:rsidR="00103556" w:rsidRPr="00817566" w:rsidRDefault="00103556" w:rsidP="00BE3010">
            <w:pPr>
              <w:rPr>
                <w:rFonts w:cs="Arial"/>
                <w:i/>
              </w:rPr>
            </w:pPr>
            <w:r w:rsidRPr="00817566">
              <w:rPr>
                <w:rFonts w:cs="Arial"/>
                <w:i/>
              </w:rPr>
              <w:t>Architect</w:t>
            </w:r>
          </w:p>
        </w:tc>
        <w:tc>
          <w:tcPr>
            <w:tcW w:w="2784" w:type="dxa"/>
            <w:tcBorders>
              <w:top w:val="single" w:sz="4" w:space="0" w:color="auto"/>
            </w:tcBorders>
          </w:tcPr>
          <w:p w14:paraId="745B5C27" w14:textId="77777777" w:rsidR="00103556" w:rsidRPr="00817566" w:rsidRDefault="00103556" w:rsidP="00BE3010">
            <w:pPr>
              <w:rPr>
                <w:rFonts w:cs="Arial"/>
              </w:rPr>
            </w:pPr>
            <w:r w:rsidRPr="00817566">
              <w:rPr>
                <w:rFonts w:cs="Arial"/>
              </w:rPr>
              <w:t>6 (8%)</w:t>
            </w:r>
          </w:p>
        </w:tc>
        <w:tc>
          <w:tcPr>
            <w:tcW w:w="2784" w:type="dxa"/>
            <w:tcBorders>
              <w:top w:val="single" w:sz="4" w:space="0" w:color="auto"/>
            </w:tcBorders>
          </w:tcPr>
          <w:p w14:paraId="6FEB2E30" w14:textId="77777777" w:rsidR="00103556" w:rsidRPr="00817566" w:rsidRDefault="00103556" w:rsidP="00BE3010">
            <w:pPr>
              <w:rPr>
                <w:rFonts w:cs="Arial"/>
              </w:rPr>
            </w:pPr>
            <w:r w:rsidRPr="00817566">
              <w:rPr>
                <w:rFonts w:cs="Arial"/>
              </w:rPr>
              <w:t>6 (1.92%)</w:t>
            </w:r>
          </w:p>
        </w:tc>
      </w:tr>
      <w:tr w:rsidR="00103556" w:rsidRPr="00817566" w14:paraId="2BA1D039" w14:textId="77777777" w:rsidTr="00BE3010">
        <w:trPr>
          <w:jc w:val="center"/>
        </w:trPr>
        <w:tc>
          <w:tcPr>
            <w:tcW w:w="3792" w:type="dxa"/>
          </w:tcPr>
          <w:p w14:paraId="4380CEC6" w14:textId="77777777" w:rsidR="00103556" w:rsidRPr="00817566" w:rsidRDefault="00103556" w:rsidP="00BE3010">
            <w:pPr>
              <w:rPr>
                <w:rFonts w:cs="Arial"/>
                <w:i/>
              </w:rPr>
            </w:pPr>
            <w:r w:rsidRPr="00817566">
              <w:rPr>
                <w:rFonts w:cs="Arial"/>
                <w:i/>
              </w:rPr>
              <w:t>Broker</w:t>
            </w:r>
          </w:p>
        </w:tc>
        <w:tc>
          <w:tcPr>
            <w:tcW w:w="2784" w:type="dxa"/>
          </w:tcPr>
          <w:p w14:paraId="3F895733" w14:textId="77777777" w:rsidR="00103556" w:rsidRPr="00817566" w:rsidRDefault="00103556" w:rsidP="00BE3010">
            <w:pPr>
              <w:rPr>
                <w:rFonts w:cs="Arial"/>
              </w:rPr>
            </w:pPr>
            <w:r w:rsidRPr="00817566">
              <w:rPr>
                <w:rFonts w:cs="Arial"/>
              </w:rPr>
              <w:t>1 (1.33%)</w:t>
            </w:r>
          </w:p>
        </w:tc>
        <w:tc>
          <w:tcPr>
            <w:tcW w:w="2784" w:type="dxa"/>
          </w:tcPr>
          <w:p w14:paraId="12E30E21" w14:textId="77777777" w:rsidR="00103556" w:rsidRPr="00817566" w:rsidRDefault="00103556" w:rsidP="00BE3010">
            <w:pPr>
              <w:rPr>
                <w:rFonts w:cs="Arial"/>
              </w:rPr>
            </w:pPr>
            <w:r w:rsidRPr="00817566">
              <w:rPr>
                <w:rFonts w:cs="Arial"/>
              </w:rPr>
              <w:t>2 (0.64%)</w:t>
            </w:r>
          </w:p>
        </w:tc>
      </w:tr>
      <w:tr w:rsidR="00103556" w:rsidRPr="00817566" w14:paraId="503A04CE" w14:textId="77777777" w:rsidTr="00BE3010">
        <w:trPr>
          <w:jc w:val="center"/>
        </w:trPr>
        <w:tc>
          <w:tcPr>
            <w:tcW w:w="3792" w:type="dxa"/>
          </w:tcPr>
          <w:p w14:paraId="79BDD213" w14:textId="77777777" w:rsidR="00103556" w:rsidRPr="00817566" w:rsidRDefault="00103556" w:rsidP="00BE3010">
            <w:pPr>
              <w:rPr>
                <w:rFonts w:cs="Arial"/>
                <w:i/>
              </w:rPr>
            </w:pPr>
            <w:r w:rsidRPr="00817566">
              <w:rPr>
                <w:rFonts w:cs="Arial"/>
                <w:i/>
              </w:rPr>
              <w:t>Community Manager+</w:t>
            </w:r>
          </w:p>
        </w:tc>
        <w:tc>
          <w:tcPr>
            <w:tcW w:w="2784" w:type="dxa"/>
          </w:tcPr>
          <w:p w14:paraId="02312C06" w14:textId="77777777" w:rsidR="00103556" w:rsidRPr="00817566" w:rsidRDefault="00103556" w:rsidP="00BE3010">
            <w:pPr>
              <w:rPr>
                <w:rFonts w:cs="Arial"/>
              </w:rPr>
            </w:pPr>
            <w:r w:rsidRPr="00817566">
              <w:rPr>
                <w:rFonts w:cs="Arial"/>
              </w:rPr>
              <w:t>1 (1.33%)</w:t>
            </w:r>
          </w:p>
        </w:tc>
        <w:tc>
          <w:tcPr>
            <w:tcW w:w="2784" w:type="dxa"/>
          </w:tcPr>
          <w:p w14:paraId="3372A53E" w14:textId="77777777" w:rsidR="00103556" w:rsidRPr="00817566" w:rsidRDefault="00103556" w:rsidP="00BE3010">
            <w:pPr>
              <w:rPr>
                <w:rFonts w:cs="Arial"/>
              </w:rPr>
            </w:pPr>
            <w:r w:rsidRPr="00817566">
              <w:rPr>
                <w:rFonts w:cs="Arial"/>
              </w:rPr>
              <w:t>1 (0.32%)</w:t>
            </w:r>
          </w:p>
        </w:tc>
      </w:tr>
      <w:tr w:rsidR="00103556" w:rsidRPr="00817566" w14:paraId="4C226C53" w14:textId="77777777" w:rsidTr="00BE3010">
        <w:trPr>
          <w:jc w:val="center"/>
        </w:trPr>
        <w:tc>
          <w:tcPr>
            <w:tcW w:w="3792" w:type="dxa"/>
          </w:tcPr>
          <w:p w14:paraId="5CD7360A" w14:textId="77777777" w:rsidR="00103556" w:rsidRPr="00817566" w:rsidRDefault="00103556" w:rsidP="00BE3010">
            <w:pPr>
              <w:rPr>
                <w:rFonts w:cs="Arial"/>
                <w:i/>
              </w:rPr>
            </w:pPr>
            <w:r w:rsidRPr="00817566">
              <w:rPr>
                <w:rFonts w:cs="Arial"/>
                <w:i/>
              </w:rPr>
              <w:t>Company</w:t>
            </w:r>
          </w:p>
        </w:tc>
        <w:tc>
          <w:tcPr>
            <w:tcW w:w="2784" w:type="dxa"/>
          </w:tcPr>
          <w:p w14:paraId="47410A5B" w14:textId="77777777" w:rsidR="00103556" w:rsidRPr="00817566" w:rsidRDefault="00103556" w:rsidP="00BE3010">
            <w:pPr>
              <w:rPr>
                <w:rFonts w:cs="Arial"/>
              </w:rPr>
            </w:pPr>
            <w:r w:rsidRPr="00817566">
              <w:rPr>
                <w:rFonts w:cs="Arial"/>
              </w:rPr>
              <w:t>9 (12%)</w:t>
            </w:r>
          </w:p>
        </w:tc>
        <w:tc>
          <w:tcPr>
            <w:tcW w:w="2784" w:type="dxa"/>
          </w:tcPr>
          <w:p w14:paraId="25370E0A" w14:textId="77777777" w:rsidR="00103556" w:rsidRPr="00817566" w:rsidRDefault="00103556" w:rsidP="00BE3010">
            <w:pPr>
              <w:rPr>
                <w:rFonts w:cs="Arial"/>
              </w:rPr>
            </w:pPr>
            <w:r w:rsidRPr="00817566">
              <w:rPr>
                <w:rFonts w:cs="Arial"/>
              </w:rPr>
              <w:t>20 (6.39%)</w:t>
            </w:r>
          </w:p>
        </w:tc>
      </w:tr>
      <w:tr w:rsidR="00103556" w:rsidRPr="00817566" w14:paraId="1087AA23" w14:textId="77777777" w:rsidTr="00BE3010">
        <w:trPr>
          <w:jc w:val="center"/>
        </w:trPr>
        <w:tc>
          <w:tcPr>
            <w:tcW w:w="3792" w:type="dxa"/>
          </w:tcPr>
          <w:p w14:paraId="5FA28C0F" w14:textId="77777777" w:rsidR="00103556" w:rsidRPr="00817566" w:rsidRDefault="00103556" w:rsidP="00BE3010">
            <w:pPr>
              <w:rPr>
                <w:rFonts w:cs="Arial"/>
                <w:i/>
              </w:rPr>
            </w:pPr>
            <w:r w:rsidRPr="00817566">
              <w:rPr>
                <w:rFonts w:cs="Arial"/>
                <w:i/>
              </w:rPr>
              <w:t>Developer</w:t>
            </w:r>
          </w:p>
        </w:tc>
        <w:tc>
          <w:tcPr>
            <w:tcW w:w="2784" w:type="dxa"/>
          </w:tcPr>
          <w:p w14:paraId="79E40877" w14:textId="77777777" w:rsidR="00103556" w:rsidRPr="00817566" w:rsidRDefault="00103556" w:rsidP="00BE3010">
            <w:pPr>
              <w:rPr>
                <w:rFonts w:cs="Arial"/>
              </w:rPr>
            </w:pPr>
            <w:r w:rsidRPr="00817566">
              <w:rPr>
                <w:rFonts w:cs="Arial"/>
              </w:rPr>
              <w:t>42 (56%)</w:t>
            </w:r>
          </w:p>
        </w:tc>
        <w:tc>
          <w:tcPr>
            <w:tcW w:w="2784" w:type="dxa"/>
          </w:tcPr>
          <w:p w14:paraId="3C25C873" w14:textId="77777777" w:rsidR="00103556" w:rsidRPr="00817566" w:rsidRDefault="00103556" w:rsidP="00BE3010">
            <w:pPr>
              <w:rPr>
                <w:rFonts w:cs="Arial"/>
              </w:rPr>
            </w:pPr>
            <w:r w:rsidRPr="00817566">
              <w:rPr>
                <w:rFonts w:cs="Arial"/>
              </w:rPr>
              <w:t>119 (38.02%)</w:t>
            </w:r>
          </w:p>
        </w:tc>
      </w:tr>
      <w:tr w:rsidR="00103556" w:rsidRPr="00817566" w14:paraId="53D5F2C0" w14:textId="77777777" w:rsidTr="00BE3010">
        <w:trPr>
          <w:jc w:val="center"/>
        </w:trPr>
        <w:tc>
          <w:tcPr>
            <w:tcW w:w="3792" w:type="dxa"/>
          </w:tcPr>
          <w:p w14:paraId="3F96C9B2" w14:textId="77777777" w:rsidR="00103556" w:rsidRPr="00817566" w:rsidRDefault="00103556" w:rsidP="00BE3010">
            <w:pPr>
              <w:rPr>
                <w:rFonts w:cs="Arial"/>
                <w:i/>
              </w:rPr>
            </w:pPr>
            <w:r w:rsidRPr="00817566">
              <w:rPr>
                <w:rFonts w:cs="Arial"/>
                <w:i/>
              </w:rPr>
              <w:t>Employee</w:t>
            </w:r>
          </w:p>
        </w:tc>
        <w:tc>
          <w:tcPr>
            <w:tcW w:w="2784" w:type="dxa"/>
          </w:tcPr>
          <w:p w14:paraId="16C4885C" w14:textId="77777777" w:rsidR="00103556" w:rsidRPr="00817566" w:rsidRDefault="00103556" w:rsidP="00BE3010">
            <w:pPr>
              <w:rPr>
                <w:rFonts w:cs="Arial"/>
              </w:rPr>
            </w:pPr>
            <w:r w:rsidRPr="00817566">
              <w:rPr>
                <w:rFonts w:cs="Arial"/>
              </w:rPr>
              <w:t>1 (1.33%)</w:t>
            </w:r>
          </w:p>
        </w:tc>
        <w:tc>
          <w:tcPr>
            <w:tcW w:w="2784" w:type="dxa"/>
          </w:tcPr>
          <w:p w14:paraId="0CAFEAF8" w14:textId="77777777" w:rsidR="00103556" w:rsidRPr="00817566" w:rsidRDefault="00103556" w:rsidP="00BE3010">
            <w:pPr>
              <w:rPr>
                <w:rFonts w:cs="Arial"/>
              </w:rPr>
            </w:pPr>
            <w:r w:rsidRPr="00817566">
              <w:rPr>
                <w:rFonts w:cs="Arial"/>
              </w:rPr>
              <w:t>1 (0.32%)</w:t>
            </w:r>
          </w:p>
        </w:tc>
      </w:tr>
      <w:tr w:rsidR="00103556" w:rsidRPr="00817566" w14:paraId="2AFAF15C" w14:textId="77777777" w:rsidTr="00BE3010">
        <w:trPr>
          <w:jc w:val="center"/>
        </w:trPr>
        <w:tc>
          <w:tcPr>
            <w:tcW w:w="3792" w:type="dxa"/>
          </w:tcPr>
          <w:p w14:paraId="51CE949A" w14:textId="77777777" w:rsidR="00103556" w:rsidRPr="00817566" w:rsidRDefault="00103556" w:rsidP="00BE3010">
            <w:pPr>
              <w:rPr>
                <w:rFonts w:cs="Arial"/>
                <w:i/>
              </w:rPr>
            </w:pPr>
            <w:r w:rsidRPr="00817566">
              <w:rPr>
                <w:rFonts w:cs="Arial"/>
                <w:i/>
              </w:rPr>
              <w:t>Engineer</w:t>
            </w:r>
          </w:p>
        </w:tc>
        <w:tc>
          <w:tcPr>
            <w:tcW w:w="2784" w:type="dxa"/>
          </w:tcPr>
          <w:p w14:paraId="7D27C483" w14:textId="77777777" w:rsidR="00103556" w:rsidRPr="00817566" w:rsidRDefault="00103556" w:rsidP="00BE3010">
            <w:pPr>
              <w:rPr>
                <w:rFonts w:cs="Arial"/>
              </w:rPr>
            </w:pPr>
            <w:r w:rsidRPr="00817566">
              <w:rPr>
                <w:rFonts w:cs="Arial"/>
              </w:rPr>
              <w:t>1 (1.33%)</w:t>
            </w:r>
          </w:p>
        </w:tc>
        <w:tc>
          <w:tcPr>
            <w:tcW w:w="2784" w:type="dxa"/>
          </w:tcPr>
          <w:p w14:paraId="79AADD5B" w14:textId="77777777" w:rsidR="00103556" w:rsidRPr="00817566" w:rsidRDefault="00103556" w:rsidP="00BE3010">
            <w:pPr>
              <w:rPr>
                <w:rFonts w:cs="Arial"/>
              </w:rPr>
            </w:pPr>
            <w:r w:rsidRPr="00817566">
              <w:rPr>
                <w:rFonts w:cs="Arial"/>
              </w:rPr>
              <w:t>1 (0.32%)</w:t>
            </w:r>
          </w:p>
        </w:tc>
      </w:tr>
      <w:tr w:rsidR="00103556" w:rsidRPr="00817566" w14:paraId="64296B6E" w14:textId="77777777" w:rsidTr="00BE3010">
        <w:trPr>
          <w:jc w:val="center"/>
        </w:trPr>
        <w:tc>
          <w:tcPr>
            <w:tcW w:w="3792" w:type="dxa"/>
          </w:tcPr>
          <w:p w14:paraId="780A0F4A" w14:textId="77777777" w:rsidR="00103556" w:rsidRPr="00817566" w:rsidRDefault="00103556" w:rsidP="00BE3010">
            <w:pPr>
              <w:rPr>
                <w:rFonts w:cs="Arial"/>
                <w:i/>
              </w:rPr>
            </w:pPr>
            <w:r w:rsidRPr="00817566">
              <w:rPr>
                <w:rFonts w:cs="Arial"/>
                <w:i/>
              </w:rPr>
              <w:t>Investor</w:t>
            </w:r>
          </w:p>
        </w:tc>
        <w:tc>
          <w:tcPr>
            <w:tcW w:w="2784" w:type="dxa"/>
          </w:tcPr>
          <w:p w14:paraId="34F984EB" w14:textId="77777777" w:rsidR="00103556" w:rsidRPr="00817566" w:rsidRDefault="00103556" w:rsidP="00BE3010">
            <w:pPr>
              <w:rPr>
                <w:rFonts w:cs="Arial"/>
              </w:rPr>
            </w:pPr>
            <w:r w:rsidRPr="00817566">
              <w:rPr>
                <w:rFonts w:cs="Arial"/>
              </w:rPr>
              <w:t>18 (24%)</w:t>
            </w:r>
          </w:p>
        </w:tc>
        <w:tc>
          <w:tcPr>
            <w:tcW w:w="2784" w:type="dxa"/>
          </w:tcPr>
          <w:p w14:paraId="636CE8BC" w14:textId="77777777" w:rsidR="00103556" w:rsidRPr="00817566" w:rsidRDefault="00103556" w:rsidP="00BE3010">
            <w:pPr>
              <w:rPr>
                <w:rFonts w:cs="Arial"/>
              </w:rPr>
            </w:pPr>
            <w:r w:rsidRPr="00817566">
              <w:rPr>
                <w:rFonts w:cs="Arial"/>
              </w:rPr>
              <w:t>38 (12.14%)</w:t>
            </w:r>
          </w:p>
        </w:tc>
      </w:tr>
      <w:tr w:rsidR="00103556" w:rsidRPr="00817566" w14:paraId="42061F8D" w14:textId="77777777" w:rsidTr="00BE3010">
        <w:trPr>
          <w:jc w:val="center"/>
        </w:trPr>
        <w:tc>
          <w:tcPr>
            <w:tcW w:w="3792" w:type="dxa"/>
          </w:tcPr>
          <w:p w14:paraId="240B53D3" w14:textId="77777777" w:rsidR="00103556" w:rsidRPr="00817566" w:rsidRDefault="00103556" w:rsidP="00BE3010">
            <w:pPr>
              <w:rPr>
                <w:rFonts w:cs="Arial"/>
                <w:i/>
              </w:rPr>
            </w:pPr>
            <w:r w:rsidRPr="00817566">
              <w:rPr>
                <w:rFonts w:cs="Arial"/>
                <w:i/>
              </w:rPr>
              <w:t>Landlord*</w:t>
            </w:r>
          </w:p>
        </w:tc>
        <w:tc>
          <w:tcPr>
            <w:tcW w:w="2784" w:type="dxa"/>
          </w:tcPr>
          <w:p w14:paraId="619B789A" w14:textId="77777777" w:rsidR="00103556" w:rsidRPr="00817566" w:rsidRDefault="00103556" w:rsidP="00BE3010">
            <w:pPr>
              <w:rPr>
                <w:rFonts w:cs="Arial"/>
              </w:rPr>
            </w:pPr>
            <w:r w:rsidRPr="00817566">
              <w:rPr>
                <w:rFonts w:cs="Arial"/>
              </w:rPr>
              <w:t>8 (10.67%)</w:t>
            </w:r>
          </w:p>
        </w:tc>
        <w:tc>
          <w:tcPr>
            <w:tcW w:w="2784" w:type="dxa"/>
          </w:tcPr>
          <w:p w14:paraId="246E9991" w14:textId="77777777" w:rsidR="00103556" w:rsidRPr="00817566" w:rsidRDefault="00103556" w:rsidP="00BE3010">
            <w:pPr>
              <w:rPr>
                <w:rFonts w:cs="Arial"/>
              </w:rPr>
            </w:pPr>
            <w:r w:rsidRPr="00817566">
              <w:rPr>
                <w:rFonts w:cs="Arial"/>
              </w:rPr>
              <w:t>15 (4.79%)</w:t>
            </w:r>
          </w:p>
        </w:tc>
      </w:tr>
      <w:tr w:rsidR="00103556" w:rsidRPr="00817566" w14:paraId="63006B76" w14:textId="77777777" w:rsidTr="00BE3010">
        <w:trPr>
          <w:jc w:val="center"/>
        </w:trPr>
        <w:tc>
          <w:tcPr>
            <w:tcW w:w="3792" w:type="dxa"/>
          </w:tcPr>
          <w:p w14:paraId="7FF52FD2" w14:textId="77777777" w:rsidR="00103556" w:rsidRPr="00817566" w:rsidRDefault="00103556" w:rsidP="00BE3010">
            <w:pPr>
              <w:rPr>
                <w:rFonts w:cs="Arial"/>
                <w:i/>
              </w:rPr>
            </w:pPr>
            <w:r w:rsidRPr="00817566">
              <w:rPr>
                <w:rFonts w:cs="Arial"/>
                <w:i/>
              </w:rPr>
              <w:t>Management</w:t>
            </w:r>
          </w:p>
        </w:tc>
        <w:tc>
          <w:tcPr>
            <w:tcW w:w="2784" w:type="dxa"/>
          </w:tcPr>
          <w:p w14:paraId="7C38960E" w14:textId="77777777" w:rsidR="00103556" w:rsidRPr="00817566" w:rsidRDefault="00103556" w:rsidP="00BE3010">
            <w:pPr>
              <w:rPr>
                <w:rFonts w:cs="Arial"/>
              </w:rPr>
            </w:pPr>
            <w:r w:rsidRPr="00817566">
              <w:rPr>
                <w:rFonts w:cs="Arial"/>
              </w:rPr>
              <w:t>1 (1.33%)</w:t>
            </w:r>
          </w:p>
        </w:tc>
        <w:tc>
          <w:tcPr>
            <w:tcW w:w="2784" w:type="dxa"/>
          </w:tcPr>
          <w:p w14:paraId="21E18036" w14:textId="77777777" w:rsidR="00103556" w:rsidRPr="00817566" w:rsidRDefault="00103556" w:rsidP="00BE3010">
            <w:pPr>
              <w:rPr>
                <w:rFonts w:cs="Arial"/>
              </w:rPr>
            </w:pPr>
            <w:r w:rsidRPr="00817566">
              <w:rPr>
                <w:rFonts w:cs="Arial"/>
              </w:rPr>
              <w:t>1 (0.32%)</w:t>
            </w:r>
          </w:p>
        </w:tc>
      </w:tr>
      <w:tr w:rsidR="00103556" w:rsidRPr="00817566" w14:paraId="7033B4B2" w14:textId="77777777" w:rsidTr="00BE3010">
        <w:trPr>
          <w:jc w:val="center"/>
        </w:trPr>
        <w:tc>
          <w:tcPr>
            <w:tcW w:w="3792" w:type="dxa"/>
          </w:tcPr>
          <w:p w14:paraId="22277186" w14:textId="77777777" w:rsidR="00103556" w:rsidRPr="00817566" w:rsidRDefault="00103556" w:rsidP="00BE3010">
            <w:pPr>
              <w:rPr>
                <w:rFonts w:cs="Arial"/>
                <w:i/>
              </w:rPr>
            </w:pPr>
            <w:r w:rsidRPr="00817566">
              <w:rPr>
                <w:rFonts w:cs="Arial"/>
                <w:i/>
              </w:rPr>
              <w:t>Manager</w:t>
            </w:r>
          </w:p>
        </w:tc>
        <w:tc>
          <w:tcPr>
            <w:tcW w:w="2784" w:type="dxa"/>
          </w:tcPr>
          <w:p w14:paraId="5E3AEB7C" w14:textId="77777777" w:rsidR="00103556" w:rsidRPr="00817566" w:rsidRDefault="00103556" w:rsidP="00BE3010">
            <w:pPr>
              <w:rPr>
                <w:rFonts w:cs="Arial"/>
              </w:rPr>
            </w:pPr>
            <w:r w:rsidRPr="00817566">
              <w:rPr>
                <w:rFonts w:cs="Arial"/>
              </w:rPr>
              <w:t>4 (5.33%)</w:t>
            </w:r>
          </w:p>
        </w:tc>
        <w:tc>
          <w:tcPr>
            <w:tcW w:w="2784" w:type="dxa"/>
          </w:tcPr>
          <w:p w14:paraId="1568CAAB" w14:textId="77777777" w:rsidR="00103556" w:rsidRPr="00817566" w:rsidRDefault="00103556" w:rsidP="00BE3010">
            <w:pPr>
              <w:rPr>
                <w:rFonts w:cs="Arial"/>
              </w:rPr>
            </w:pPr>
            <w:r w:rsidRPr="00817566">
              <w:rPr>
                <w:rFonts w:cs="Arial"/>
              </w:rPr>
              <w:t>6 (1.92%)</w:t>
            </w:r>
          </w:p>
        </w:tc>
      </w:tr>
      <w:tr w:rsidR="00103556" w:rsidRPr="00817566" w14:paraId="6D3EDAF5" w14:textId="77777777" w:rsidTr="00BE3010">
        <w:trPr>
          <w:jc w:val="center"/>
        </w:trPr>
        <w:tc>
          <w:tcPr>
            <w:tcW w:w="3792" w:type="dxa"/>
          </w:tcPr>
          <w:p w14:paraId="0AA801CF" w14:textId="77777777" w:rsidR="00103556" w:rsidRPr="00817566" w:rsidRDefault="00103556" w:rsidP="00BE3010">
            <w:pPr>
              <w:rPr>
                <w:rFonts w:cs="Arial"/>
                <w:i/>
              </w:rPr>
            </w:pPr>
            <w:r w:rsidRPr="00817566">
              <w:rPr>
                <w:rFonts w:cs="Arial"/>
                <w:i/>
              </w:rPr>
              <w:t>Owner</w:t>
            </w:r>
          </w:p>
        </w:tc>
        <w:tc>
          <w:tcPr>
            <w:tcW w:w="2784" w:type="dxa"/>
          </w:tcPr>
          <w:p w14:paraId="6A5A2076" w14:textId="77777777" w:rsidR="00103556" w:rsidRPr="00817566" w:rsidRDefault="00103556" w:rsidP="00BE3010">
            <w:pPr>
              <w:rPr>
                <w:rFonts w:cs="Arial"/>
              </w:rPr>
            </w:pPr>
            <w:r w:rsidRPr="00817566">
              <w:rPr>
                <w:rFonts w:cs="Arial"/>
              </w:rPr>
              <w:t>29 (38.67%)</w:t>
            </w:r>
          </w:p>
        </w:tc>
        <w:tc>
          <w:tcPr>
            <w:tcW w:w="2784" w:type="dxa"/>
          </w:tcPr>
          <w:p w14:paraId="1E9C4CE6" w14:textId="77777777" w:rsidR="00103556" w:rsidRPr="00817566" w:rsidRDefault="00103556" w:rsidP="00BE3010">
            <w:pPr>
              <w:rPr>
                <w:rFonts w:cs="Arial"/>
              </w:rPr>
            </w:pPr>
            <w:r w:rsidRPr="00817566">
              <w:rPr>
                <w:rFonts w:cs="Arial"/>
              </w:rPr>
              <w:t>48 (15.34%)</w:t>
            </w:r>
          </w:p>
        </w:tc>
      </w:tr>
      <w:tr w:rsidR="00103556" w:rsidRPr="00817566" w14:paraId="1AC8CC62" w14:textId="77777777" w:rsidTr="00BE3010">
        <w:trPr>
          <w:jc w:val="center"/>
        </w:trPr>
        <w:tc>
          <w:tcPr>
            <w:tcW w:w="3792" w:type="dxa"/>
          </w:tcPr>
          <w:p w14:paraId="1F62ED2E" w14:textId="77777777" w:rsidR="00103556" w:rsidRPr="00817566" w:rsidRDefault="00103556" w:rsidP="00BE3010">
            <w:pPr>
              <w:rPr>
                <w:rFonts w:cs="Arial"/>
                <w:i/>
              </w:rPr>
            </w:pPr>
            <w:r w:rsidRPr="00817566">
              <w:rPr>
                <w:rFonts w:cs="Arial"/>
                <w:i/>
              </w:rPr>
              <w:t>Partner</w:t>
            </w:r>
          </w:p>
        </w:tc>
        <w:tc>
          <w:tcPr>
            <w:tcW w:w="2784" w:type="dxa"/>
          </w:tcPr>
          <w:p w14:paraId="3131C113" w14:textId="77777777" w:rsidR="00103556" w:rsidRPr="00817566" w:rsidRDefault="00103556" w:rsidP="00BE3010">
            <w:pPr>
              <w:rPr>
                <w:rFonts w:cs="Arial"/>
              </w:rPr>
            </w:pPr>
            <w:r w:rsidRPr="00817566">
              <w:rPr>
                <w:rFonts w:cs="Arial"/>
              </w:rPr>
              <w:t>10 (13.33%)</w:t>
            </w:r>
          </w:p>
        </w:tc>
        <w:tc>
          <w:tcPr>
            <w:tcW w:w="2784" w:type="dxa"/>
          </w:tcPr>
          <w:p w14:paraId="5CC8B4B1" w14:textId="77777777" w:rsidR="00103556" w:rsidRPr="00817566" w:rsidRDefault="00103556" w:rsidP="00BE3010">
            <w:pPr>
              <w:rPr>
                <w:rFonts w:cs="Arial"/>
              </w:rPr>
            </w:pPr>
            <w:r w:rsidRPr="00817566">
              <w:rPr>
                <w:rFonts w:cs="Arial"/>
              </w:rPr>
              <w:t>15 (4.79%)</w:t>
            </w:r>
          </w:p>
        </w:tc>
      </w:tr>
      <w:tr w:rsidR="00103556" w:rsidRPr="00817566" w14:paraId="14C376AE" w14:textId="77777777" w:rsidTr="00BE3010">
        <w:trPr>
          <w:jc w:val="center"/>
        </w:trPr>
        <w:tc>
          <w:tcPr>
            <w:tcW w:w="3792" w:type="dxa"/>
          </w:tcPr>
          <w:p w14:paraId="24559C87" w14:textId="77777777" w:rsidR="00103556" w:rsidRPr="00817566" w:rsidRDefault="00103556" w:rsidP="00BE3010">
            <w:pPr>
              <w:rPr>
                <w:rFonts w:cs="Arial"/>
                <w:i/>
              </w:rPr>
            </w:pPr>
            <w:r w:rsidRPr="00817566">
              <w:rPr>
                <w:rFonts w:cs="Arial"/>
                <w:i/>
              </w:rPr>
              <w:t>Professional</w:t>
            </w:r>
          </w:p>
        </w:tc>
        <w:tc>
          <w:tcPr>
            <w:tcW w:w="2784" w:type="dxa"/>
          </w:tcPr>
          <w:p w14:paraId="0362A11E" w14:textId="77777777" w:rsidR="00103556" w:rsidRPr="00817566" w:rsidRDefault="00103556" w:rsidP="00BE3010">
            <w:pPr>
              <w:rPr>
                <w:rFonts w:cs="Arial"/>
              </w:rPr>
            </w:pPr>
            <w:r w:rsidRPr="00817566">
              <w:rPr>
                <w:rFonts w:cs="Arial"/>
              </w:rPr>
              <w:t>1 (1.33%)</w:t>
            </w:r>
          </w:p>
        </w:tc>
        <w:tc>
          <w:tcPr>
            <w:tcW w:w="2784" w:type="dxa"/>
          </w:tcPr>
          <w:p w14:paraId="79CBA69B" w14:textId="77777777" w:rsidR="00103556" w:rsidRPr="00817566" w:rsidRDefault="00103556" w:rsidP="00BE3010">
            <w:pPr>
              <w:rPr>
                <w:rFonts w:cs="Arial"/>
              </w:rPr>
            </w:pPr>
            <w:r w:rsidRPr="00817566">
              <w:rPr>
                <w:rFonts w:cs="Arial"/>
              </w:rPr>
              <w:t>1 (0.32%)</w:t>
            </w:r>
          </w:p>
        </w:tc>
      </w:tr>
      <w:tr w:rsidR="00103556" w:rsidRPr="00817566" w14:paraId="33878D08" w14:textId="77777777" w:rsidTr="00BE3010">
        <w:trPr>
          <w:jc w:val="center"/>
        </w:trPr>
        <w:tc>
          <w:tcPr>
            <w:tcW w:w="3792" w:type="dxa"/>
          </w:tcPr>
          <w:p w14:paraId="29ACBA1E" w14:textId="77777777" w:rsidR="00103556" w:rsidRPr="00817566" w:rsidRDefault="00103556" w:rsidP="00BE3010">
            <w:pPr>
              <w:rPr>
                <w:rFonts w:cs="Arial"/>
                <w:i/>
              </w:rPr>
            </w:pPr>
            <w:r w:rsidRPr="00817566">
              <w:rPr>
                <w:rFonts w:cs="Arial"/>
              </w:rPr>
              <w:t>(Proper name of business entity)</w:t>
            </w:r>
          </w:p>
        </w:tc>
        <w:tc>
          <w:tcPr>
            <w:tcW w:w="2784" w:type="dxa"/>
          </w:tcPr>
          <w:p w14:paraId="626CE09F" w14:textId="77777777" w:rsidR="00103556" w:rsidRPr="00817566" w:rsidRDefault="00103556" w:rsidP="00BE3010">
            <w:pPr>
              <w:rPr>
                <w:rFonts w:cs="Arial"/>
              </w:rPr>
            </w:pPr>
            <w:r w:rsidRPr="00817566">
              <w:rPr>
                <w:rFonts w:cs="Arial"/>
              </w:rPr>
              <w:t>13 (17.33%)</w:t>
            </w:r>
          </w:p>
        </w:tc>
        <w:tc>
          <w:tcPr>
            <w:tcW w:w="2784" w:type="dxa"/>
          </w:tcPr>
          <w:p w14:paraId="05F217CB" w14:textId="77777777" w:rsidR="00103556" w:rsidRPr="00817566" w:rsidRDefault="00103556" w:rsidP="00BE3010">
            <w:pPr>
              <w:rPr>
                <w:rFonts w:cs="Arial"/>
              </w:rPr>
            </w:pPr>
            <w:r w:rsidRPr="00817566">
              <w:rPr>
                <w:rFonts w:cs="Arial"/>
              </w:rPr>
              <w:t>31 (9.9%)</w:t>
            </w:r>
          </w:p>
        </w:tc>
      </w:tr>
      <w:tr w:rsidR="00103556" w:rsidRPr="00817566" w14:paraId="6F6F2FD9" w14:textId="77777777" w:rsidTr="00BE3010">
        <w:trPr>
          <w:jc w:val="center"/>
        </w:trPr>
        <w:tc>
          <w:tcPr>
            <w:tcW w:w="3792" w:type="dxa"/>
            <w:tcBorders>
              <w:bottom w:val="single" w:sz="4" w:space="0" w:color="auto"/>
            </w:tcBorders>
          </w:tcPr>
          <w:p w14:paraId="723A2DEA" w14:textId="77777777" w:rsidR="00103556" w:rsidRPr="00817566" w:rsidRDefault="00103556" w:rsidP="00BE3010">
            <w:pPr>
              <w:rPr>
                <w:rFonts w:cs="Arial"/>
                <w:i/>
              </w:rPr>
            </w:pPr>
            <w:r w:rsidRPr="00817566">
              <w:rPr>
                <w:rFonts w:cs="Arial"/>
                <w:i/>
              </w:rPr>
              <w:t>Worker</w:t>
            </w:r>
          </w:p>
        </w:tc>
        <w:tc>
          <w:tcPr>
            <w:tcW w:w="2784" w:type="dxa"/>
            <w:tcBorders>
              <w:bottom w:val="single" w:sz="4" w:space="0" w:color="auto"/>
            </w:tcBorders>
          </w:tcPr>
          <w:p w14:paraId="3D006B2F" w14:textId="77777777" w:rsidR="00103556" w:rsidRPr="00817566" w:rsidRDefault="00103556" w:rsidP="00BE3010">
            <w:pPr>
              <w:rPr>
                <w:rFonts w:cs="Arial"/>
              </w:rPr>
            </w:pPr>
            <w:r w:rsidRPr="00817566">
              <w:rPr>
                <w:rFonts w:cs="Arial"/>
              </w:rPr>
              <w:t>1 (1.33%)</w:t>
            </w:r>
          </w:p>
        </w:tc>
        <w:tc>
          <w:tcPr>
            <w:tcW w:w="2784" w:type="dxa"/>
            <w:tcBorders>
              <w:bottom w:val="single" w:sz="4" w:space="0" w:color="auto"/>
            </w:tcBorders>
          </w:tcPr>
          <w:p w14:paraId="541CC99B" w14:textId="77777777" w:rsidR="00103556" w:rsidRPr="00817566" w:rsidRDefault="00103556" w:rsidP="00BE3010">
            <w:pPr>
              <w:rPr>
                <w:rFonts w:cs="Arial"/>
              </w:rPr>
            </w:pPr>
            <w:r w:rsidRPr="00817566">
              <w:rPr>
                <w:rFonts w:cs="Arial"/>
              </w:rPr>
              <w:t>8 (2.56%)</w:t>
            </w:r>
          </w:p>
        </w:tc>
      </w:tr>
    </w:tbl>
    <w:p w14:paraId="178B914B" w14:textId="77777777" w:rsidR="00103556" w:rsidRPr="00817566" w:rsidRDefault="00103556" w:rsidP="00BE3010">
      <w:pPr>
        <w:rPr>
          <w:rFonts w:cs="Arial"/>
          <w:szCs w:val="20"/>
        </w:rPr>
      </w:pPr>
      <w:r w:rsidRPr="00817566">
        <w:rPr>
          <w:rFonts w:cs="Arial"/>
          <w:szCs w:val="20"/>
        </w:rPr>
        <w:t>+Most desirable term; *Less desirable term</w:t>
      </w:r>
    </w:p>
    <w:p w14:paraId="31D563DC" w14:textId="77777777" w:rsidR="00D1557C" w:rsidRPr="00817566" w:rsidRDefault="00D1557C" w:rsidP="00BE3010">
      <w:pPr>
        <w:jc w:val="center"/>
        <w:rPr>
          <w:rFonts w:cs="Arial"/>
          <w:szCs w:val="20"/>
        </w:rPr>
      </w:pPr>
    </w:p>
    <w:p w14:paraId="6264ABFD" w14:textId="77777777" w:rsidR="00D1557C" w:rsidRPr="00817566" w:rsidRDefault="00D1557C" w:rsidP="00BE3010">
      <w:pPr>
        <w:jc w:val="center"/>
        <w:rPr>
          <w:rFonts w:cs="Arial"/>
          <w:szCs w:val="20"/>
        </w:rPr>
      </w:pPr>
    </w:p>
    <w:p w14:paraId="4B26E42C" w14:textId="77777777" w:rsidR="00D1557C" w:rsidRPr="00817566" w:rsidRDefault="00D1557C" w:rsidP="00BE3010">
      <w:pPr>
        <w:jc w:val="center"/>
        <w:rPr>
          <w:rFonts w:cs="Arial"/>
          <w:szCs w:val="20"/>
        </w:rPr>
      </w:pPr>
    </w:p>
    <w:p w14:paraId="3EE59D73" w14:textId="77777777" w:rsidR="009C14D7" w:rsidRPr="00817566" w:rsidRDefault="009C14D7" w:rsidP="009F3B04">
      <w:pPr>
        <w:pStyle w:val="Heading1"/>
      </w:pPr>
      <w:bookmarkStart w:id="25" w:name="_Toc495064405"/>
      <w:bookmarkStart w:id="26" w:name="_Toc495065879"/>
      <w:r w:rsidRPr="00817566">
        <w:lastRenderedPageBreak/>
        <w:t>Recruiting High School Students to Careers in Residential Property Management</w:t>
      </w:r>
      <w:bookmarkEnd w:id="25"/>
      <w:bookmarkEnd w:id="26"/>
    </w:p>
    <w:p w14:paraId="09D61C5F" w14:textId="77777777" w:rsidR="009C14D7" w:rsidRPr="00817566" w:rsidRDefault="009C14D7" w:rsidP="009C14D7">
      <w:pPr>
        <w:jc w:val="center"/>
        <w:rPr>
          <w:rFonts w:cs="Arial"/>
          <w:szCs w:val="20"/>
        </w:rPr>
      </w:pPr>
    </w:p>
    <w:p w14:paraId="760B28F2" w14:textId="0D14480C" w:rsidR="009C14D7" w:rsidRPr="00817566" w:rsidRDefault="009C14D7" w:rsidP="009C14D7">
      <w:pPr>
        <w:jc w:val="center"/>
        <w:rPr>
          <w:rFonts w:cs="Arial"/>
          <w:szCs w:val="20"/>
        </w:rPr>
      </w:pPr>
      <w:r w:rsidRPr="00817566">
        <w:rPr>
          <w:rFonts w:cs="Arial"/>
          <w:szCs w:val="20"/>
        </w:rPr>
        <w:t>Natasha Knight</w:t>
      </w:r>
      <w:r w:rsidR="00F742B0">
        <w:rPr>
          <w:rFonts w:cs="Arial"/>
          <w:szCs w:val="20"/>
        </w:rPr>
        <w:t>*</w:t>
      </w:r>
      <w:r w:rsidRPr="00817566">
        <w:rPr>
          <w:rFonts w:cs="Arial"/>
          <w:szCs w:val="20"/>
        </w:rPr>
        <w:t>, Ball State University</w:t>
      </w:r>
    </w:p>
    <w:p w14:paraId="252ED436" w14:textId="77777777" w:rsidR="009C14D7" w:rsidRPr="00817566" w:rsidRDefault="009C14D7" w:rsidP="009C14D7">
      <w:pPr>
        <w:jc w:val="center"/>
        <w:rPr>
          <w:rFonts w:cs="Arial"/>
          <w:szCs w:val="20"/>
        </w:rPr>
      </w:pPr>
      <w:r w:rsidRPr="00817566">
        <w:rPr>
          <w:rFonts w:cs="Arial"/>
          <w:szCs w:val="20"/>
        </w:rPr>
        <w:t>Carla Earhart</w:t>
      </w:r>
      <w:r>
        <w:rPr>
          <w:rFonts w:cs="Arial"/>
          <w:szCs w:val="20"/>
        </w:rPr>
        <w:t>*</w:t>
      </w:r>
      <w:r w:rsidRPr="00817566">
        <w:rPr>
          <w:rFonts w:cs="Arial"/>
          <w:szCs w:val="20"/>
        </w:rPr>
        <w:t>, Ball State University</w:t>
      </w:r>
    </w:p>
    <w:p w14:paraId="108FDEAE" w14:textId="77777777" w:rsidR="009C14D7" w:rsidRPr="00817566" w:rsidRDefault="009C14D7" w:rsidP="009C14D7">
      <w:pPr>
        <w:jc w:val="center"/>
        <w:rPr>
          <w:rFonts w:cs="Arial"/>
          <w:szCs w:val="20"/>
        </w:rPr>
      </w:pPr>
      <w:r w:rsidRPr="00817566">
        <w:rPr>
          <w:rFonts w:cs="Arial"/>
          <w:szCs w:val="20"/>
        </w:rPr>
        <w:t>Carol Friesen, Ball State University</w:t>
      </w:r>
    </w:p>
    <w:p w14:paraId="7A5E827D" w14:textId="77777777" w:rsidR="009C14D7" w:rsidRPr="00817566" w:rsidRDefault="009C14D7" w:rsidP="009C14D7">
      <w:pPr>
        <w:jc w:val="center"/>
        <w:rPr>
          <w:rFonts w:cs="Arial"/>
          <w:szCs w:val="20"/>
        </w:rPr>
      </w:pPr>
      <w:r w:rsidRPr="00817566">
        <w:rPr>
          <w:rFonts w:cs="Arial"/>
          <w:szCs w:val="20"/>
        </w:rPr>
        <w:t xml:space="preserve">Sotiris </w:t>
      </w:r>
      <w:proofErr w:type="spellStart"/>
      <w:r w:rsidRPr="00817566">
        <w:rPr>
          <w:rFonts w:cs="Arial"/>
          <w:szCs w:val="20"/>
        </w:rPr>
        <w:t>Hji-Avgoustis</w:t>
      </w:r>
      <w:proofErr w:type="spellEnd"/>
      <w:r w:rsidRPr="00817566">
        <w:rPr>
          <w:rFonts w:cs="Arial"/>
          <w:szCs w:val="20"/>
        </w:rPr>
        <w:t>, Ball State University</w:t>
      </w:r>
    </w:p>
    <w:p w14:paraId="16C0E7FA" w14:textId="77777777" w:rsidR="009C14D7" w:rsidRPr="00817566" w:rsidRDefault="009C14D7" w:rsidP="009C14D7">
      <w:pPr>
        <w:jc w:val="center"/>
        <w:rPr>
          <w:rFonts w:cs="Arial"/>
          <w:szCs w:val="20"/>
        </w:rPr>
      </w:pPr>
      <w:r w:rsidRPr="00817566">
        <w:rPr>
          <w:rFonts w:cs="Arial"/>
          <w:szCs w:val="20"/>
        </w:rPr>
        <w:t>Erin Donovan, Ball State University</w:t>
      </w:r>
    </w:p>
    <w:p w14:paraId="01903153" w14:textId="77777777" w:rsidR="009C14D7" w:rsidRPr="00817566" w:rsidRDefault="009C14D7" w:rsidP="009C14D7">
      <w:pPr>
        <w:jc w:val="center"/>
        <w:rPr>
          <w:rFonts w:cs="Arial"/>
          <w:szCs w:val="20"/>
        </w:rPr>
      </w:pPr>
      <w:r w:rsidRPr="00817566">
        <w:rPr>
          <w:rFonts w:cs="Arial"/>
          <w:szCs w:val="20"/>
        </w:rPr>
        <w:t xml:space="preserve">Robert </w:t>
      </w:r>
      <w:proofErr w:type="spellStart"/>
      <w:r w:rsidRPr="00817566">
        <w:rPr>
          <w:rFonts w:cs="Arial"/>
          <w:szCs w:val="20"/>
        </w:rPr>
        <w:t>Parrillo</w:t>
      </w:r>
      <w:proofErr w:type="spellEnd"/>
      <w:r w:rsidRPr="00817566">
        <w:rPr>
          <w:rFonts w:cs="Arial"/>
          <w:szCs w:val="20"/>
        </w:rPr>
        <w:t>, Ball State University</w:t>
      </w:r>
    </w:p>
    <w:p w14:paraId="13C0E5EB" w14:textId="77777777" w:rsidR="009C14D7" w:rsidRPr="00817566" w:rsidRDefault="009C14D7" w:rsidP="009C14D7">
      <w:pPr>
        <w:rPr>
          <w:rFonts w:cs="Arial"/>
          <w:szCs w:val="20"/>
        </w:rPr>
      </w:pPr>
    </w:p>
    <w:p w14:paraId="6A4114A7" w14:textId="77777777" w:rsidR="009C14D7" w:rsidRPr="00817566" w:rsidRDefault="009C14D7" w:rsidP="009C14D7">
      <w:pPr>
        <w:jc w:val="center"/>
        <w:rPr>
          <w:rFonts w:cs="Arial"/>
          <w:szCs w:val="20"/>
        </w:rPr>
      </w:pPr>
      <w:r w:rsidRPr="00817566">
        <w:rPr>
          <w:rFonts w:cs="Arial"/>
          <w:szCs w:val="20"/>
        </w:rPr>
        <w:t>Introduction and Purpose</w:t>
      </w:r>
    </w:p>
    <w:p w14:paraId="5DC23D6B" w14:textId="77777777" w:rsidR="009C14D7" w:rsidRPr="00817566" w:rsidRDefault="009C14D7" w:rsidP="009C14D7">
      <w:pPr>
        <w:rPr>
          <w:rFonts w:cs="Arial"/>
          <w:szCs w:val="20"/>
        </w:rPr>
      </w:pPr>
      <w:r w:rsidRPr="00817566">
        <w:rPr>
          <w:rFonts w:cs="Arial"/>
          <w:szCs w:val="20"/>
        </w:rPr>
        <w:t>Nationwide there is increased interest in multifamily rental housing, which has led to increased development of apartment communities. However, finding qualified staff for these communities continues to be a challenge. The purpose of this presentation is to share the need, process, and preliminary outcomes for increasing the talent pool of property management professionals through the combined efforts of public and private support with the educational expertise from a state university.</w:t>
      </w:r>
    </w:p>
    <w:p w14:paraId="7FBB25DB" w14:textId="77777777" w:rsidR="009C14D7" w:rsidRPr="00817566" w:rsidRDefault="009C14D7" w:rsidP="009C14D7">
      <w:pPr>
        <w:rPr>
          <w:rFonts w:cs="Arial"/>
          <w:szCs w:val="20"/>
        </w:rPr>
      </w:pPr>
    </w:p>
    <w:p w14:paraId="49A849A7" w14:textId="77777777" w:rsidR="009C14D7" w:rsidRPr="00817566" w:rsidRDefault="009C14D7" w:rsidP="009C14D7">
      <w:pPr>
        <w:jc w:val="center"/>
        <w:rPr>
          <w:rStyle w:val="tx"/>
          <w:rFonts w:cs="Arial"/>
          <w:szCs w:val="20"/>
          <w:bdr w:val="none" w:sz="0" w:space="0" w:color="auto" w:frame="1"/>
        </w:rPr>
      </w:pPr>
      <w:r w:rsidRPr="00817566">
        <w:rPr>
          <w:rStyle w:val="tx"/>
          <w:rFonts w:cs="Arial"/>
          <w:szCs w:val="20"/>
          <w:bdr w:val="none" w:sz="0" w:space="0" w:color="auto" w:frame="1"/>
        </w:rPr>
        <w:t>Increase in Multifamily Housing Developments</w:t>
      </w:r>
    </w:p>
    <w:p w14:paraId="581E78B0" w14:textId="77777777" w:rsidR="009C14D7" w:rsidRPr="00817566" w:rsidRDefault="009C14D7" w:rsidP="009C14D7">
      <w:pPr>
        <w:rPr>
          <w:rStyle w:val="tx"/>
          <w:rFonts w:cs="Arial"/>
          <w:szCs w:val="20"/>
          <w:bdr w:val="none" w:sz="0" w:space="0" w:color="auto" w:frame="1"/>
        </w:rPr>
      </w:pPr>
      <w:r w:rsidRPr="00817566">
        <w:rPr>
          <w:rStyle w:val="tx"/>
          <w:rFonts w:cs="Arial"/>
          <w:szCs w:val="20"/>
          <w:bdr w:val="none" w:sz="0" w:space="0" w:color="auto" w:frame="1"/>
        </w:rPr>
        <w:t>Renting an apartment is an increasingly popular housing option. This growing interest in apartment living has resulted in increased development and occupancy of apartment communities, both in Indiana and nationwide. In Indianapolis alone more than 3000 apartment homes were added to the inventory in 2016, with another 3700 slated for delivery in 2017. Despite the increased inventory, apartment occupancy rates are the highest since 1997 (</w:t>
      </w:r>
      <w:proofErr w:type="spellStart"/>
      <w:r w:rsidRPr="00817566">
        <w:rPr>
          <w:rStyle w:val="tx"/>
          <w:rFonts w:cs="Arial"/>
          <w:szCs w:val="20"/>
          <w:bdr w:val="none" w:sz="0" w:space="0" w:color="auto" w:frame="1"/>
        </w:rPr>
        <w:t>Tikijian</w:t>
      </w:r>
      <w:proofErr w:type="spellEnd"/>
      <w:r w:rsidRPr="00817566">
        <w:rPr>
          <w:rStyle w:val="tx"/>
          <w:rFonts w:cs="Arial"/>
          <w:szCs w:val="20"/>
          <w:bdr w:val="none" w:sz="0" w:space="0" w:color="auto" w:frame="1"/>
        </w:rPr>
        <w:t xml:space="preserve"> Associates, 2016).</w:t>
      </w:r>
    </w:p>
    <w:p w14:paraId="2408DCCB" w14:textId="77777777" w:rsidR="009C14D7" w:rsidRPr="00817566" w:rsidRDefault="009C14D7" w:rsidP="009C14D7">
      <w:pPr>
        <w:rPr>
          <w:rStyle w:val="tx"/>
          <w:rFonts w:cs="Arial"/>
          <w:szCs w:val="20"/>
          <w:bdr w:val="none" w:sz="0" w:space="0" w:color="auto" w:frame="1"/>
        </w:rPr>
      </w:pPr>
    </w:p>
    <w:p w14:paraId="030B1DF5" w14:textId="77777777" w:rsidR="009C14D7" w:rsidRPr="00817566" w:rsidRDefault="009C14D7" w:rsidP="009C14D7">
      <w:pPr>
        <w:jc w:val="center"/>
        <w:rPr>
          <w:rStyle w:val="tx"/>
          <w:rFonts w:cs="Arial"/>
          <w:szCs w:val="20"/>
          <w:bdr w:val="none" w:sz="0" w:space="0" w:color="auto" w:frame="1"/>
        </w:rPr>
      </w:pPr>
      <w:r w:rsidRPr="00817566">
        <w:rPr>
          <w:rStyle w:val="tx"/>
          <w:rFonts w:cs="Arial"/>
          <w:szCs w:val="20"/>
          <w:bdr w:val="none" w:sz="0" w:space="0" w:color="auto" w:frame="1"/>
        </w:rPr>
        <w:t>Shortage of Educated Talent Pool</w:t>
      </w:r>
    </w:p>
    <w:p w14:paraId="5C88FB0C" w14:textId="77777777" w:rsidR="009C14D7" w:rsidRPr="00817566" w:rsidRDefault="009C14D7" w:rsidP="009C14D7">
      <w:pPr>
        <w:rPr>
          <w:rStyle w:val="tx"/>
          <w:rFonts w:cs="Arial"/>
          <w:szCs w:val="20"/>
          <w:bdr w:val="none" w:sz="0" w:space="0" w:color="auto" w:frame="1"/>
        </w:rPr>
      </w:pPr>
      <w:r w:rsidRPr="00817566">
        <w:rPr>
          <w:rStyle w:val="tx"/>
          <w:rFonts w:cs="Arial"/>
          <w:szCs w:val="20"/>
          <w:bdr w:val="none" w:sz="0" w:space="0" w:color="auto" w:frame="1"/>
        </w:rPr>
        <w:t xml:space="preserve">The increase in apartment development/occupancy has resulted in a concomitant increase in career opportunities in residential property management. However, Lee (2017) reports that 71% of real estate firms are having trouble filling some positions… </w:t>
      </w:r>
      <w:proofErr w:type="spellStart"/>
      <w:r w:rsidRPr="00817566">
        <w:rPr>
          <w:rStyle w:val="tx"/>
          <w:rFonts w:cs="Arial"/>
          <w:szCs w:val="20"/>
          <w:bdr w:val="none" w:sz="0" w:space="0" w:color="auto" w:frame="1"/>
        </w:rPr>
        <w:t>positions</w:t>
      </w:r>
      <w:proofErr w:type="spellEnd"/>
      <w:r w:rsidRPr="00817566">
        <w:rPr>
          <w:rStyle w:val="tx"/>
          <w:rFonts w:cs="Arial"/>
          <w:szCs w:val="20"/>
          <w:bdr w:val="none" w:sz="0" w:space="0" w:color="auto" w:frame="1"/>
        </w:rPr>
        <w:t xml:space="preserve"> with generous levels of compensation. Lee (2017) also reports a future nationwide shortage of 15,000-25,000 qualified workers per year in the real estate industry, continuing the challenge of staffing the growing number of apartment communities.</w:t>
      </w:r>
    </w:p>
    <w:p w14:paraId="0E13DA4D" w14:textId="77777777" w:rsidR="009C14D7" w:rsidRPr="00817566" w:rsidRDefault="009C14D7" w:rsidP="009C14D7">
      <w:pPr>
        <w:rPr>
          <w:rStyle w:val="tx"/>
          <w:rFonts w:cs="Arial"/>
          <w:szCs w:val="20"/>
          <w:bdr w:val="none" w:sz="0" w:space="0" w:color="auto" w:frame="1"/>
        </w:rPr>
      </w:pPr>
    </w:p>
    <w:p w14:paraId="2AAA6569" w14:textId="77777777" w:rsidR="009C14D7" w:rsidRPr="00817566" w:rsidRDefault="009C14D7" w:rsidP="009C14D7">
      <w:pPr>
        <w:jc w:val="center"/>
        <w:rPr>
          <w:rStyle w:val="tx"/>
          <w:rFonts w:cs="Arial"/>
          <w:szCs w:val="20"/>
          <w:bdr w:val="none" w:sz="0" w:space="0" w:color="auto" w:frame="1"/>
        </w:rPr>
      </w:pPr>
      <w:r w:rsidRPr="00817566">
        <w:rPr>
          <w:rStyle w:val="tx"/>
          <w:rFonts w:cs="Arial"/>
          <w:szCs w:val="20"/>
          <w:bdr w:val="none" w:sz="0" w:space="0" w:color="auto" w:frame="1"/>
        </w:rPr>
        <w:t>Introducing High School Students to Residential Property Management</w:t>
      </w:r>
    </w:p>
    <w:p w14:paraId="660131C7" w14:textId="01884F44" w:rsidR="009C14D7" w:rsidRPr="00817566" w:rsidRDefault="009C14D7" w:rsidP="009C14D7">
      <w:pPr>
        <w:rPr>
          <w:rStyle w:val="tx"/>
          <w:rFonts w:cs="Arial"/>
          <w:szCs w:val="20"/>
          <w:bdr w:val="none" w:sz="0" w:space="0" w:color="auto" w:frame="1"/>
        </w:rPr>
      </w:pPr>
      <w:r w:rsidRPr="00817566">
        <w:rPr>
          <w:rStyle w:val="tx"/>
          <w:rFonts w:cs="Arial"/>
          <w:szCs w:val="20"/>
          <w:bdr w:val="none" w:sz="0" w:space="0" w:color="auto" w:frame="1"/>
        </w:rPr>
        <w:t>It is important to provide high school students with a better understanding of career opportunities in residential property management, and to introduce them to the basic skills and knowledge needed for a career in this field. Through a grant from the Indiana Department of Workforce Development, and private support from Weidner Apartment Homes, Ball State University is introducing high school students, parents, teachers, guidance counselors, and administrators to the field of residential property management, and educating high school students through a series of introductory college-level courses.</w:t>
      </w:r>
      <w:r w:rsidR="00C22F5B">
        <w:rPr>
          <w:rStyle w:val="tx"/>
          <w:rFonts w:cs="Arial"/>
          <w:szCs w:val="20"/>
          <w:bdr w:val="none" w:sz="0" w:space="0" w:color="auto" w:frame="1"/>
        </w:rPr>
        <w:t xml:space="preserve"> </w:t>
      </w:r>
      <w:r w:rsidRPr="00817566">
        <w:rPr>
          <w:rStyle w:val="tx"/>
          <w:rFonts w:cs="Arial"/>
          <w:szCs w:val="20"/>
          <w:bdr w:val="none" w:sz="0" w:space="0" w:color="auto" w:frame="1"/>
        </w:rPr>
        <w:t>The following activities have been accomplished in the first year of this project:</w:t>
      </w:r>
    </w:p>
    <w:p w14:paraId="56DF87D1" w14:textId="77777777" w:rsidR="009C14D7" w:rsidRPr="00817566" w:rsidRDefault="009C14D7" w:rsidP="009C14D7">
      <w:pPr>
        <w:pStyle w:val="ListParagraph"/>
        <w:widowControl/>
        <w:numPr>
          <w:ilvl w:val="0"/>
          <w:numId w:val="18"/>
        </w:numPr>
        <w:rPr>
          <w:rStyle w:val="tx"/>
          <w:rFonts w:cs="Arial"/>
          <w:sz w:val="20"/>
          <w:szCs w:val="20"/>
          <w:bdr w:val="none" w:sz="0" w:space="0" w:color="auto" w:frame="1"/>
        </w:rPr>
      </w:pPr>
      <w:r w:rsidRPr="00817566">
        <w:rPr>
          <w:rStyle w:val="tx"/>
          <w:rFonts w:cs="Arial"/>
          <w:sz w:val="20"/>
          <w:szCs w:val="20"/>
          <w:bdr w:val="none" w:sz="0" w:space="0" w:color="auto" w:frame="1"/>
        </w:rPr>
        <w:t>Created four residential property management courses for online delivery to high school students;</w:t>
      </w:r>
    </w:p>
    <w:p w14:paraId="586A45AD" w14:textId="77777777" w:rsidR="009C14D7" w:rsidRPr="00817566" w:rsidRDefault="009C14D7" w:rsidP="009C14D7">
      <w:pPr>
        <w:pStyle w:val="ListParagraph"/>
        <w:widowControl/>
        <w:numPr>
          <w:ilvl w:val="0"/>
          <w:numId w:val="18"/>
        </w:numPr>
        <w:rPr>
          <w:rStyle w:val="tx"/>
          <w:rFonts w:cs="Arial"/>
          <w:sz w:val="20"/>
          <w:szCs w:val="20"/>
          <w:bdr w:val="none" w:sz="0" w:space="0" w:color="auto" w:frame="1"/>
        </w:rPr>
      </w:pPr>
      <w:r w:rsidRPr="00817566">
        <w:rPr>
          <w:rStyle w:val="tx"/>
          <w:rFonts w:cs="Arial"/>
          <w:sz w:val="20"/>
          <w:szCs w:val="20"/>
          <w:bdr w:val="none" w:sz="0" w:space="0" w:color="auto" w:frame="1"/>
        </w:rPr>
        <w:t>Collaborated with university personnel and professional organizations in property management to prepare promotional materials for high school students;</w:t>
      </w:r>
    </w:p>
    <w:p w14:paraId="7FFFD523" w14:textId="77777777" w:rsidR="009C14D7" w:rsidRPr="00817566" w:rsidRDefault="009C14D7" w:rsidP="009C14D7">
      <w:pPr>
        <w:pStyle w:val="ListParagraph"/>
        <w:widowControl/>
        <w:numPr>
          <w:ilvl w:val="0"/>
          <w:numId w:val="18"/>
        </w:numPr>
        <w:rPr>
          <w:rStyle w:val="tx"/>
          <w:rFonts w:cs="Arial"/>
          <w:sz w:val="20"/>
          <w:szCs w:val="20"/>
          <w:bdr w:val="none" w:sz="0" w:space="0" w:color="auto" w:frame="1"/>
        </w:rPr>
      </w:pPr>
      <w:r w:rsidRPr="00817566">
        <w:rPr>
          <w:rStyle w:val="tx"/>
          <w:rFonts w:cs="Arial"/>
          <w:sz w:val="20"/>
          <w:szCs w:val="20"/>
          <w:bdr w:val="none" w:sz="0" w:space="0" w:color="auto" w:frame="1"/>
        </w:rPr>
        <w:t xml:space="preserve">Established partnerships with a variety of high school student groups such as DECA, FCCLA, JAG, and </w:t>
      </w:r>
      <w:proofErr w:type="spellStart"/>
      <w:r w:rsidRPr="00817566">
        <w:rPr>
          <w:rStyle w:val="tx"/>
          <w:rFonts w:cs="Arial"/>
          <w:sz w:val="20"/>
          <w:szCs w:val="20"/>
          <w:bdr w:val="none" w:sz="0" w:space="0" w:color="auto" w:frame="1"/>
        </w:rPr>
        <w:t>TeenWorks</w:t>
      </w:r>
      <w:proofErr w:type="spellEnd"/>
      <w:r w:rsidRPr="00817566">
        <w:rPr>
          <w:rStyle w:val="tx"/>
          <w:rFonts w:cs="Arial"/>
          <w:sz w:val="20"/>
          <w:szCs w:val="20"/>
          <w:bdr w:val="none" w:sz="0" w:space="0" w:color="auto" w:frame="1"/>
        </w:rPr>
        <w:t>;</w:t>
      </w:r>
    </w:p>
    <w:p w14:paraId="14A09102" w14:textId="77777777" w:rsidR="009C14D7" w:rsidRPr="00817566" w:rsidRDefault="009C14D7" w:rsidP="009C14D7">
      <w:pPr>
        <w:pStyle w:val="ListParagraph"/>
        <w:widowControl/>
        <w:numPr>
          <w:ilvl w:val="0"/>
          <w:numId w:val="18"/>
        </w:numPr>
        <w:rPr>
          <w:rStyle w:val="tx"/>
          <w:rFonts w:cs="Arial"/>
          <w:sz w:val="20"/>
          <w:szCs w:val="20"/>
          <w:bdr w:val="none" w:sz="0" w:space="0" w:color="auto" w:frame="1"/>
        </w:rPr>
      </w:pPr>
      <w:r w:rsidRPr="00817566">
        <w:rPr>
          <w:rStyle w:val="tx"/>
          <w:rFonts w:cs="Arial"/>
          <w:sz w:val="20"/>
          <w:szCs w:val="20"/>
          <w:bdr w:val="none" w:sz="0" w:space="0" w:color="auto" w:frame="1"/>
        </w:rPr>
        <w:t>Made direct contact with over 1,000 individuals at 50 Indiana high schools through phone calls, emails, visits, and meetings, with exposure to thousands more through state/national conferences and social media.</w:t>
      </w:r>
    </w:p>
    <w:p w14:paraId="6EE7C5C7" w14:textId="77777777" w:rsidR="009C14D7" w:rsidRPr="00817566" w:rsidRDefault="009C14D7" w:rsidP="009C14D7">
      <w:pPr>
        <w:rPr>
          <w:rStyle w:val="tx"/>
          <w:rFonts w:cs="Arial"/>
          <w:szCs w:val="20"/>
          <w:bdr w:val="none" w:sz="0" w:space="0" w:color="auto" w:frame="1"/>
        </w:rPr>
      </w:pPr>
    </w:p>
    <w:p w14:paraId="4C9B4B25" w14:textId="77777777" w:rsidR="009C14D7" w:rsidRPr="00817566" w:rsidRDefault="009C14D7" w:rsidP="009C14D7">
      <w:pPr>
        <w:jc w:val="center"/>
        <w:rPr>
          <w:rStyle w:val="tx"/>
          <w:rFonts w:cs="Arial"/>
          <w:szCs w:val="20"/>
          <w:bdr w:val="none" w:sz="0" w:space="0" w:color="auto" w:frame="1"/>
        </w:rPr>
      </w:pPr>
      <w:r w:rsidRPr="00817566">
        <w:rPr>
          <w:rStyle w:val="tx"/>
          <w:rFonts w:cs="Arial"/>
          <w:szCs w:val="20"/>
          <w:bdr w:val="none" w:sz="0" w:space="0" w:color="auto" w:frame="1"/>
        </w:rPr>
        <w:t>Preliminary Indicators of Success</w:t>
      </w:r>
    </w:p>
    <w:p w14:paraId="7C9E9AFC" w14:textId="77777777" w:rsidR="009C14D7" w:rsidRPr="00817566" w:rsidRDefault="009C14D7" w:rsidP="009C14D7">
      <w:pPr>
        <w:rPr>
          <w:rStyle w:val="tx"/>
          <w:rFonts w:cs="Arial"/>
          <w:szCs w:val="20"/>
          <w:bdr w:val="none" w:sz="0" w:space="0" w:color="auto" w:frame="1"/>
        </w:rPr>
      </w:pPr>
      <w:r w:rsidRPr="00817566">
        <w:rPr>
          <w:rStyle w:val="tx"/>
          <w:rFonts w:cs="Arial"/>
          <w:szCs w:val="20"/>
          <w:bdr w:val="none" w:sz="0" w:space="0" w:color="auto" w:frame="1"/>
        </w:rPr>
        <w:t>Preliminary indicators of the success of the Ball State University project include the following, and will be elaborated upon in the conference presentation:</w:t>
      </w:r>
    </w:p>
    <w:p w14:paraId="6BACBFDD" w14:textId="77777777" w:rsidR="009C14D7" w:rsidRPr="00817566" w:rsidRDefault="009C14D7" w:rsidP="009C14D7">
      <w:pPr>
        <w:pStyle w:val="ListParagraph"/>
        <w:widowControl/>
        <w:numPr>
          <w:ilvl w:val="0"/>
          <w:numId w:val="19"/>
        </w:numPr>
        <w:rPr>
          <w:rStyle w:val="tx"/>
          <w:rFonts w:cs="Arial"/>
          <w:sz w:val="20"/>
          <w:szCs w:val="20"/>
          <w:bdr w:val="none" w:sz="0" w:space="0" w:color="auto" w:frame="1"/>
        </w:rPr>
      </w:pPr>
      <w:r w:rsidRPr="00817566">
        <w:rPr>
          <w:rStyle w:val="tx"/>
          <w:rFonts w:cs="Arial"/>
          <w:sz w:val="20"/>
          <w:szCs w:val="20"/>
          <w:bdr w:val="none" w:sz="0" w:space="0" w:color="auto" w:frame="1"/>
        </w:rPr>
        <w:t>There have been 15 enrollments in property management courses at the high school level, with requests for more courses to be offered;</w:t>
      </w:r>
    </w:p>
    <w:p w14:paraId="5D49671C" w14:textId="77777777" w:rsidR="009C14D7" w:rsidRPr="00817566" w:rsidRDefault="009C14D7" w:rsidP="009C14D7">
      <w:pPr>
        <w:pStyle w:val="ListParagraph"/>
        <w:widowControl/>
        <w:numPr>
          <w:ilvl w:val="0"/>
          <w:numId w:val="19"/>
        </w:numPr>
        <w:rPr>
          <w:rStyle w:val="tx"/>
          <w:rFonts w:cs="Arial"/>
          <w:sz w:val="20"/>
          <w:szCs w:val="20"/>
          <w:bdr w:val="none" w:sz="0" w:space="0" w:color="auto" w:frame="1"/>
        </w:rPr>
      </w:pPr>
      <w:r w:rsidRPr="00817566">
        <w:rPr>
          <w:rStyle w:val="tx"/>
          <w:rFonts w:cs="Arial"/>
          <w:sz w:val="20"/>
          <w:szCs w:val="20"/>
          <w:bdr w:val="none" w:sz="0" w:space="0" w:color="auto" w:frame="1"/>
        </w:rPr>
        <w:t>At least one Indiana high school is planning to add a residential property management course to their Family and Consumer Sciences curriculum;</w:t>
      </w:r>
    </w:p>
    <w:p w14:paraId="640597AE" w14:textId="77777777" w:rsidR="009C14D7" w:rsidRPr="00817566" w:rsidRDefault="009C14D7" w:rsidP="009C14D7">
      <w:pPr>
        <w:pStyle w:val="ListParagraph"/>
        <w:widowControl/>
        <w:numPr>
          <w:ilvl w:val="0"/>
          <w:numId w:val="19"/>
        </w:numPr>
        <w:rPr>
          <w:rStyle w:val="tx"/>
          <w:rFonts w:cs="Arial"/>
          <w:sz w:val="20"/>
          <w:szCs w:val="20"/>
          <w:bdr w:val="none" w:sz="0" w:space="0" w:color="auto" w:frame="1"/>
        </w:rPr>
      </w:pPr>
      <w:r w:rsidRPr="00817566">
        <w:rPr>
          <w:rStyle w:val="tx"/>
          <w:rFonts w:cs="Arial"/>
          <w:sz w:val="20"/>
          <w:szCs w:val="20"/>
          <w:bdr w:val="none" w:sz="0" w:space="0" w:color="auto" w:frame="1"/>
        </w:rPr>
        <w:t>The number and quality of freshmen choosing to study RPM has increased;</w:t>
      </w:r>
    </w:p>
    <w:p w14:paraId="4598C760" w14:textId="77777777" w:rsidR="009C14D7" w:rsidRPr="00817566" w:rsidRDefault="009C14D7" w:rsidP="009C14D7">
      <w:pPr>
        <w:pStyle w:val="ListParagraph"/>
        <w:widowControl/>
        <w:numPr>
          <w:ilvl w:val="0"/>
          <w:numId w:val="19"/>
        </w:numPr>
        <w:rPr>
          <w:rStyle w:val="tx"/>
          <w:rFonts w:cs="Arial"/>
          <w:sz w:val="20"/>
          <w:szCs w:val="20"/>
          <w:bdr w:val="none" w:sz="0" w:space="0" w:color="auto" w:frame="1"/>
        </w:rPr>
      </w:pPr>
      <w:r w:rsidRPr="00817566">
        <w:rPr>
          <w:rStyle w:val="tx"/>
          <w:rFonts w:cs="Arial"/>
          <w:sz w:val="20"/>
          <w:szCs w:val="20"/>
          <w:bdr w:val="none" w:sz="0" w:space="0" w:color="auto" w:frame="1"/>
        </w:rPr>
        <w:lastRenderedPageBreak/>
        <w:t>Based on the preliminary success of this project, property management companies have contributed additional resources to the university to extend this project and to create additional events to encourage Indiana high school students to study residential property management.</w:t>
      </w:r>
    </w:p>
    <w:p w14:paraId="5101F76D" w14:textId="77777777" w:rsidR="00436AC0" w:rsidRDefault="00436AC0" w:rsidP="009C14D7">
      <w:pPr>
        <w:rPr>
          <w:rStyle w:val="tx"/>
          <w:rFonts w:cs="Arial"/>
          <w:szCs w:val="20"/>
          <w:bdr w:val="none" w:sz="0" w:space="0" w:color="auto" w:frame="1"/>
        </w:rPr>
      </w:pPr>
    </w:p>
    <w:p w14:paraId="11258D90" w14:textId="77777777" w:rsidR="009C14D7" w:rsidRPr="00817566" w:rsidRDefault="009C14D7" w:rsidP="009C14D7">
      <w:pPr>
        <w:rPr>
          <w:rStyle w:val="tx"/>
          <w:rFonts w:cs="Arial"/>
          <w:szCs w:val="20"/>
          <w:bdr w:val="none" w:sz="0" w:space="0" w:color="auto" w:frame="1"/>
        </w:rPr>
      </w:pPr>
      <w:r w:rsidRPr="00817566">
        <w:rPr>
          <w:rStyle w:val="tx"/>
          <w:rFonts w:cs="Arial"/>
          <w:szCs w:val="20"/>
          <w:bdr w:val="none" w:sz="0" w:space="0" w:color="auto" w:frame="1"/>
        </w:rPr>
        <w:t>Because the lack of qualified property management staff is occurring nationwide, other universities may want to emulate this model to help create a talent pool of educated property management professionals for the future.</w:t>
      </w:r>
    </w:p>
    <w:p w14:paraId="68B47F10" w14:textId="77777777" w:rsidR="009C14D7" w:rsidRPr="00817566" w:rsidRDefault="009C14D7" w:rsidP="009C14D7">
      <w:pPr>
        <w:rPr>
          <w:rStyle w:val="tx"/>
          <w:rFonts w:cs="Arial"/>
          <w:szCs w:val="20"/>
          <w:bdr w:val="none" w:sz="0" w:space="0" w:color="auto" w:frame="1"/>
        </w:rPr>
      </w:pPr>
    </w:p>
    <w:p w14:paraId="6F7B7A07" w14:textId="77777777" w:rsidR="009C14D7" w:rsidRPr="00817566" w:rsidRDefault="009C14D7" w:rsidP="009C14D7">
      <w:pPr>
        <w:jc w:val="center"/>
        <w:rPr>
          <w:rStyle w:val="tx"/>
          <w:rFonts w:cs="Arial"/>
          <w:szCs w:val="20"/>
          <w:bdr w:val="none" w:sz="0" w:space="0" w:color="auto" w:frame="1"/>
        </w:rPr>
      </w:pPr>
      <w:r w:rsidRPr="00817566">
        <w:rPr>
          <w:rStyle w:val="tx"/>
          <w:rFonts w:cs="Arial"/>
          <w:szCs w:val="20"/>
          <w:bdr w:val="none" w:sz="0" w:space="0" w:color="auto" w:frame="1"/>
        </w:rPr>
        <w:t>Acknowledgements</w:t>
      </w:r>
    </w:p>
    <w:p w14:paraId="6F0549FD" w14:textId="77777777" w:rsidR="009C14D7" w:rsidRPr="00817566" w:rsidRDefault="009C14D7" w:rsidP="009C14D7">
      <w:pPr>
        <w:rPr>
          <w:rStyle w:val="tx"/>
          <w:rFonts w:cs="Arial"/>
          <w:szCs w:val="20"/>
          <w:bdr w:val="none" w:sz="0" w:space="0" w:color="auto" w:frame="1"/>
        </w:rPr>
      </w:pPr>
      <w:r w:rsidRPr="00817566">
        <w:rPr>
          <w:rStyle w:val="tx"/>
          <w:rFonts w:cs="Arial"/>
          <w:szCs w:val="20"/>
          <w:bdr w:val="none" w:sz="0" w:space="0" w:color="auto" w:frame="1"/>
        </w:rPr>
        <w:t>Appreciation is extended to the Indiana Department of Workforce Development and Weidner Apartment Homes for funding this project. Additional project partners include the Ball State University Residential Property Management Advisory Board, the Ball State University Office of Extended Education, and the Indiana Department of Education Division of Career and Technical Education.</w:t>
      </w:r>
    </w:p>
    <w:p w14:paraId="6D6EBBDE" w14:textId="77777777" w:rsidR="00552CBD" w:rsidRDefault="00552CBD" w:rsidP="00552CBD"/>
    <w:p w14:paraId="5C99A4DA" w14:textId="77777777" w:rsidR="00A7269C" w:rsidRPr="00B069B1" w:rsidRDefault="00A7269C" w:rsidP="00A7269C">
      <w:pPr>
        <w:jc w:val="center"/>
        <w:rPr>
          <w:rStyle w:val="tx"/>
          <w:rFonts w:cs="Arial"/>
          <w:szCs w:val="20"/>
          <w:bdr w:val="none" w:sz="0" w:space="0" w:color="auto" w:frame="1"/>
        </w:rPr>
      </w:pPr>
      <w:r w:rsidRPr="00B069B1">
        <w:rPr>
          <w:rStyle w:val="tx"/>
          <w:rFonts w:cs="Arial"/>
          <w:szCs w:val="20"/>
          <w:bdr w:val="none" w:sz="0" w:space="0" w:color="auto" w:frame="1"/>
        </w:rPr>
        <w:t>Bibliography</w:t>
      </w:r>
    </w:p>
    <w:p w14:paraId="2A76F1EC" w14:textId="77777777" w:rsidR="00A7269C" w:rsidRPr="00B069B1" w:rsidRDefault="00A7269C" w:rsidP="00A7269C">
      <w:pPr>
        <w:pStyle w:val="Bibliography"/>
        <w:ind w:left="720" w:hanging="720"/>
        <w:rPr>
          <w:rFonts w:cs="Arial"/>
          <w:noProof/>
          <w:sz w:val="20"/>
          <w:szCs w:val="20"/>
        </w:rPr>
      </w:pPr>
      <w:r w:rsidRPr="00B069B1">
        <w:rPr>
          <w:rFonts w:cs="Arial"/>
          <w:sz w:val="20"/>
          <w:szCs w:val="20"/>
        </w:rPr>
        <w:fldChar w:fldCharType="begin"/>
      </w:r>
      <w:r w:rsidRPr="00B069B1">
        <w:rPr>
          <w:rFonts w:cs="Arial"/>
          <w:sz w:val="20"/>
          <w:szCs w:val="20"/>
        </w:rPr>
        <w:instrText xml:space="preserve"> BIBLIOGRAPHY \m Lee17  \l 1033 </w:instrText>
      </w:r>
      <w:r w:rsidRPr="00B069B1">
        <w:rPr>
          <w:rFonts w:cs="Arial"/>
          <w:sz w:val="20"/>
          <w:szCs w:val="20"/>
        </w:rPr>
        <w:fldChar w:fldCharType="separate"/>
      </w:r>
      <w:r w:rsidRPr="00B069B1">
        <w:rPr>
          <w:rFonts w:cs="Arial"/>
          <w:noProof/>
          <w:sz w:val="20"/>
          <w:szCs w:val="20"/>
        </w:rPr>
        <w:t xml:space="preserve">Lee, C. (2017). </w:t>
      </w:r>
      <w:r w:rsidRPr="00B069B1">
        <w:rPr>
          <w:rFonts w:cs="Arial"/>
          <w:i/>
          <w:iCs/>
          <w:noProof/>
          <w:sz w:val="20"/>
          <w:szCs w:val="20"/>
        </w:rPr>
        <w:t>Transformational Leadership in the New Age of Real Estate.</w:t>
      </w:r>
      <w:r w:rsidRPr="00B069B1">
        <w:rPr>
          <w:rFonts w:cs="Arial"/>
          <w:noProof/>
          <w:sz w:val="20"/>
          <w:szCs w:val="20"/>
        </w:rPr>
        <w:t xml:space="preserve"> Chicago: Institute of Real Estate Management.</w:t>
      </w:r>
    </w:p>
    <w:p w14:paraId="4C2A1428" w14:textId="1C815637" w:rsidR="00552CBD" w:rsidRPr="00B069B1" w:rsidRDefault="00A7269C" w:rsidP="00A7269C">
      <w:pPr>
        <w:pStyle w:val="Bibliography"/>
        <w:spacing w:after="0" w:line="480" w:lineRule="auto"/>
        <w:ind w:left="720" w:hanging="720"/>
        <w:rPr>
          <w:rFonts w:cs="Arial"/>
          <w:color w:val="1F497D"/>
          <w:sz w:val="20"/>
          <w:szCs w:val="20"/>
        </w:rPr>
      </w:pPr>
      <w:r w:rsidRPr="00B069B1">
        <w:rPr>
          <w:rFonts w:cs="Arial"/>
          <w:sz w:val="20"/>
          <w:szCs w:val="20"/>
        </w:rPr>
        <w:fldChar w:fldCharType="end"/>
      </w:r>
      <w:r w:rsidRPr="00B069B1">
        <w:rPr>
          <w:rFonts w:cs="Arial"/>
          <w:noProof/>
          <w:sz w:val="20"/>
          <w:szCs w:val="20"/>
        </w:rPr>
        <w:t xml:space="preserve">Tikijian Associates. (2016). </w:t>
      </w:r>
      <w:r w:rsidRPr="00B069B1">
        <w:rPr>
          <w:rFonts w:cs="Arial"/>
          <w:i/>
          <w:iCs/>
          <w:noProof/>
          <w:sz w:val="20"/>
          <w:szCs w:val="20"/>
        </w:rPr>
        <w:t>Market.</w:t>
      </w:r>
      <w:r w:rsidRPr="00B069B1">
        <w:rPr>
          <w:rFonts w:cs="Arial"/>
          <w:noProof/>
          <w:sz w:val="20"/>
          <w:szCs w:val="20"/>
        </w:rPr>
        <w:t xml:space="preserve"> Retrieved from Tikijian Associates: http://www.tamultihousing.com/pdf/Indiana%20Apartment%20Market%20Overview%20Brochure%202016%20WEB.pdf</w:t>
      </w:r>
    </w:p>
    <w:p w14:paraId="35A289B0" w14:textId="77777777" w:rsidR="009C14D7" w:rsidRPr="00817566" w:rsidRDefault="009C14D7" w:rsidP="009C14D7">
      <w:pPr>
        <w:rPr>
          <w:rFonts w:cs="Arial"/>
          <w:noProof/>
          <w:szCs w:val="20"/>
        </w:rPr>
      </w:pPr>
      <w:r w:rsidRPr="00817566">
        <w:rPr>
          <w:rFonts w:cs="Arial"/>
          <w:noProof/>
          <w:szCs w:val="20"/>
        </w:rPr>
        <w:br w:type="page"/>
      </w:r>
    </w:p>
    <w:p w14:paraId="73564ECF" w14:textId="77777777" w:rsidR="00436AC0" w:rsidRPr="00817566" w:rsidRDefault="00436AC0" w:rsidP="009F3B04">
      <w:pPr>
        <w:pStyle w:val="Heading1"/>
      </w:pPr>
      <w:bookmarkStart w:id="27" w:name="_Toc495064406"/>
      <w:bookmarkStart w:id="28" w:name="_Toc495065880"/>
      <w:r w:rsidRPr="00817566">
        <w:lastRenderedPageBreak/>
        <w:t>The Healthy and Sustainable Homes Initiative</w:t>
      </w:r>
      <w:bookmarkEnd w:id="27"/>
      <w:bookmarkEnd w:id="28"/>
    </w:p>
    <w:p w14:paraId="511A4FC9" w14:textId="77777777" w:rsidR="00436AC0" w:rsidRPr="00817566" w:rsidRDefault="00436AC0" w:rsidP="00436AC0">
      <w:pPr>
        <w:jc w:val="center"/>
        <w:rPr>
          <w:rFonts w:cs="Arial"/>
          <w:szCs w:val="20"/>
        </w:rPr>
      </w:pPr>
    </w:p>
    <w:p w14:paraId="7973C422" w14:textId="77777777" w:rsidR="00436AC0" w:rsidRPr="00817566" w:rsidRDefault="00436AC0" w:rsidP="00436AC0">
      <w:pPr>
        <w:jc w:val="center"/>
        <w:rPr>
          <w:rFonts w:cs="Arial"/>
          <w:szCs w:val="20"/>
        </w:rPr>
      </w:pPr>
      <w:r w:rsidRPr="00817566">
        <w:rPr>
          <w:rFonts w:cs="Arial"/>
          <w:szCs w:val="20"/>
        </w:rPr>
        <w:t>Kandace L. Fisher-McLean, University of Missouri – Extension</w:t>
      </w:r>
    </w:p>
    <w:p w14:paraId="69383EB1" w14:textId="77777777" w:rsidR="00436AC0" w:rsidRPr="00817566" w:rsidRDefault="00436AC0" w:rsidP="00436AC0">
      <w:pPr>
        <w:rPr>
          <w:rFonts w:cs="Arial"/>
          <w:szCs w:val="20"/>
        </w:rPr>
      </w:pPr>
    </w:p>
    <w:p w14:paraId="2DC9ED56" w14:textId="77777777" w:rsidR="00436AC0" w:rsidRPr="00817566" w:rsidRDefault="00436AC0" w:rsidP="00436AC0">
      <w:pPr>
        <w:rPr>
          <w:rFonts w:cs="Arial"/>
          <w:szCs w:val="20"/>
        </w:rPr>
      </w:pPr>
      <w:r w:rsidRPr="00817566">
        <w:rPr>
          <w:rFonts w:cs="Arial"/>
          <w:szCs w:val="20"/>
        </w:rPr>
        <w:t>The purpose of the Healthy and Sustainable Homes Initiative is to “align and unite stakeholders around healthy and safe housing solutions for the benefit of children and families in the St. Louis region (Generate Health, 2017a).” A committee formed to address healthy homes issues after Generate Health (formally known as the Maternal, Child and Family Health Coalition) launched the Mapping a Course Initiative to “unite and call the community to action for healthier women, children and their families (Generate Health, 2017b).” In their 2008 report, they found that:</w:t>
      </w:r>
    </w:p>
    <w:p w14:paraId="36A2B856" w14:textId="77777777" w:rsidR="00436AC0" w:rsidRPr="00817566" w:rsidRDefault="00436AC0" w:rsidP="00436AC0">
      <w:pPr>
        <w:numPr>
          <w:ilvl w:val="0"/>
          <w:numId w:val="15"/>
        </w:numPr>
        <w:ind w:left="1094"/>
        <w:contextualSpacing/>
        <w:rPr>
          <w:rFonts w:eastAsia="Times New Roman" w:cs="Arial"/>
          <w:color w:val="0A5291"/>
          <w:szCs w:val="20"/>
        </w:rPr>
      </w:pPr>
      <w:r w:rsidRPr="00817566">
        <w:rPr>
          <w:rFonts w:cs="Arial"/>
          <w:color w:val="000000" w:themeColor="text1"/>
          <w:kern w:val="24"/>
          <w:szCs w:val="20"/>
        </w:rPr>
        <w:t xml:space="preserve">In 2006, 1 out of every 2.5 children in St. Louis City lived in families with incomes below 100% of federal poverty level and 1 in every 4 lived in extreme poverty. Participants cited </w:t>
      </w:r>
      <w:r w:rsidRPr="00817566">
        <w:rPr>
          <w:rFonts w:cs="Arial"/>
          <w:color w:val="000000" w:themeColor="text1"/>
          <w:kern w:val="24"/>
          <w:szCs w:val="20"/>
          <w:u w:val="single"/>
        </w:rPr>
        <w:t>inadequate housing</w:t>
      </w:r>
      <w:r w:rsidRPr="00817566">
        <w:rPr>
          <w:rFonts w:cs="Arial"/>
          <w:color w:val="000000" w:themeColor="text1"/>
          <w:kern w:val="24"/>
          <w:szCs w:val="20"/>
        </w:rPr>
        <w:t xml:space="preserve"> as one of the key factors influencing poverty and health in St. Louis (Annie E. Casey Foundation, 2008).</w:t>
      </w:r>
    </w:p>
    <w:p w14:paraId="1B8688A5" w14:textId="77777777" w:rsidR="00436AC0" w:rsidRPr="00817566" w:rsidRDefault="00436AC0" w:rsidP="00436AC0">
      <w:pPr>
        <w:numPr>
          <w:ilvl w:val="0"/>
          <w:numId w:val="15"/>
        </w:numPr>
        <w:ind w:left="1094"/>
        <w:contextualSpacing/>
        <w:rPr>
          <w:rFonts w:eastAsia="Times New Roman" w:cs="Arial"/>
          <w:color w:val="0A5291"/>
          <w:szCs w:val="20"/>
        </w:rPr>
      </w:pPr>
      <w:r w:rsidRPr="00817566">
        <w:rPr>
          <w:rFonts w:cs="Arial"/>
          <w:color w:val="000000" w:themeColor="text1"/>
          <w:kern w:val="24"/>
          <w:szCs w:val="20"/>
        </w:rPr>
        <w:t>7,000 people were waiting for public housing in the St. Louis area and 400,000 live in substandard or overcrowded conditions (Beyond Housing, 2008).</w:t>
      </w:r>
    </w:p>
    <w:p w14:paraId="1334EDC6" w14:textId="77777777" w:rsidR="00436AC0" w:rsidRPr="00817566" w:rsidRDefault="00436AC0" w:rsidP="00436AC0">
      <w:pPr>
        <w:numPr>
          <w:ilvl w:val="0"/>
          <w:numId w:val="15"/>
        </w:numPr>
        <w:ind w:left="1094"/>
        <w:contextualSpacing/>
        <w:rPr>
          <w:rFonts w:eastAsia="Times New Roman" w:cs="Arial"/>
          <w:color w:val="0A5291"/>
          <w:szCs w:val="20"/>
        </w:rPr>
      </w:pPr>
      <w:r w:rsidRPr="00817566">
        <w:rPr>
          <w:rFonts w:cs="Arial"/>
          <w:color w:val="000000" w:themeColor="text1"/>
          <w:kern w:val="24"/>
          <w:szCs w:val="20"/>
        </w:rPr>
        <w:t xml:space="preserve">There was also a need to improve the </w:t>
      </w:r>
      <w:r w:rsidRPr="00817566">
        <w:rPr>
          <w:rFonts w:cs="Arial"/>
          <w:color w:val="000000" w:themeColor="text1"/>
          <w:kern w:val="24"/>
          <w:szCs w:val="20"/>
          <w:u w:val="single"/>
        </w:rPr>
        <w:t>health of home environments</w:t>
      </w:r>
      <w:r w:rsidRPr="00817566">
        <w:rPr>
          <w:rFonts w:cs="Arial"/>
          <w:color w:val="000000" w:themeColor="text1"/>
          <w:kern w:val="24"/>
          <w:szCs w:val="20"/>
        </w:rPr>
        <w:t xml:space="preserve"> and to increase safe and supportive communities.</w:t>
      </w:r>
    </w:p>
    <w:p w14:paraId="70927182" w14:textId="77777777" w:rsidR="00436AC0" w:rsidRPr="00817566" w:rsidRDefault="00436AC0" w:rsidP="00436AC0">
      <w:pPr>
        <w:rPr>
          <w:rFonts w:cs="Arial"/>
          <w:szCs w:val="20"/>
        </w:rPr>
      </w:pPr>
    </w:p>
    <w:p w14:paraId="3D198B5A" w14:textId="77777777" w:rsidR="00436AC0" w:rsidRPr="00817566" w:rsidRDefault="00436AC0" w:rsidP="00436AC0">
      <w:pPr>
        <w:rPr>
          <w:rFonts w:cs="Arial"/>
          <w:szCs w:val="20"/>
        </w:rPr>
      </w:pPr>
      <w:r w:rsidRPr="00817566">
        <w:rPr>
          <w:rFonts w:cs="Arial"/>
          <w:szCs w:val="20"/>
        </w:rPr>
        <w:t>Many of the organizations that formed the committee included individuals who regularly performed home visits as part of their organization’s services or individuals who educated the public regularly regarding health and safety concerns in the home. Some of the organizations included: Nurses for Newborns, The Asthma and Allergy Foundation, the St. Louis County Health Department, the University of Missouri – Extension, Beyond Housing, Lemay Housing Partnership, Rebuilding Together, and the Tower Grove Neighborhoods Community Development Corporation. As interests evolve, new organizations have joined the committee and some have left.</w:t>
      </w:r>
    </w:p>
    <w:p w14:paraId="1803D0BE" w14:textId="77777777" w:rsidR="00436AC0" w:rsidRPr="00817566" w:rsidRDefault="00436AC0" w:rsidP="00436AC0">
      <w:pPr>
        <w:contextualSpacing/>
        <w:rPr>
          <w:rFonts w:cs="Arial"/>
          <w:szCs w:val="20"/>
        </w:rPr>
      </w:pPr>
    </w:p>
    <w:p w14:paraId="656BC2B7" w14:textId="77777777" w:rsidR="00436AC0" w:rsidRPr="00817566" w:rsidRDefault="00436AC0" w:rsidP="00436AC0">
      <w:pPr>
        <w:contextualSpacing/>
        <w:rPr>
          <w:rFonts w:cs="Arial"/>
          <w:szCs w:val="20"/>
        </w:rPr>
      </w:pPr>
      <w:r w:rsidRPr="00817566">
        <w:rPr>
          <w:rFonts w:cs="Arial"/>
          <w:szCs w:val="20"/>
        </w:rPr>
        <w:t xml:space="preserve">As the organizations met and began to communicate, it was recognized that the best way to reach individuals would be to address health and safety issues directly in their homes. Some of the </w:t>
      </w:r>
      <w:r w:rsidRPr="00817566">
        <w:rPr>
          <w:rFonts w:cs="Arial"/>
          <w:szCs w:val="20"/>
        </w:rPr>
        <w:lastRenderedPageBreak/>
        <w:t>organizations, such as Nurses for Newborns already had home health workers providing “in-home nursing visits to promote healthcare, education, and positive parenting skills for at-risk families (Nurses for Newborns, 2017).” They agreed that one of the ways they could further their mission would be to address home health and safety risks as well. However, their staff would have to be educated on how to identify and address health and safety issues when they were in the home.</w:t>
      </w:r>
    </w:p>
    <w:p w14:paraId="7219E16F" w14:textId="77777777" w:rsidR="00436AC0" w:rsidRPr="00817566" w:rsidRDefault="00436AC0" w:rsidP="00436AC0">
      <w:pPr>
        <w:contextualSpacing/>
        <w:rPr>
          <w:rFonts w:cs="Arial"/>
          <w:szCs w:val="20"/>
        </w:rPr>
      </w:pPr>
    </w:p>
    <w:p w14:paraId="65EA624C" w14:textId="77777777" w:rsidR="00436AC0" w:rsidRPr="00817566" w:rsidRDefault="00436AC0" w:rsidP="00436AC0">
      <w:pPr>
        <w:contextualSpacing/>
        <w:rPr>
          <w:rFonts w:cs="Arial"/>
          <w:szCs w:val="20"/>
        </w:rPr>
      </w:pPr>
      <w:r w:rsidRPr="00817566">
        <w:rPr>
          <w:rFonts w:cs="Arial"/>
          <w:szCs w:val="20"/>
        </w:rPr>
        <w:t xml:space="preserve">Therefore, one of the successful projects created by the committee included the development of a Quick Observational Tool designed for home health workers to help them identify homes with health risks (e.g., lead paint, asbestos, leaky roof, etc.). The second step, with the written consent of the homeowner, would be to connect them with a home remediation specialist to remedy the concerns. A home remediation specialist would include various types of contractors who could make repairs to improve the health and safety of a home. A second step could also include connecting them with an educational specialist to educate them about some additional things that they could do to improve the health and safety of their home as well. Although home health specialists, local health departments, and other education specialists have taken an active interest in the committee, home remediation workers and non-profits have been harder to generate interest from. </w:t>
      </w:r>
    </w:p>
    <w:p w14:paraId="6BC9EAED" w14:textId="77777777" w:rsidR="00436AC0" w:rsidRPr="00817566" w:rsidRDefault="00436AC0" w:rsidP="00436AC0">
      <w:pPr>
        <w:pStyle w:val="Default"/>
        <w:spacing w:line="480" w:lineRule="auto"/>
        <w:rPr>
          <w:rFonts w:ascii="Arial" w:hAnsi="Arial" w:cs="Arial"/>
          <w:sz w:val="20"/>
          <w:szCs w:val="20"/>
        </w:rPr>
      </w:pPr>
    </w:p>
    <w:p w14:paraId="3C4686D3" w14:textId="77777777" w:rsidR="00436AC0" w:rsidRPr="00817566" w:rsidRDefault="00436AC0" w:rsidP="00436AC0">
      <w:pPr>
        <w:pStyle w:val="Default"/>
        <w:spacing w:line="480" w:lineRule="auto"/>
        <w:rPr>
          <w:rFonts w:ascii="Arial" w:hAnsi="Arial" w:cs="Arial"/>
          <w:sz w:val="20"/>
          <w:szCs w:val="20"/>
        </w:rPr>
      </w:pPr>
      <w:r w:rsidRPr="00817566">
        <w:rPr>
          <w:rFonts w:ascii="Arial" w:hAnsi="Arial" w:cs="Arial"/>
          <w:sz w:val="20"/>
          <w:szCs w:val="20"/>
        </w:rPr>
        <w:t>Recently, the leadership of the Healthy and Sustainable Homes Initiative has changed. With the change in leadership, a few key organizations (a representative from the University of Missouri Extension, St. Louis County Health Department, and the Tower Grove Neighborhoods Community Development Corporation) are revamping the Quick Observational Tool and will begin pilot testing its use in late 2017. This Quick Observational Tool, once finalized and set into motion could prove to be an essential instrument for home health care workers. The health of the home is something that greatly impacts its inhabitants and can have an effect on various health issues. It is of interest during this presentation to review the Quick Observational Tool with other housing professionals and to generate additional ideas as we set forth in piloting the tool and educating home health professionals on its use in their industry.</w:t>
      </w:r>
    </w:p>
    <w:p w14:paraId="78AF28E3" w14:textId="77777777" w:rsidR="00436AC0" w:rsidRPr="00817566" w:rsidRDefault="00436AC0" w:rsidP="00436AC0">
      <w:pPr>
        <w:pStyle w:val="Default"/>
        <w:spacing w:line="480" w:lineRule="auto"/>
        <w:jc w:val="center"/>
        <w:rPr>
          <w:rFonts w:ascii="Arial" w:hAnsi="Arial" w:cs="Arial"/>
          <w:sz w:val="20"/>
          <w:szCs w:val="20"/>
        </w:rPr>
      </w:pPr>
    </w:p>
    <w:p w14:paraId="72C07D4E" w14:textId="77777777" w:rsidR="00436AC0" w:rsidRDefault="00436AC0" w:rsidP="00436AC0">
      <w:pPr>
        <w:pStyle w:val="Default"/>
        <w:spacing w:line="480" w:lineRule="auto"/>
        <w:jc w:val="center"/>
        <w:rPr>
          <w:rFonts w:ascii="Arial" w:hAnsi="Arial" w:cs="Arial"/>
          <w:sz w:val="20"/>
          <w:szCs w:val="20"/>
        </w:rPr>
      </w:pPr>
    </w:p>
    <w:p w14:paraId="5D940874" w14:textId="77777777" w:rsidR="00436AC0" w:rsidRDefault="00436AC0" w:rsidP="00436AC0">
      <w:pPr>
        <w:pStyle w:val="Default"/>
        <w:spacing w:line="480" w:lineRule="auto"/>
        <w:jc w:val="center"/>
        <w:rPr>
          <w:rFonts w:ascii="Arial" w:hAnsi="Arial" w:cs="Arial"/>
          <w:sz w:val="20"/>
          <w:szCs w:val="20"/>
        </w:rPr>
      </w:pPr>
    </w:p>
    <w:p w14:paraId="1315325E" w14:textId="77777777" w:rsidR="00436AC0" w:rsidRPr="00817566" w:rsidRDefault="00436AC0" w:rsidP="00436AC0">
      <w:pPr>
        <w:pStyle w:val="Default"/>
        <w:spacing w:line="480" w:lineRule="auto"/>
        <w:jc w:val="center"/>
        <w:rPr>
          <w:rFonts w:ascii="Arial" w:hAnsi="Arial" w:cs="Arial"/>
          <w:sz w:val="20"/>
          <w:szCs w:val="20"/>
        </w:rPr>
      </w:pPr>
      <w:r w:rsidRPr="00817566">
        <w:rPr>
          <w:rFonts w:ascii="Arial" w:hAnsi="Arial" w:cs="Arial"/>
          <w:sz w:val="20"/>
          <w:szCs w:val="20"/>
        </w:rPr>
        <w:lastRenderedPageBreak/>
        <w:t xml:space="preserve">References </w:t>
      </w:r>
    </w:p>
    <w:p w14:paraId="2F3A0D07" w14:textId="77777777" w:rsidR="00436AC0" w:rsidRPr="00817566" w:rsidRDefault="00436AC0" w:rsidP="00436AC0">
      <w:pPr>
        <w:pStyle w:val="Default"/>
        <w:spacing w:line="480" w:lineRule="auto"/>
        <w:rPr>
          <w:rFonts w:ascii="Arial" w:hAnsi="Arial" w:cs="Arial"/>
          <w:sz w:val="20"/>
          <w:szCs w:val="20"/>
        </w:rPr>
      </w:pPr>
      <w:r w:rsidRPr="00817566">
        <w:rPr>
          <w:rFonts w:ascii="Arial" w:hAnsi="Arial" w:cs="Arial"/>
          <w:sz w:val="20"/>
          <w:szCs w:val="20"/>
        </w:rPr>
        <w:t>Generate Health</w:t>
      </w:r>
      <w:r>
        <w:rPr>
          <w:rFonts w:ascii="Arial" w:hAnsi="Arial" w:cs="Arial"/>
          <w:sz w:val="20"/>
          <w:szCs w:val="20"/>
        </w:rPr>
        <w:t>.</w:t>
      </w:r>
      <w:r w:rsidRPr="00817566">
        <w:rPr>
          <w:rFonts w:ascii="Arial" w:hAnsi="Arial" w:cs="Arial"/>
          <w:sz w:val="20"/>
          <w:szCs w:val="20"/>
        </w:rPr>
        <w:t xml:space="preserve"> (2017a). He</w:t>
      </w:r>
      <w:r w:rsidRPr="00817566">
        <w:rPr>
          <w:rFonts w:ascii="Arial" w:hAnsi="Arial" w:cs="Arial"/>
          <w:i/>
          <w:sz w:val="20"/>
          <w:szCs w:val="20"/>
        </w:rPr>
        <w:t xml:space="preserve">althy and sustainable home committee. </w:t>
      </w:r>
      <w:r w:rsidRPr="00817566">
        <w:rPr>
          <w:rFonts w:ascii="Arial" w:hAnsi="Arial" w:cs="Arial"/>
          <w:sz w:val="20"/>
          <w:szCs w:val="20"/>
        </w:rPr>
        <w:t xml:space="preserve">Retrieved from </w:t>
      </w:r>
    </w:p>
    <w:p w14:paraId="611286F4" w14:textId="77777777" w:rsidR="00436AC0" w:rsidRPr="00817566" w:rsidRDefault="00436AC0" w:rsidP="00436AC0">
      <w:pPr>
        <w:pStyle w:val="Default"/>
        <w:spacing w:line="480" w:lineRule="auto"/>
        <w:ind w:firstLine="720"/>
        <w:rPr>
          <w:rFonts w:ascii="Arial" w:hAnsi="Arial" w:cs="Arial"/>
          <w:sz w:val="20"/>
          <w:szCs w:val="20"/>
        </w:rPr>
      </w:pPr>
      <w:r w:rsidRPr="00817566">
        <w:rPr>
          <w:rFonts w:ascii="Arial" w:hAnsi="Arial" w:cs="Arial"/>
          <w:sz w:val="20"/>
          <w:szCs w:val="20"/>
        </w:rPr>
        <w:t>http://generatehealthstl.org/programs/health-equity/</w:t>
      </w:r>
    </w:p>
    <w:p w14:paraId="1ED02E70" w14:textId="77777777" w:rsidR="00436AC0" w:rsidRPr="00817566" w:rsidRDefault="00436AC0" w:rsidP="00436AC0">
      <w:pPr>
        <w:pStyle w:val="Default"/>
        <w:spacing w:line="480" w:lineRule="auto"/>
        <w:rPr>
          <w:rFonts w:ascii="Arial" w:hAnsi="Arial" w:cs="Arial"/>
          <w:sz w:val="20"/>
          <w:szCs w:val="20"/>
        </w:rPr>
      </w:pPr>
      <w:r w:rsidRPr="00817566">
        <w:rPr>
          <w:rFonts w:ascii="Arial" w:hAnsi="Arial" w:cs="Arial"/>
          <w:sz w:val="20"/>
          <w:szCs w:val="20"/>
        </w:rPr>
        <w:t>Generate Healthy</w:t>
      </w:r>
      <w:r>
        <w:rPr>
          <w:rFonts w:ascii="Arial" w:hAnsi="Arial" w:cs="Arial"/>
          <w:sz w:val="20"/>
          <w:szCs w:val="20"/>
        </w:rPr>
        <w:t>.</w:t>
      </w:r>
      <w:r w:rsidRPr="00817566">
        <w:rPr>
          <w:rFonts w:ascii="Arial" w:hAnsi="Arial" w:cs="Arial"/>
          <w:sz w:val="20"/>
          <w:szCs w:val="20"/>
        </w:rPr>
        <w:t xml:space="preserve"> (2017b). Mapping a course to a healthier community for women, children, and families. </w:t>
      </w:r>
    </w:p>
    <w:p w14:paraId="33923277" w14:textId="77777777" w:rsidR="00436AC0" w:rsidRPr="00817566" w:rsidRDefault="00436AC0" w:rsidP="00436AC0">
      <w:pPr>
        <w:pStyle w:val="Default"/>
        <w:spacing w:line="480" w:lineRule="auto"/>
        <w:ind w:firstLine="720"/>
        <w:rPr>
          <w:rFonts w:ascii="Arial" w:hAnsi="Arial" w:cs="Arial"/>
          <w:sz w:val="20"/>
          <w:szCs w:val="20"/>
        </w:rPr>
      </w:pPr>
      <w:r w:rsidRPr="00817566">
        <w:rPr>
          <w:rFonts w:ascii="Arial" w:hAnsi="Arial" w:cs="Arial"/>
          <w:sz w:val="20"/>
          <w:szCs w:val="20"/>
        </w:rPr>
        <w:t>Retrieved from http://generatehealthstl.org/images/docs/mapping_a_course.pdf</w:t>
      </w:r>
    </w:p>
    <w:p w14:paraId="7C19EEC9" w14:textId="71A18676" w:rsidR="00AA5E44" w:rsidRDefault="00436AC0" w:rsidP="00436AC0">
      <w:pPr>
        <w:pStyle w:val="Default"/>
        <w:spacing w:line="480" w:lineRule="auto"/>
        <w:rPr>
          <w:rFonts w:ascii="Arial" w:hAnsi="Arial" w:cs="Arial"/>
          <w:sz w:val="20"/>
          <w:szCs w:val="20"/>
        </w:rPr>
      </w:pPr>
      <w:r w:rsidRPr="00817566">
        <w:rPr>
          <w:rFonts w:ascii="Arial" w:eastAsiaTheme="minorEastAsia" w:hAnsi="Arial" w:cs="Arial"/>
          <w:color w:val="000000" w:themeColor="text1"/>
          <w:kern w:val="24"/>
          <w:sz w:val="20"/>
          <w:szCs w:val="20"/>
        </w:rPr>
        <w:t>Nurses for Newborns</w:t>
      </w:r>
      <w:r>
        <w:rPr>
          <w:rFonts w:ascii="Arial" w:eastAsiaTheme="minorEastAsia" w:hAnsi="Arial" w:cs="Arial"/>
          <w:color w:val="000000" w:themeColor="text1"/>
          <w:kern w:val="24"/>
          <w:sz w:val="20"/>
          <w:szCs w:val="20"/>
        </w:rPr>
        <w:t>.</w:t>
      </w:r>
      <w:r w:rsidRPr="00817566">
        <w:rPr>
          <w:rFonts w:ascii="Arial" w:eastAsiaTheme="minorEastAsia" w:hAnsi="Arial" w:cs="Arial"/>
          <w:color w:val="000000" w:themeColor="text1"/>
          <w:kern w:val="24"/>
          <w:sz w:val="20"/>
          <w:szCs w:val="20"/>
        </w:rPr>
        <w:t xml:space="preserve"> (2017). About use. Retrieved from http://www.nursesfornewborns.org/about-us/</w:t>
      </w:r>
    </w:p>
    <w:p w14:paraId="6D08473B" w14:textId="77777777" w:rsidR="00436AC0" w:rsidRDefault="00436AC0" w:rsidP="00BE3010">
      <w:pPr>
        <w:jc w:val="center"/>
        <w:rPr>
          <w:rFonts w:cs="Arial"/>
          <w:szCs w:val="20"/>
        </w:rPr>
        <w:sectPr w:rsidR="00436AC0" w:rsidSect="00BE3010">
          <w:pgSz w:w="12240" w:h="15840"/>
          <w:pgMar w:top="1360" w:right="1440" w:bottom="1060" w:left="1340" w:header="0" w:footer="869" w:gutter="0"/>
          <w:cols w:space="720"/>
        </w:sectPr>
      </w:pPr>
    </w:p>
    <w:p w14:paraId="4510CE2B" w14:textId="7D0C742C" w:rsidR="00B04A17" w:rsidRPr="00817566" w:rsidRDefault="00706B15" w:rsidP="009F3B04">
      <w:pPr>
        <w:pStyle w:val="Heading1"/>
      </w:pPr>
      <w:bookmarkStart w:id="29" w:name="_Toc495064407"/>
      <w:bookmarkStart w:id="30" w:name="_Toc495065881"/>
      <w:r>
        <w:lastRenderedPageBreak/>
        <w:t>Where’s the L</w:t>
      </w:r>
      <w:r w:rsidR="00B04A17" w:rsidRPr="00817566">
        <w:t xml:space="preserve">oo? An </w:t>
      </w:r>
      <w:r>
        <w:t>Examination of Toilets and Healthy H</w:t>
      </w:r>
      <w:r w:rsidR="00B04A17" w:rsidRPr="00817566">
        <w:t>ousing</w:t>
      </w:r>
      <w:bookmarkEnd w:id="29"/>
      <w:bookmarkEnd w:id="30"/>
    </w:p>
    <w:p w14:paraId="30C22F2C" w14:textId="77777777" w:rsidR="00B04A17" w:rsidRPr="00817566" w:rsidRDefault="00B04A17" w:rsidP="00B04A17">
      <w:pPr>
        <w:jc w:val="center"/>
        <w:rPr>
          <w:rFonts w:cs="Arial"/>
          <w:szCs w:val="20"/>
        </w:rPr>
      </w:pPr>
    </w:p>
    <w:p w14:paraId="249885E0" w14:textId="10B96BD0" w:rsidR="00B04A17" w:rsidRPr="00817566" w:rsidRDefault="00B04A17" w:rsidP="00B04A17">
      <w:pPr>
        <w:jc w:val="center"/>
        <w:rPr>
          <w:rFonts w:cs="Arial"/>
          <w:szCs w:val="20"/>
        </w:rPr>
      </w:pPr>
      <w:r w:rsidRPr="00817566">
        <w:rPr>
          <w:rFonts w:cs="Arial"/>
          <w:szCs w:val="20"/>
        </w:rPr>
        <w:t xml:space="preserve">Greg </w:t>
      </w:r>
      <w:proofErr w:type="spellStart"/>
      <w:r w:rsidRPr="00817566">
        <w:rPr>
          <w:rFonts w:cs="Arial"/>
          <w:szCs w:val="20"/>
        </w:rPr>
        <w:t>Galford</w:t>
      </w:r>
      <w:proofErr w:type="spellEnd"/>
      <w:r w:rsidR="0084722E">
        <w:rPr>
          <w:rFonts w:cs="Arial"/>
          <w:szCs w:val="20"/>
        </w:rPr>
        <w:t>*</w:t>
      </w:r>
      <w:r w:rsidRPr="00817566">
        <w:rPr>
          <w:rFonts w:cs="Arial"/>
          <w:szCs w:val="20"/>
        </w:rPr>
        <w:t>, Chatham University</w:t>
      </w:r>
    </w:p>
    <w:p w14:paraId="0A54A284" w14:textId="77777777" w:rsidR="00B04A17" w:rsidRPr="00817566" w:rsidRDefault="00B04A17" w:rsidP="00B04A17">
      <w:pPr>
        <w:jc w:val="center"/>
        <w:rPr>
          <w:rFonts w:cs="Arial"/>
          <w:szCs w:val="20"/>
        </w:rPr>
      </w:pPr>
      <w:r w:rsidRPr="00817566">
        <w:rPr>
          <w:rFonts w:cs="Arial"/>
          <w:szCs w:val="20"/>
        </w:rPr>
        <w:t>Gina Peek, Oklahoma State University</w:t>
      </w:r>
    </w:p>
    <w:p w14:paraId="6BEB6802" w14:textId="77777777" w:rsidR="00B04A17" w:rsidRPr="00817566" w:rsidRDefault="00B04A17" w:rsidP="00B04A17">
      <w:pPr>
        <w:jc w:val="center"/>
        <w:rPr>
          <w:rFonts w:cs="Arial"/>
          <w:szCs w:val="20"/>
        </w:rPr>
      </w:pPr>
    </w:p>
    <w:p w14:paraId="41020E8F" w14:textId="77777777" w:rsidR="00B04A17" w:rsidRPr="00817566" w:rsidRDefault="00B04A17" w:rsidP="00B04A17">
      <w:pPr>
        <w:jc w:val="center"/>
        <w:rPr>
          <w:rFonts w:cs="Arial"/>
          <w:szCs w:val="20"/>
        </w:rPr>
      </w:pPr>
      <w:r w:rsidRPr="00817566">
        <w:rPr>
          <w:rFonts w:cs="Arial"/>
          <w:szCs w:val="20"/>
        </w:rPr>
        <w:t>Introduction</w:t>
      </w:r>
    </w:p>
    <w:p w14:paraId="06F56B47" w14:textId="77777777" w:rsidR="00B04A17" w:rsidRPr="00817566" w:rsidRDefault="00B04A17" w:rsidP="00B04A17">
      <w:pPr>
        <w:rPr>
          <w:rFonts w:cs="Arial"/>
          <w:szCs w:val="20"/>
        </w:rPr>
      </w:pPr>
      <w:r w:rsidRPr="00817566">
        <w:rPr>
          <w:rFonts w:cs="Arial"/>
          <w:szCs w:val="20"/>
        </w:rPr>
        <w:t xml:space="preserve">The most ubiquitous household item, the toilet, is a product of the recent past. The US Census first began collecting data about toilet facilities in 1940, when about 33 percent of homes did not have a flush toilet. Some states provide stark examples: 81.3 percent of Mississippi homes did not have a flush toilet. Instead, these homes used other means to dispose of waste, including privies or no means of disposing waste at all. By 1990, homes were better equipped to handle disposal: 74.8 percent used public sewer systems, 24.1 percent used septic tanks or cesspools, and only 1.1 percent used other means </w:t>
      </w:r>
      <w:r w:rsidRPr="00817566">
        <w:rPr>
          <w:rFonts w:cs="Arial"/>
          <w:szCs w:val="20"/>
        </w:rPr>
        <w:fldChar w:fldCharType="begin"/>
      </w:r>
      <w:r w:rsidRPr="00817566">
        <w:rPr>
          <w:rFonts w:cs="Arial"/>
          <w:szCs w:val="20"/>
        </w:rPr>
        <w:instrText xml:space="preserve"> ADDIN EN.CITE &lt;EndNote&gt;&lt;Cite&gt;&lt;Author&gt;U.S. Census Bureau&lt;/Author&gt;&lt;Year&gt;2011&lt;/Year&gt;&lt;RecNum&gt;1&lt;/RecNum&gt;&lt;DisplayText&gt;(U.S. Census Bureau, 2011)&lt;/DisplayText&gt;&lt;record&gt;&lt;rec-number&gt;1&lt;/rec-number&gt;&lt;foreign-keys&gt;&lt;key app="EN" db-id="d9tfr0spcs2rs8etr03xz5dpw50asfra5pfw" timestamp="1491494552"&gt;1&lt;/key&gt;&lt;/foreign-keys&gt;&lt;ref-type name="Web Page"&gt;12&lt;/ref-type&gt;&lt;contributors&gt;&lt;authors&gt;&lt;author&gt;U.S. Census Bureau,&lt;/author&gt;&lt;/authors&gt;&lt;/contributors&gt;&lt;titles&gt;&lt;title&gt;Historical census of housing tables: Sewage disposals&lt;/title&gt;&lt;/titles&gt;&lt;volume&gt;2017&lt;/volume&gt;&lt;number&gt;April&lt;/number&gt;&lt;dates&gt;&lt;year&gt;2011&lt;/year&gt;&lt;/dates&gt;&lt;urls&gt;&lt;related-urls&gt;&lt;url&gt;https://www.census.gov/hhes/www/housing/census/historic/sewage.html&lt;/url&gt;&lt;/related-urls&gt;&lt;/urls&gt;&lt;/record&gt;&lt;/Cite&gt;&lt;/EndNote&gt;</w:instrText>
      </w:r>
      <w:r w:rsidRPr="00817566">
        <w:rPr>
          <w:rFonts w:cs="Arial"/>
          <w:szCs w:val="20"/>
        </w:rPr>
        <w:fldChar w:fldCharType="separate"/>
      </w:r>
      <w:r w:rsidRPr="00817566">
        <w:rPr>
          <w:rFonts w:cs="Arial"/>
          <w:noProof/>
          <w:szCs w:val="20"/>
        </w:rPr>
        <w:t>(U.S. Census Bureau, 2011)</w:t>
      </w:r>
      <w:r w:rsidRPr="00817566">
        <w:rPr>
          <w:rFonts w:cs="Arial"/>
          <w:szCs w:val="20"/>
        </w:rPr>
        <w:fldChar w:fldCharType="end"/>
      </w:r>
      <w:r w:rsidRPr="00817566">
        <w:rPr>
          <w:rFonts w:cs="Arial"/>
          <w:szCs w:val="20"/>
        </w:rPr>
        <w:t xml:space="preserve">. This represents an extreme change in both culture and infrastructure. Globally, it is estimated that 2.4 billion people lack basic sanitation facilities; of these, 946 million defecate in the open or in water sources </w:t>
      </w:r>
      <w:r w:rsidRPr="00817566">
        <w:rPr>
          <w:rFonts w:cs="Arial"/>
          <w:szCs w:val="20"/>
        </w:rPr>
        <w:fldChar w:fldCharType="begin"/>
      </w:r>
      <w:r w:rsidRPr="00817566">
        <w:rPr>
          <w:rFonts w:cs="Arial"/>
          <w:szCs w:val="20"/>
        </w:rPr>
        <w:instrText xml:space="preserve"> ADDIN EN.CITE &lt;EndNote&gt;&lt;Cite&gt;&lt;Author&gt;World Health Organization&lt;/Author&gt;&lt;Year&gt;2016&lt;/Year&gt;&lt;RecNum&gt;4&lt;/RecNum&gt;&lt;DisplayText&gt;(World Health Organization, 2016)&lt;/DisplayText&gt;&lt;record&gt;&lt;rec-number&gt;4&lt;/rec-number&gt;&lt;foreign-keys&gt;&lt;key app="EN" db-id="d9tfr0spcs2rs8etr03xz5dpw50asfra5pfw" timestamp="1495636963"&gt;4&lt;/key&gt;&lt;/foreign-keys&gt;&lt;ref-type name="Web Page"&gt;12&lt;/ref-type&gt;&lt;contributors&gt;&lt;authors&gt;&lt;author&gt;World Health Organization,&lt;/author&gt;&lt;/authors&gt;&lt;/contributors&gt;&lt;titles&gt;&lt;title&gt;Sanitation&lt;/title&gt;&lt;/titles&gt;&lt;volume&gt;2017&lt;/volume&gt;&lt;number&gt;May&lt;/number&gt;&lt;dates&gt;&lt;year&gt;2016&lt;/year&gt;&lt;/dates&gt;&lt;urls&gt;&lt;related-urls&gt;&lt;url&gt;http://www.who.int/mediacentre/factsheets/fs392/en&lt;/url&gt;&lt;/related-urls&gt;&lt;/urls&gt;&lt;/record&gt;&lt;/Cite&gt;&lt;/EndNote&gt;</w:instrText>
      </w:r>
      <w:r w:rsidRPr="00817566">
        <w:rPr>
          <w:rFonts w:cs="Arial"/>
          <w:szCs w:val="20"/>
        </w:rPr>
        <w:fldChar w:fldCharType="separate"/>
      </w:r>
      <w:r w:rsidRPr="00817566">
        <w:rPr>
          <w:rFonts w:cs="Arial"/>
          <w:noProof/>
          <w:szCs w:val="20"/>
        </w:rPr>
        <w:t>(World Health Organization, 2016)</w:t>
      </w:r>
      <w:r w:rsidRPr="00817566">
        <w:rPr>
          <w:rFonts w:cs="Arial"/>
          <w:szCs w:val="20"/>
        </w:rPr>
        <w:fldChar w:fldCharType="end"/>
      </w:r>
      <w:r w:rsidRPr="00817566">
        <w:rPr>
          <w:rFonts w:cs="Arial"/>
          <w:szCs w:val="20"/>
        </w:rPr>
        <w:t>. The goal of this presentation is to document the contribution of toilets to healthy housing. The objectives include: Documenting toilet history, relating toilets and sanitation infrastructure to healthy homes concepts, and toilet solutions for the future.</w:t>
      </w:r>
    </w:p>
    <w:p w14:paraId="102148C7" w14:textId="77777777" w:rsidR="00B04A17" w:rsidRPr="00817566" w:rsidRDefault="00B04A17" w:rsidP="00B04A17">
      <w:pPr>
        <w:rPr>
          <w:rFonts w:cs="Arial"/>
          <w:szCs w:val="20"/>
        </w:rPr>
      </w:pPr>
    </w:p>
    <w:p w14:paraId="67F1C6CB" w14:textId="77777777" w:rsidR="00B04A17" w:rsidRPr="00817566" w:rsidRDefault="00B04A17" w:rsidP="00B04A17">
      <w:pPr>
        <w:jc w:val="center"/>
        <w:rPr>
          <w:rFonts w:cs="Arial"/>
          <w:szCs w:val="20"/>
        </w:rPr>
      </w:pPr>
      <w:r w:rsidRPr="00817566">
        <w:rPr>
          <w:rFonts w:cs="Arial"/>
          <w:szCs w:val="20"/>
        </w:rPr>
        <w:t>Why Do We Care</w:t>
      </w:r>
    </w:p>
    <w:p w14:paraId="4164450B" w14:textId="77777777" w:rsidR="00B04A17" w:rsidRPr="00817566" w:rsidRDefault="00B04A17" w:rsidP="00B04A17">
      <w:pPr>
        <w:rPr>
          <w:rFonts w:cs="Arial"/>
          <w:szCs w:val="20"/>
        </w:rPr>
      </w:pPr>
      <w:r w:rsidRPr="00817566">
        <w:rPr>
          <w:rFonts w:cs="Arial"/>
          <w:szCs w:val="20"/>
        </w:rPr>
        <w:t xml:space="preserve">Toilets have made an important contribution to health, welfare, and safety. As noted in the Healthy Homes Reference Manual </w:t>
      </w:r>
      <w:r w:rsidRPr="00817566">
        <w:rPr>
          <w:rFonts w:cs="Arial"/>
          <w:szCs w:val="20"/>
        </w:rPr>
        <w:fldChar w:fldCharType="begin"/>
      </w:r>
      <w:r w:rsidRPr="00817566">
        <w:rPr>
          <w:rFonts w:cs="Arial"/>
          <w:szCs w:val="20"/>
        </w:rPr>
        <w:instrText xml:space="preserve"> ADDIN EN.CITE &lt;EndNote&gt;&lt;Cite ExcludeAuth="1"&gt;&lt;Author&gt;Centers for Disease Control and Prevention and U.S. Department of Housing and Urban Development&lt;/Author&gt;&lt;Year&gt;2006&lt;/Year&gt;&lt;RecNum&gt;5&lt;/RecNum&gt;&lt;DisplayText&gt;(2006)&lt;/DisplayText&gt;&lt;record&gt;&lt;rec-number&gt;5&lt;/rec-number&gt;&lt;foreign-keys&gt;&lt;key app="EN" db-id="d9tfr0spcs2rs8etr03xz5dpw50asfra5pfw" timestamp="1495637097"&gt;5&lt;/key&gt;&lt;/foreign-keys&gt;&lt;ref-type name="Web Page"&gt;12&lt;/ref-type&gt;&lt;contributors&gt;&lt;authors&gt;&lt;author&gt;Centers for Disease Control and Prevention and U.S. Department of Housing and Urban Development,&lt;/author&gt;&lt;/authors&gt;&lt;/contributors&gt;&lt;titles&gt;&lt;title&gt;Healthy housing reference manual&lt;/title&gt;&lt;/titles&gt;&lt;dates&gt;&lt;year&gt;2006&lt;/year&gt;&lt;/dates&gt;&lt;urls&gt;&lt;related-urls&gt;&lt;url&gt;https://www.cdc.gov/nceh/publications/books/housing/housing_ref_manual_2012.pdf&lt;/url&gt;&lt;/related-urls&gt;&lt;/urls&gt;&lt;/record&gt;&lt;/Cite&gt;&lt;/EndNote&gt;</w:instrText>
      </w:r>
      <w:r w:rsidRPr="00817566">
        <w:rPr>
          <w:rFonts w:cs="Arial"/>
          <w:szCs w:val="20"/>
        </w:rPr>
        <w:fldChar w:fldCharType="separate"/>
      </w:r>
      <w:r w:rsidRPr="00817566">
        <w:rPr>
          <w:rFonts w:cs="Arial"/>
          <w:noProof/>
          <w:szCs w:val="20"/>
        </w:rPr>
        <w:t>(2006)</w:t>
      </w:r>
      <w:r w:rsidRPr="00817566">
        <w:rPr>
          <w:rFonts w:cs="Arial"/>
          <w:szCs w:val="20"/>
        </w:rPr>
        <w:fldChar w:fldCharType="end"/>
      </w:r>
      <w:r w:rsidRPr="00817566">
        <w:rPr>
          <w:rFonts w:cs="Arial"/>
          <w:szCs w:val="20"/>
        </w:rPr>
        <w:t xml:space="preserve">, protection against disease is a basic principle of healthy housing. Toilets provide a reliable means of sanitation and thereby reducing the risk of disease including cholera, hepatitis, typhoid fever, and E. coli. It is worth mentioning that toilets make life more comfortable. The U.S. is covered by a network of sanitation infrastructure. Deferred maintenance on aging systems occurs despite importance. Cities and towns are faced with the issue of how to repair, renovate, or replace existing systems that will be expensive to replace in kind. Across the globe, mass migration from rural to urban areas lead to living environments without planned municipal infrastructure produces environments that foster disease. Non-profit entities like the Gates Foundation are currently searching for alternatives that will </w:t>
      </w:r>
      <w:r w:rsidRPr="00817566">
        <w:rPr>
          <w:rFonts w:cs="Arial"/>
          <w:szCs w:val="20"/>
        </w:rPr>
        <w:lastRenderedPageBreak/>
        <w:t xml:space="preserve">respond to the needs of the 21st century. The toilet may be reinvented for sustainability </w:t>
      </w:r>
      <w:r w:rsidRPr="00817566">
        <w:rPr>
          <w:rFonts w:cs="Arial"/>
          <w:szCs w:val="20"/>
        </w:rPr>
        <w:fldChar w:fldCharType="begin"/>
      </w:r>
      <w:r w:rsidRPr="00817566">
        <w:rPr>
          <w:rFonts w:cs="Arial"/>
          <w:szCs w:val="20"/>
        </w:rPr>
        <w:instrText xml:space="preserve"> ADDIN EN.CITE &lt;EndNote&gt;&lt;Cite&gt;&lt;Author&gt;Bill &amp;amp; Melinda Gates Foundation&lt;/Author&gt;&lt;Year&gt;n.d.&lt;/Year&gt;&lt;RecNum&gt;3&lt;/RecNum&gt;&lt;DisplayText&gt;(Bill &amp;amp; Melinda Gates Foundation, n.d.)&lt;/DisplayText&gt;&lt;record&gt;&lt;rec-number&gt;3&lt;/rec-number&gt;&lt;foreign-keys&gt;&lt;key app="EN" db-id="d9tfr0spcs2rs8etr03xz5dpw50asfra5pfw" timestamp="1491494692"&gt;3&lt;/key&gt;&lt;/foreign-keys&gt;&lt;ref-type name="Web Page"&gt;12&lt;/ref-type&gt;&lt;contributors&gt;&lt;authors&gt;&lt;author&gt;Bill &amp;amp; Melinda Gates Foundation,&lt;/author&gt;&lt;/authors&gt;&lt;/contributors&gt;&lt;titles&gt;&lt;title&gt;Reinvent the toilet challenge&lt;/title&gt;&lt;/titles&gt;&lt;volume&gt;2017&lt;/volume&gt;&lt;number&gt;April&lt;/number&gt;&lt;dates&gt;&lt;year&gt;n.d.&lt;/year&gt;&lt;/dates&gt;&lt;urls&gt;&lt;related-urls&gt;&lt;url&gt;http://www.gatesfoundation.org/What-We-Do/Global-Development/Reinvent-the-Toilet-Challenge&lt;/url&gt;&lt;/related-urls&gt;&lt;/urls&gt;&lt;/record&gt;&lt;/Cite&gt;&lt;/EndNote&gt;</w:instrText>
      </w:r>
      <w:r w:rsidRPr="00817566">
        <w:rPr>
          <w:rFonts w:cs="Arial"/>
          <w:szCs w:val="20"/>
        </w:rPr>
        <w:fldChar w:fldCharType="separate"/>
      </w:r>
      <w:r w:rsidRPr="00817566">
        <w:rPr>
          <w:rFonts w:cs="Arial"/>
          <w:noProof/>
          <w:szCs w:val="20"/>
        </w:rPr>
        <w:t>(Bill &amp; Melinda Gates Foundation, n.d.)</w:t>
      </w:r>
      <w:r w:rsidRPr="00817566">
        <w:rPr>
          <w:rFonts w:cs="Arial"/>
          <w:szCs w:val="20"/>
        </w:rPr>
        <w:fldChar w:fldCharType="end"/>
      </w:r>
      <w:r w:rsidRPr="00817566">
        <w:rPr>
          <w:rFonts w:cs="Arial"/>
          <w:szCs w:val="20"/>
        </w:rPr>
        <w:t>.</w:t>
      </w:r>
    </w:p>
    <w:p w14:paraId="3EB99508" w14:textId="77777777" w:rsidR="00B04A17" w:rsidRPr="00817566" w:rsidRDefault="00B04A17" w:rsidP="00B04A17">
      <w:pPr>
        <w:rPr>
          <w:rFonts w:cs="Arial"/>
          <w:szCs w:val="20"/>
        </w:rPr>
      </w:pPr>
    </w:p>
    <w:p w14:paraId="70972C2B" w14:textId="77777777" w:rsidR="00B04A17" w:rsidRPr="00817566" w:rsidRDefault="00B04A17" w:rsidP="00B04A17">
      <w:pPr>
        <w:jc w:val="center"/>
        <w:rPr>
          <w:rFonts w:cs="Arial"/>
          <w:szCs w:val="20"/>
        </w:rPr>
      </w:pPr>
      <w:r w:rsidRPr="00817566">
        <w:rPr>
          <w:rFonts w:cs="Arial"/>
          <w:szCs w:val="20"/>
        </w:rPr>
        <w:t>Methods</w:t>
      </w:r>
    </w:p>
    <w:p w14:paraId="72866CC6" w14:textId="77777777" w:rsidR="00B04A17" w:rsidRPr="00817566" w:rsidRDefault="00B04A17" w:rsidP="00B04A17">
      <w:pPr>
        <w:rPr>
          <w:rFonts w:cs="Arial"/>
          <w:szCs w:val="20"/>
        </w:rPr>
      </w:pPr>
      <w:r w:rsidRPr="00817566">
        <w:rPr>
          <w:rFonts w:cs="Arial"/>
          <w:szCs w:val="20"/>
        </w:rPr>
        <w:t>This literature review will position the toilet within a healthy homes framework. Using a micro approach, information about the history of toilet on the consumer level in private homes will be provided. The basic history of the toilet will segue into a macro discussion of how sanitation infrastructure relates the toilet to healthy homes concepts. This review will also frame current research and design trends to explain the context to predict the path toward a more sustainable future.</w:t>
      </w:r>
    </w:p>
    <w:p w14:paraId="2A07CB36" w14:textId="77777777" w:rsidR="00B04A17" w:rsidRPr="00817566" w:rsidRDefault="00B04A17" w:rsidP="00B04A17">
      <w:pPr>
        <w:rPr>
          <w:rFonts w:cs="Arial"/>
          <w:szCs w:val="20"/>
        </w:rPr>
      </w:pPr>
    </w:p>
    <w:p w14:paraId="080BA406" w14:textId="77777777" w:rsidR="00B04A17" w:rsidRPr="00817566" w:rsidRDefault="00B04A17" w:rsidP="00B04A17">
      <w:pPr>
        <w:jc w:val="center"/>
        <w:rPr>
          <w:rFonts w:cs="Arial"/>
          <w:szCs w:val="20"/>
        </w:rPr>
      </w:pPr>
      <w:r w:rsidRPr="00817566">
        <w:rPr>
          <w:rFonts w:cs="Arial"/>
          <w:szCs w:val="20"/>
        </w:rPr>
        <w:t>Results and Implications</w:t>
      </w:r>
    </w:p>
    <w:p w14:paraId="41A01FA5" w14:textId="77777777" w:rsidR="00B04A17" w:rsidRPr="00817566" w:rsidRDefault="00B04A17" w:rsidP="00B04A17">
      <w:pPr>
        <w:rPr>
          <w:rFonts w:cs="Arial"/>
          <w:szCs w:val="20"/>
        </w:rPr>
      </w:pPr>
      <w:r w:rsidRPr="00817566">
        <w:rPr>
          <w:rFonts w:cs="Arial"/>
          <w:szCs w:val="20"/>
        </w:rPr>
        <w:t>Toilets are a relevant concern for housing professionals with implications for teaching, research, and Extension. Embodying micro and macro healthy homes concepts, toilets are crucial to daily life. Toilets, as a healthy homes concept, raise both social and political questions in the U.S. and around the globe.</w:t>
      </w:r>
    </w:p>
    <w:p w14:paraId="36EACFE3" w14:textId="77777777" w:rsidR="00B04A17" w:rsidRPr="00817566" w:rsidRDefault="00B04A17" w:rsidP="00B04A17">
      <w:pPr>
        <w:ind w:left="360" w:hanging="360"/>
        <w:rPr>
          <w:rFonts w:cs="Arial"/>
          <w:szCs w:val="20"/>
        </w:rPr>
      </w:pPr>
    </w:p>
    <w:p w14:paraId="69361439" w14:textId="77777777" w:rsidR="00B04A17" w:rsidRPr="00817566" w:rsidRDefault="00B04A17" w:rsidP="00B04A17">
      <w:pPr>
        <w:pStyle w:val="EndNoteBibliographyTitle"/>
        <w:spacing w:line="480" w:lineRule="auto"/>
        <w:rPr>
          <w:rFonts w:ascii="Arial" w:hAnsi="Arial" w:cs="Arial"/>
          <w:noProof/>
          <w:sz w:val="20"/>
          <w:szCs w:val="20"/>
        </w:rPr>
      </w:pPr>
      <w:r w:rsidRPr="00817566">
        <w:rPr>
          <w:rFonts w:ascii="Arial" w:hAnsi="Arial" w:cs="Arial"/>
          <w:sz w:val="20"/>
          <w:szCs w:val="20"/>
        </w:rPr>
        <w:fldChar w:fldCharType="begin"/>
      </w:r>
      <w:r w:rsidRPr="00817566">
        <w:rPr>
          <w:rFonts w:ascii="Arial" w:hAnsi="Arial" w:cs="Arial"/>
          <w:sz w:val="20"/>
          <w:szCs w:val="20"/>
        </w:rPr>
        <w:instrText xml:space="preserve"> ADDIN EN.REFLIST </w:instrText>
      </w:r>
      <w:r w:rsidRPr="00817566">
        <w:rPr>
          <w:rFonts w:ascii="Arial" w:hAnsi="Arial" w:cs="Arial"/>
          <w:sz w:val="20"/>
          <w:szCs w:val="20"/>
        </w:rPr>
        <w:fldChar w:fldCharType="separate"/>
      </w:r>
      <w:r w:rsidRPr="00817566">
        <w:rPr>
          <w:rFonts w:ascii="Arial" w:hAnsi="Arial" w:cs="Arial"/>
          <w:noProof/>
          <w:sz w:val="20"/>
          <w:szCs w:val="20"/>
        </w:rPr>
        <w:t>References</w:t>
      </w:r>
    </w:p>
    <w:p w14:paraId="5AB2C9F6" w14:textId="77777777" w:rsidR="00B04A17" w:rsidRPr="00817566" w:rsidRDefault="00B04A17" w:rsidP="00B04A17">
      <w:pPr>
        <w:pStyle w:val="EndNoteBibliography"/>
        <w:ind w:left="720" w:hanging="720"/>
        <w:rPr>
          <w:rFonts w:ascii="Arial" w:hAnsi="Arial" w:cs="Arial"/>
          <w:noProof/>
          <w:szCs w:val="20"/>
        </w:rPr>
      </w:pPr>
      <w:r w:rsidRPr="00817566">
        <w:rPr>
          <w:rFonts w:ascii="Arial" w:hAnsi="Arial" w:cs="Arial"/>
          <w:noProof/>
          <w:szCs w:val="20"/>
        </w:rPr>
        <w:t xml:space="preserve">Bill &amp; Melinda Gates Foundation. (n.d.). Reinvent the toilet challenge. Retrieved from </w:t>
      </w:r>
      <w:hyperlink r:id="rId19" w:history="1">
        <w:r w:rsidRPr="00817566">
          <w:rPr>
            <w:rStyle w:val="Hyperlink"/>
            <w:rFonts w:ascii="Arial" w:hAnsi="Arial" w:cs="Arial"/>
            <w:noProof/>
            <w:szCs w:val="20"/>
          </w:rPr>
          <w:t>http://www.gatesfoundation.org/What-We-Do/Global-Development/Reinvent-the-Toilet-Challenge</w:t>
        </w:r>
      </w:hyperlink>
    </w:p>
    <w:p w14:paraId="17FADADB" w14:textId="77777777" w:rsidR="00B04A17" w:rsidRPr="00817566" w:rsidRDefault="00B04A17" w:rsidP="00B04A17">
      <w:pPr>
        <w:pStyle w:val="EndNoteBibliography"/>
        <w:ind w:left="720" w:hanging="720"/>
        <w:rPr>
          <w:rFonts w:ascii="Arial" w:hAnsi="Arial" w:cs="Arial"/>
          <w:noProof/>
          <w:szCs w:val="20"/>
        </w:rPr>
      </w:pPr>
      <w:r w:rsidRPr="00817566">
        <w:rPr>
          <w:rFonts w:ascii="Arial" w:hAnsi="Arial" w:cs="Arial"/>
          <w:noProof/>
          <w:szCs w:val="20"/>
        </w:rPr>
        <w:t xml:space="preserve">Centers for Disease Control and Prevention and U.S. Department of Housing and Urban Development. (2006). Healthy housing reference manual. Retrieved from </w:t>
      </w:r>
      <w:hyperlink r:id="rId20" w:history="1">
        <w:r w:rsidRPr="00817566">
          <w:rPr>
            <w:rStyle w:val="Hyperlink"/>
            <w:rFonts w:ascii="Arial" w:hAnsi="Arial" w:cs="Arial"/>
            <w:noProof/>
            <w:szCs w:val="20"/>
          </w:rPr>
          <w:t>https://www.cdc.gov/nceh/publications/books/housing/housing_ref_manual_2012.pdf</w:t>
        </w:r>
      </w:hyperlink>
    </w:p>
    <w:p w14:paraId="0DAABA09" w14:textId="77777777" w:rsidR="00B04A17" w:rsidRPr="00797115" w:rsidRDefault="00B04A17" w:rsidP="00B04A17">
      <w:pPr>
        <w:pStyle w:val="EndNoteBibliography"/>
        <w:ind w:left="720" w:hanging="720"/>
        <w:rPr>
          <w:rFonts w:ascii="Arial" w:hAnsi="Arial" w:cs="Arial"/>
          <w:noProof/>
          <w:szCs w:val="20"/>
        </w:rPr>
      </w:pPr>
      <w:r w:rsidRPr="00817566">
        <w:rPr>
          <w:rFonts w:ascii="Arial" w:hAnsi="Arial" w:cs="Arial"/>
          <w:noProof/>
          <w:szCs w:val="20"/>
        </w:rPr>
        <w:t xml:space="preserve">U.S. Census Bureau. (2011). </w:t>
      </w:r>
      <w:r w:rsidRPr="00797115">
        <w:rPr>
          <w:rFonts w:ascii="Arial" w:hAnsi="Arial" w:cs="Arial"/>
          <w:noProof/>
          <w:szCs w:val="20"/>
        </w:rPr>
        <w:t xml:space="preserve">Historical census of housing tables: Sewage disposals. Retrieved from </w:t>
      </w:r>
      <w:hyperlink r:id="rId21" w:history="1">
        <w:r w:rsidRPr="00797115">
          <w:rPr>
            <w:rStyle w:val="Hyperlink"/>
            <w:rFonts w:ascii="Arial" w:hAnsi="Arial" w:cs="Arial"/>
            <w:noProof/>
            <w:szCs w:val="20"/>
          </w:rPr>
          <w:t>https://www.census.gov/hhes/www/housing/census/historic/sewage.html</w:t>
        </w:r>
      </w:hyperlink>
    </w:p>
    <w:p w14:paraId="69AFA0C4" w14:textId="77777777" w:rsidR="00B04A17" w:rsidRPr="00797115" w:rsidRDefault="00B04A17" w:rsidP="00B04A17">
      <w:pPr>
        <w:pStyle w:val="EndNoteBibliography"/>
        <w:ind w:left="720" w:hanging="720"/>
        <w:rPr>
          <w:rFonts w:ascii="Arial" w:hAnsi="Arial" w:cs="Arial"/>
          <w:noProof/>
          <w:szCs w:val="20"/>
        </w:rPr>
      </w:pPr>
      <w:r w:rsidRPr="00797115">
        <w:rPr>
          <w:rFonts w:ascii="Arial" w:hAnsi="Arial" w:cs="Arial"/>
          <w:noProof/>
          <w:szCs w:val="20"/>
        </w:rPr>
        <w:t xml:space="preserve">World Health Organization. (2016). Sanitation. Retrieved from </w:t>
      </w:r>
      <w:hyperlink r:id="rId22" w:history="1">
        <w:r w:rsidRPr="00797115">
          <w:rPr>
            <w:rStyle w:val="Hyperlink"/>
            <w:rFonts w:ascii="Arial" w:hAnsi="Arial" w:cs="Arial"/>
            <w:noProof/>
            <w:szCs w:val="20"/>
          </w:rPr>
          <w:t>http://www.who.int/mediacentre/factsheets/fs392/en</w:t>
        </w:r>
      </w:hyperlink>
    </w:p>
    <w:p w14:paraId="356028FA" w14:textId="11B77392" w:rsidR="00B04A17" w:rsidRDefault="00B04A17" w:rsidP="009F3B04">
      <w:r w:rsidRPr="00817566">
        <w:fldChar w:fldCharType="end"/>
      </w:r>
    </w:p>
    <w:p w14:paraId="3F1A02CE" w14:textId="77777777" w:rsidR="00B04A17" w:rsidRDefault="00B04A17" w:rsidP="00B04A17">
      <w:pPr>
        <w:tabs>
          <w:tab w:val="left" w:pos="3870"/>
        </w:tabs>
        <w:outlineLvl w:val="0"/>
        <w:rPr>
          <w:rFonts w:cs="Arial"/>
          <w:szCs w:val="20"/>
        </w:rPr>
        <w:sectPr w:rsidR="00B04A17" w:rsidSect="00BE3010">
          <w:pgSz w:w="12240" w:h="15840"/>
          <w:pgMar w:top="1360" w:right="1440" w:bottom="1060" w:left="1340" w:header="0" w:footer="869" w:gutter="0"/>
          <w:cols w:space="720"/>
        </w:sectPr>
      </w:pPr>
    </w:p>
    <w:p w14:paraId="57431056" w14:textId="77777777" w:rsidR="000A498A" w:rsidRPr="00817566" w:rsidRDefault="000A498A" w:rsidP="009F3B04">
      <w:pPr>
        <w:pStyle w:val="Heading1"/>
      </w:pPr>
      <w:bookmarkStart w:id="31" w:name="_Toc495064408"/>
      <w:bookmarkStart w:id="32" w:name="_Toc495065882"/>
      <w:r w:rsidRPr="00817566">
        <w:lastRenderedPageBreak/>
        <w:t>Healthy Homes: Using Smartphone Apps for Stakeholders and Consumers</w:t>
      </w:r>
      <w:bookmarkEnd w:id="31"/>
      <w:bookmarkEnd w:id="32"/>
    </w:p>
    <w:p w14:paraId="42D69E9D" w14:textId="77777777" w:rsidR="000A498A" w:rsidRPr="00817566" w:rsidRDefault="000A498A" w:rsidP="000A498A">
      <w:pPr>
        <w:rPr>
          <w:rFonts w:cs="Arial"/>
          <w:szCs w:val="20"/>
        </w:rPr>
      </w:pPr>
    </w:p>
    <w:p w14:paraId="3E8FD20A" w14:textId="3469CF1F" w:rsidR="000A498A" w:rsidRPr="00817566" w:rsidRDefault="000A498A" w:rsidP="000A498A">
      <w:pPr>
        <w:jc w:val="center"/>
        <w:rPr>
          <w:rFonts w:cs="Arial"/>
          <w:szCs w:val="20"/>
        </w:rPr>
      </w:pPr>
      <w:r w:rsidRPr="00817566">
        <w:rPr>
          <w:rFonts w:cs="Arial"/>
          <w:szCs w:val="20"/>
        </w:rPr>
        <w:t>Michael Goldschmidt</w:t>
      </w:r>
      <w:r w:rsidR="0084722E">
        <w:rPr>
          <w:rFonts w:cs="Arial"/>
          <w:szCs w:val="20"/>
        </w:rPr>
        <w:t>*</w:t>
      </w:r>
      <w:r w:rsidRPr="00817566">
        <w:rPr>
          <w:rFonts w:cs="Arial"/>
          <w:szCs w:val="20"/>
        </w:rPr>
        <w:t>, University of Missouri</w:t>
      </w:r>
    </w:p>
    <w:p w14:paraId="2E799DC7" w14:textId="77777777" w:rsidR="000A498A" w:rsidRPr="00817566" w:rsidRDefault="000A498A" w:rsidP="000A498A">
      <w:pPr>
        <w:jc w:val="center"/>
        <w:rPr>
          <w:rFonts w:cs="Arial"/>
          <w:szCs w:val="20"/>
        </w:rPr>
      </w:pPr>
      <w:r w:rsidRPr="00817566">
        <w:rPr>
          <w:rFonts w:cs="Arial"/>
          <w:szCs w:val="20"/>
        </w:rPr>
        <w:t>Gina Peek, Oklahoma State University</w:t>
      </w:r>
    </w:p>
    <w:p w14:paraId="0AA6B476" w14:textId="77777777" w:rsidR="000A498A" w:rsidRPr="00817566" w:rsidRDefault="000A498A" w:rsidP="000A498A">
      <w:pPr>
        <w:rPr>
          <w:rFonts w:cs="Arial"/>
          <w:szCs w:val="20"/>
        </w:rPr>
      </w:pPr>
    </w:p>
    <w:p w14:paraId="3865CC30" w14:textId="77777777" w:rsidR="000A498A" w:rsidRPr="00817566" w:rsidRDefault="000A498A" w:rsidP="000A498A">
      <w:pPr>
        <w:jc w:val="center"/>
        <w:rPr>
          <w:rFonts w:cs="Arial"/>
          <w:szCs w:val="20"/>
        </w:rPr>
      </w:pPr>
      <w:r w:rsidRPr="00817566">
        <w:rPr>
          <w:rFonts w:cs="Arial"/>
          <w:szCs w:val="20"/>
        </w:rPr>
        <w:t>Background</w:t>
      </w:r>
    </w:p>
    <w:p w14:paraId="3457258E" w14:textId="77777777" w:rsidR="000A498A" w:rsidRPr="00817566" w:rsidRDefault="000A498A" w:rsidP="000A498A">
      <w:pPr>
        <w:rPr>
          <w:rFonts w:cs="Arial"/>
          <w:szCs w:val="20"/>
        </w:rPr>
      </w:pPr>
      <w:r w:rsidRPr="00817566">
        <w:rPr>
          <w:rFonts w:cs="Arial"/>
          <w:szCs w:val="20"/>
        </w:rPr>
        <w:t xml:space="preserve">The National Healthy Homes Partnership translates research into an outreach program dedicated to reducing housing deficiencies and mitigating risks. The partnership has assisted individuals, families, and professionals using a variety of educational tools </w:t>
      </w:r>
      <w:r w:rsidRPr="00817566">
        <w:rPr>
          <w:rFonts w:cs="Arial"/>
          <w:szCs w:val="20"/>
        </w:rPr>
        <w:fldChar w:fldCharType="begin"/>
      </w:r>
      <w:r w:rsidRPr="00817566">
        <w:rPr>
          <w:rFonts w:cs="Arial"/>
          <w:szCs w:val="20"/>
        </w:rPr>
        <w:instrText xml:space="preserve"> ADDIN EN.CITE &lt;EndNote&gt;&lt;Cite&gt;&lt;Author&gt;Booth&lt;/Author&gt;&lt;Year&gt;2013&lt;/Year&gt;&lt;RecNum&gt;1&lt;/RecNum&gt;&lt;DisplayText&gt;(Booth &amp;amp; Peek, 2013)&lt;/DisplayText&gt;&lt;record&gt;&lt;rec-number&gt;1&lt;/rec-number&gt;&lt;foreign-keys&gt;&lt;key app="EN" db-id="zesvw2er8eweeuepps1x5ppj5dap9rs9av50" timestamp="1492791338"&gt;1&lt;/key&gt;&lt;/foreign-keys&gt;&lt;ref-type name="Journal Article"&gt;17&lt;/ref-type&gt;&lt;contributors&gt;&lt;authors&gt;&lt;author&gt;Booth, L. B.&lt;/author&gt;&lt;author&gt;Peek, G. G. &lt;/author&gt;&lt;/authors&gt;&lt;/contributors&gt;&lt;titles&gt;&lt;title&gt;The Healthy Homes Partnership: A Cooperative Extension Model&lt;/title&gt;&lt;secondary-title&gt;Journal of Extension&lt;/secondary-title&gt;&lt;/titles&gt;&lt;periodical&gt;&lt;full-title&gt;Journal of Extension&lt;/full-title&gt;&lt;/periodical&gt;&lt;volume&gt;51&lt;/volume&gt;&lt;number&gt;1&lt;/number&gt;&lt;dates&gt;&lt;year&gt;2013&lt;/year&gt;&lt;/dates&gt;&lt;urls&gt;&lt;/urls&gt;&lt;/record&gt;&lt;/Cite&gt;&lt;/EndNote&gt;</w:instrText>
      </w:r>
      <w:r w:rsidRPr="00817566">
        <w:rPr>
          <w:rFonts w:cs="Arial"/>
          <w:szCs w:val="20"/>
        </w:rPr>
        <w:fldChar w:fldCharType="separate"/>
      </w:r>
      <w:r w:rsidRPr="00817566">
        <w:rPr>
          <w:rFonts w:cs="Arial"/>
          <w:noProof/>
          <w:szCs w:val="20"/>
        </w:rPr>
        <w:t>(Booth &amp; Peek, 2013)</w:t>
      </w:r>
      <w:r w:rsidRPr="00817566">
        <w:rPr>
          <w:rFonts w:cs="Arial"/>
          <w:szCs w:val="20"/>
        </w:rPr>
        <w:fldChar w:fldCharType="end"/>
      </w:r>
      <w:r w:rsidRPr="00817566">
        <w:rPr>
          <w:rFonts w:cs="Arial"/>
          <w:szCs w:val="20"/>
        </w:rPr>
        <w:t>, including programs, guides, exhibits, media (broadcast, print and social). In the last year, the partnership assisted in developing two smartphone apps, for the US Department of Housing and Urban Development, for use by professionals (including extension specialists) and consumers.</w:t>
      </w:r>
    </w:p>
    <w:p w14:paraId="0E488371" w14:textId="77777777" w:rsidR="000A498A" w:rsidRPr="00817566" w:rsidRDefault="000A498A" w:rsidP="000A498A">
      <w:pPr>
        <w:rPr>
          <w:rFonts w:cs="Arial"/>
          <w:szCs w:val="20"/>
        </w:rPr>
      </w:pPr>
    </w:p>
    <w:p w14:paraId="0EE74B23" w14:textId="77777777" w:rsidR="000A498A" w:rsidRPr="00817566" w:rsidRDefault="000A498A" w:rsidP="000A498A">
      <w:pPr>
        <w:jc w:val="center"/>
        <w:rPr>
          <w:rFonts w:cs="Arial"/>
          <w:szCs w:val="20"/>
        </w:rPr>
      </w:pPr>
      <w:r w:rsidRPr="00817566">
        <w:rPr>
          <w:rFonts w:cs="Arial"/>
          <w:szCs w:val="20"/>
        </w:rPr>
        <w:t>Objectives</w:t>
      </w:r>
    </w:p>
    <w:p w14:paraId="5A3A4352" w14:textId="77777777" w:rsidR="000A498A" w:rsidRPr="00817566" w:rsidRDefault="000A498A" w:rsidP="000A498A">
      <w:pPr>
        <w:rPr>
          <w:rFonts w:cs="Arial"/>
          <w:szCs w:val="20"/>
        </w:rPr>
      </w:pPr>
      <w:r w:rsidRPr="00817566">
        <w:rPr>
          <w:rFonts w:cs="Arial"/>
          <w:szCs w:val="20"/>
        </w:rPr>
        <w:t xml:space="preserve">The goal of the stakeholder app is to increase knowledge of healthy homes issues for outreach programs by professionals working directly with families. The goal of the consumer app is to increase awareness of unhealthy home conditions and suggest mitigation strategies for the hazards for families. Each app incorporates the eight guiding principles of healthy housing: dry, clean, maintained, safe, ventilated, pest-free, contaminant-free, and thermally-controlled </w:t>
      </w:r>
      <w:r w:rsidRPr="00817566">
        <w:rPr>
          <w:rFonts w:cs="Arial"/>
          <w:szCs w:val="20"/>
        </w:rPr>
        <w:fldChar w:fldCharType="begin"/>
      </w:r>
      <w:r w:rsidRPr="00817566">
        <w:rPr>
          <w:rFonts w:cs="Arial"/>
          <w:szCs w:val="20"/>
        </w:rPr>
        <w:instrText xml:space="preserve"> ADDIN EN.CITE &lt;EndNote&gt;&lt;Cite&gt;&lt;Author&gt;U.S. Department of Housing and Urban Development&lt;/Author&gt;&lt;Year&gt;2016&lt;/Year&gt;&lt;RecNum&gt;3&lt;/RecNum&gt;&lt;DisplayText&gt;(U.S. Department of Housing and Urban Development, 2016)&lt;/DisplayText&gt;&lt;record&gt;&lt;rec-number&gt;3&lt;/rec-number&gt;&lt;foreign-keys&gt;&lt;key app="EN" db-id="zesvw2er8eweeuepps1x5ppj5dap9rs9av50" timestamp="1492791752"&gt;3&lt;/key&gt;&lt;/foreign-keys&gt;&lt;ref-type name="Web Page"&gt;12&lt;/ref-type&gt;&lt;contributors&gt;&lt;authors&gt;&lt;author&gt;U.S. Department of Housing and Urban Development,&lt;/author&gt;&lt;/authors&gt;&lt;/contributors&gt;&lt;titles&gt;&lt;title&gt;Eight tips for keeping a home healthy&lt;/title&gt;&lt;/titles&gt;&lt;volume&gt;2017&lt;/volume&gt;&lt;dates&gt;&lt;year&gt;2016&lt;/year&gt;&lt;/dates&gt;&lt;urls&gt;&lt;related-urls&gt;&lt;url&gt;http://portal.hud.gov/hudportal/documents/huddoc?id=HH8Tips.pdf&lt;/url&gt;&lt;/related-urls&gt;&lt;/urls&gt;&lt;/record&gt;&lt;/Cite&gt;&lt;/EndNote&gt;</w:instrText>
      </w:r>
      <w:r w:rsidRPr="00817566">
        <w:rPr>
          <w:rFonts w:cs="Arial"/>
          <w:szCs w:val="20"/>
        </w:rPr>
        <w:fldChar w:fldCharType="separate"/>
      </w:r>
      <w:r w:rsidRPr="00817566">
        <w:rPr>
          <w:rFonts w:cs="Arial"/>
          <w:noProof/>
          <w:szCs w:val="20"/>
        </w:rPr>
        <w:t>(U.S. Department of Housing and Urban Development, 2016)</w:t>
      </w:r>
      <w:r w:rsidRPr="00817566">
        <w:rPr>
          <w:rFonts w:cs="Arial"/>
          <w:szCs w:val="20"/>
        </w:rPr>
        <w:fldChar w:fldCharType="end"/>
      </w:r>
      <w:r w:rsidRPr="00817566">
        <w:rPr>
          <w:rFonts w:cs="Arial"/>
          <w:szCs w:val="20"/>
        </w:rPr>
        <w:t xml:space="preserve">. These principles are widely recognized across federal agencies and national organizations </w:t>
      </w:r>
      <w:r w:rsidRPr="00817566">
        <w:rPr>
          <w:rFonts w:cs="Arial"/>
          <w:szCs w:val="20"/>
        </w:rPr>
        <w:fldChar w:fldCharType="begin"/>
      </w:r>
      <w:r w:rsidRPr="00817566">
        <w:rPr>
          <w:rFonts w:cs="Arial"/>
          <w:szCs w:val="20"/>
        </w:rPr>
        <w:instrText xml:space="preserve"> ADDIN EN.CITE &lt;EndNote&gt;&lt;Cite&gt;&lt;Author&gt;U.S. Department of Housing and Urban Development&lt;/Author&gt;&lt;Year&gt;2013&lt;/Year&gt;&lt;RecNum&gt;2&lt;/RecNum&gt;&lt;DisplayText&gt;(U.S. Department of Housing and Urban Development, 2013)&lt;/DisplayText&gt;&lt;record&gt;&lt;rec-number&gt;2&lt;/rec-number&gt;&lt;foreign-keys&gt;&lt;key app="EN" db-id="zesvw2er8eweeuepps1x5ppj5dap9rs9av50" timestamp="1492791618"&gt;2&lt;/key&gt;&lt;/foreign-keys&gt;&lt;ref-type name="Web Page"&gt;12&lt;/ref-type&gt;&lt;contributors&gt;&lt;authors&gt;&lt;author&gt;U.S. Department of Housing and Urban Development,&lt;/author&gt;&lt;/authors&gt;&lt;/contributors&gt;&lt;titles&gt;&lt;title&gt;Advancing healthy housing: A strategy for action.&lt;/title&gt;&lt;/titles&gt;&lt;volume&gt;2017&lt;/volume&gt;&lt;dates&gt;&lt;year&gt;2013&lt;/year&gt;&lt;/dates&gt;&lt;urls&gt;&lt;related-urls&gt;&lt;url&gt;http://portal.hud.gov/hudportal/documents/huddoc?id=stratplan_final_11_13.pdf&lt;/url&gt;&lt;/related-urls&gt;&lt;/urls&gt;&lt;/record&gt;&lt;/Cite&gt;&lt;/EndNote&gt;</w:instrText>
      </w:r>
      <w:r w:rsidRPr="00817566">
        <w:rPr>
          <w:rFonts w:cs="Arial"/>
          <w:szCs w:val="20"/>
        </w:rPr>
        <w:fldChar w:fldCharType="separate"/>
      </w:r>
      <w:r w:rsidRPr="00817566">
        <w:rPr>
          <w:rFonts w:cs="Arial"/>
          <w:noProof/>
          <w:szCs w:val="20"/>
        </w:rPr>
        <w:t>(U.S. Department of Housing and Urban Development, 2013)</w:t>
      </w:r>
      <w:r w:rsidRPr="00817566">
        <w:rPr>
          <w:rFonts w:cs="Arial"/>
          <w:szCs w:val="20"/>
        </w:rPr>
        <w:fldChar w:fldCharType="end"/>
      </w:r>
      <w:r w:rsidRPr="00817566">
        <w:rPr>
          <w:rFonts w:cs="Arial"/>
          <w:szCs w:val="20"/>
        </w:rPr>
        <w:t>.</w:t>
      </w:r>
    </w:p>
    <w:p w14:paraId="0835972E" w14:textId="77777777" w:rsidR="000A498A" w:rsidRPr="00817566" w:rsidRDefault="000A498A" w:rsidP="000A498A">
      <w:pPr>
        <w:rPr>
          <w:rFonts w:cs="Arial"/>
          <w:szCs w:val="20"/>
        </w:rPr>
      </w:pPr>
    </w:p>
    <w:p w14:paraId="0AF572E4" w14:textId="77777777" w:rsidR="000A498A" w:rsidRPr="00817566" w:rsidRDefault="000A498A" w:rsidP="000A498A">
      <w:pPr>
        <w:jc w:val="center"/>
        <w:rPr>
          <w:rFonts w:cs="Arial"/>
          <w:szCs w:val="20"/>
        </w:rPr>
      </w:pPr>
      <w:r w:rsidRPr="00817566">
        <w:rPr>
          <w:rFonts w:cs="Arial"/>
          <w:szCs w:val="20"/>
        </w:rPr>
        <w:t>Methods</w:t>
      </w:r>
    </w:p>
    <w:p w14:paraId="05454AA1" w14:textId="77777777" w:rsidR="000A498A" w:rsidRPr="00817566" w:rsidRDefault="000A498A" w:rsidP="000A498A">
      <w:pPr>
        <w:rPr>
          <w:rFonts w:cs="Arial"/>
          <w:szCs w:val="20"/>
        </w:rPr>
      </w:pPr>
      <w:r w:rsidRPr="00817566">
        <w:rPr>
          <w:rFonts w:cs="Arial"/>
          <w:szCs w:val="20"/>
        </w:rPr>
        <w:t xml:space="preserve">The apps are based on the companion publications, “Everyone Deserves a Safe and Healthy Home”. Like the apps, there are two versions of this document: a consumer action guide </w:t>
      </w:r>
      <w:r w:rsidRPr="00817566">
        <w:rPr>
          <w:rFonts w:cs="Arial"/>
          <w:szCs w:val="20"/>
        </w:rPr>
        <w:fldChar w:fldCharType="begin"/>
      </w:r>
      <w:r w:rsidRPr="00817566">
        <w:rPr>
          <w:rFonts w:cs="Arial"/>
          <w:szCs w:val="20"/>
        </w:rPr>
        <w:instrText xml:space="preserve"> ADDIN EN.CITE &lt;EndNote&gt;&lt;Cite&gt;&lt;Author&gt;U.S. Department of Housing and Urban Development&lt;/Author&gt;&lt;Year&gt;2017&lt;/Year&gt;&lt;RecNum&gt;4&lt;/RecNum&gt;&lt;DisplayText&gt;(U.S. Department of Housing and Urban Development, 2017a)&lt;/DisplayText&gt;&lt;record&gt;&lt;rec-number&gt;4&lt;/rec-number&gt;&lt;foreign-keys&gt;&lt;key app="EN" db-id="zesvw2er8eweeuepps1x5ppj5dap9rs9av50" timestamp="1492791820"&gt;4&lt;/key&gt;&lt;/foreign-keys&gt;&lt;ref-type name="Web Page"&gt;12&lt;/ref-type&gt;&lt;contributors&gt;&lt;authors&gt;&lt;author&gt;U.S. Department of Housing and Urban Development,&lt;/author&gt;&lt;/authors&gt;&lt;/contributors&gt;&lt;titles&gt;&lt;title&gt;Everyone deserves a safe and healthy home – A consumer action guide&lt;/title&gt;&lt;/titles&gt;&lt;volume&gt;2017&lt;/volume&gt;&lt;dates&gt;&lt;year&gt;2017&lt;/year&gt;&lt;/dates&gt;&lt;urls&gt;&lt;related-urls&gt;&lt;url&gt;https://portal.hud.gov/hudportal/documents/huddoc?id=consumers_edhh.pdf&lt;/url&gt;&lt;/related-urls&gt;&lt;/urls&gt;&lt;/record&gt;&lt;/Cite&gt;&lt;/EndNote&gt;</w:instrText>
      </w:r>
      <w:r w:rsidRPr="00817566">
        <w:rPr>
          <w:rFonts w:cs="Arial"/>
          <w:szCs w:val="20"/>
        </w:rPr>
        <w:fldChar w:fldCharType="separate"/>
      </w:r>
      <w:r w:rsidRPr="00817566">
        <w:rPr>
          <w:rFonts w:cs="Arial"/>
          <w:noProof/>
          <w:szCs w:val="20"/>
        </w:rPr>
        <w:t>(U.S. Department of Housing and Urban Development, 2017a)</w:t>
      </w:r>
      <w:r w:rsidRPr="00817566">
        <w:rPr>
          <w:rFonts w:cs="Arial"/>
          <w:szCs w:val="20"/>
        </w:rPr>
        <w:fldChar w:fldCharType="end"/>
      </w:r>
      <w:r w:rsidRPr="00817566">
        <w:rPr>
          <w:rFonts w:cs="Arial"/>
          <w:szCs w:val="20"/>
        </w:rPr>
        <w:t xml:space="preserve">; a stakeholder guide for protecting the health of children and families </w:t>
      </w:r>
      <w:r w:rsidRPr="00817566">
        <w:rPr>
          <w:rFonts w:cs="Arial"/>
          <w:szCs w:val="20"/>
        </w:rPr>
        <w:fldChar w:fldCharType="begin"/>
      </w:r>
      <w:r w:rsidRPr="00817566">
        <w:rPr>
          <w:rFonts w:cs="Arial"/>
          <w:szCs w:val="20"/>
        </w:rPr>
        <w:instrText xml:space="preserve"> ADDIN EN.CITE &lt;EndNote&gt;&lt;Cite&gt;&lt;Author&gt;U.S. Department of Housing and Urban Development&lt;/Author&gt;&lt;Year&gt;2017&lt;/Year&gt;&lt;RecNum&gt;5&lt;/RecNum&gt;&lt;DisplayText&gt;(U.S. Department of Housing and Urban Development, 2017b)&lt;/DisplayText&gt;&lt;record&gt;&lt;rec-number&gt;5&lt;/rec-number&gt;&lt;foreign-keys&gt;&lt;key app="EN" db-id="zesvw2er8eweeuepps1x5ppj5dap9rs9av50" timestamp="1492791916"&gt;5&lt;/key&gt;&lt;/foreign-keys&gt;&lt;ref-type name="Web Page"&gt;12&lt;/ref-type&gt;&lt;contributors&gt;&lt;authors&gt;&lt;author&gt;U.S. Department of Housing and Urban Development,&lt;/author&gt;&lt;/authors&gt;&lt;/contributors&gt;&lt;titles&gt;&lt;title&gt;Everyone deserves a safe and healthy home – A stakeholder guide for protecting the health of children and families&lt;/title&gt;&lt;/titles&gt;&lt;volume&gt;2017&lt;/volume&gt;&lt;dates&gt;&lt;year&gt;2017&lt;/year&gt;&lt;/dates&gt;&lt;urls&gt;&lt;related-urls&gt;&lt;url&gt;https://portal.hud.gov/hudportal/documents/huddoc?id=stakeholder_edshh.pdf&lt;/url&gt;&lt;/related-urls&gt;&lt;/urls&gt;&lt;/record&gt;&lt;/Cite&gt;&lt;/EndNote&gt;</w:instrText>
      </w:r>
      <w:r w:rsidRPr="00817566">
        <w:rPr>
          <w:rFonts w:cs="Arial"/>
          <w:szCs w:val="20"/>
        </w:rPr>
        <w:fldChar w:fldCharType="separate"/>
      </w:r>
      <w:r w:rsidRPr="00817566">
        <w:rPr>
          <w:rFonts w:cs="Arial"/>
          <w:noProof/>
          <w:szCs w:val="20"/>
        </w:rPr>
        <w:t>(U.S. Department of Housing and Urban Development, 2017b)</w:t>
      </w:r>
      <w:r w:rsidRPr="00817566">
        <w:rPr>
          <w:rFonts w:cs="Arial"/>
          <w:szCs w:val="20"/>
        </w:rPr>
        <w:fldChar w:fldCharType="end"/>
      </w:r>
      <w:r w:rsidRPr="00817566">
        <w:rPr>
          <w:rFonts w:cs="Arial"/>
          <w:szCs w:val="20"/>
        </w:rPr>
        <w:t>.</w:t>
      </w:r>
    </w:p>
    <w:p w14:paraId="4E4CC600" w14:textId="77777777" w:rsidR="000A498A" w:rsidRPr="00817566" w:rsidRDefault="000A498A" w:rsidP="000A498A">
      <w:pPr>
        <w:rPr>
          <w:rFonts w:cs="Arial"/>
          <w:szCs w:val="20"/>
        </w:rPr>
      </w:pPr>
    </w:p>
    <w:p w14:paraId="7254BAB9" w14:textId="77777777" w:rsidR="000A498A" w:rsidRDefault="000A498A" w:rsidP="000A498A">
      <w:pPr>
        <w:jc w:val="center"/>
        <w:rPr>
          <w:rFonts w:cs="Arial"/>
          <w:szCs w:val="20"/>
        </w:rPr>
      </w:pPr>
    </w:p>
    <w:p w14:paraId="378C4B69" w14:textId="77777777" w:rsidR="000A498A" w:rsidRPr="00817566" w:rsidRDefault="000A498A" w:rsidP="000A498A">
      <w:pPr>
        <w:jc w:val="center"/>
        <w:rPr>
          <w:rFonts w:cs="Arial"/>
          <w:szCs w:val="20"/>
        </w:rPr>
      </w:pPr>
      <w:r w:rsidRPr="00817566">
        <w:rPr>
          <w:rFonts w:cs="Arial"/>
          <w:szCs w:val="20"/>
        </w:rPr>
        <w:lastRenderedPageBreak/>
        <w:t>Consumer Smartphone App</w:t>
      </w:r>
    </w:p>
    <w:p w14:paraId="1C35CCE5" w14:textId="77777777" w:rsidR="000A498A" w:rsidRPr="00817566" w:rsidRDefault="000A498A" w:rsidP="000A498A">
      <w:pPr>
        <w:rPr>
          <w:rFonts w:cs="Arial"/>
          <w:szCs w:val="20"/>
        </w:rPr>
      </w:pPr>
      <w:r w:rsidRPr="00817566">
        <w:rPr>
          <w:rFonts w:cs="Arial"/>
          <w:szCs w:val="20"/>
        </w:rPr>
        <w:t xml:space="preserve">The consumer app titled “Healthy Homes Basics” was developed jointly by the National Healthy Homes Partnership, HUD Office of Lead Hazard Control and Healthy Homes, </w:t>
      </w:r>
      <w:proofErr w:type="spellStart"/>
      <w:r w:rsidRPr="00817566">
        <w:rPr>
          <w:rFonts w:cs="Arial"/>
          <w:szCs w:val="20"/>
        </w:rPr>
        <w:t>Penngood</w:t>
      </w:r>
      <w:proofErr w:type="spellEnd"/>
      <w:r w:rsidRPr="00817566">
        <w:rPr>
          <w:rFonts w:cs="Arial"/>
          <w:szCs w:val="20"/>
        </w:rPr>
        <w:t xml:space="preserve">, and </w:t>
      </w:r>
      <w:proofErr w:type="spellStart"/>
      <w:r w:rsidRPr="00817566">
        <w:rPr>
          <w:rFonts w:cs="Arial"/>
          <w:szCs w:val="20"/>
        </w:rPr>
        <w:t>Mobomo</w:t>
      </w:r>
      <w:proofErr w:type="spellEnd"/>
      <w:r w:rsidRPr="00817566">
        <w:rPr>
          <w:rFonts w:cs="Arial"/>
          <w:szCs w:val="20"/>
        </w:rPr>
        <w:t xml:space="preserve"> and is directed to consumers and families with little or no knowledge of healthy homes issues. The app provides basic information, checklists on each topic and room, and low and no-cost action steps for families. The consumer app also includes quiz questions to test consumer understanding of the content.</w:t>
      </w:r>
    </w:p>
    <w:p w14:paraId="5702272F" w14:textId="77777777" w:rsidR="000A498A" w:rsidRPr="00817566" w:rsidRDefault="000A498A" w:rsidP="000A498A">
      <w:pPr>
        <w:rPr>
          <w:rFonts w:cs="Arial"/>
          <w:szCs w:val="20"/>
        </w:rPr>
      </w:pPr>
    </w:p>
    <w:p w14:paraId="08A6268C" w14:textId="77777777" w:rsidR="000A498A" w:rsidRPr="00817566" w:rsidRDefault="000A498A" w:rsidP="000A498A">
      <w:pPr>
        <w:jc w:val="center"/>
        <w:rPr>
          <w:rFonts w:cs="Arial"/>
          <w:szCs w:val="20"/>
        </w:rPr>
      </w:pPr>
      <w:r w:rsidRPr="00817566">
        <w:rPr>
          <w:rFonts w:cs="Arial"/>
          <w:szCs w:val="20"/>
        </w:rPr>
        <w:t>Stakeholder Smartphone App</w:t>
      </w:r>
    </w:p>
    <w:p w14:paraId="69216E9F" w14:textId="77777777" w:rsidR="000A498A" w:rsidRPr="00817566" w:rsidRDefault="000A498A" w:rsidP="000A498A">
      <w:pPr>
        <w:rPr>
          <w:rFonts w:cs="Arial"/>
          <w:szCs w:val="20"/>
        </w:rPr>
      </w:pPr>
      <w:r w:rsidRPr="00817566">
        <w:rPr>
          <w:rFonts w:cs="Arial"/>
          <w:szCs w:val="20"/>
        </w:rPr>
        <w:t>The stakeholder app titled “Healthy Homes Partners” was developed jointly by Oklahoma State University, the National Healthy Homes Partnership, HUD Office of Lead Hazard Control and Healthy Homes, and USDA-NIFA, and is directed to educators and professionals working directly with families and consumers. Each section provides peer-reviewed, technical information about individual hazards and directs the stakeholder to action steps to assist families. Each chapter guides the stakeholder through a holistic approach to healthy homes and shows the interrelated nature of each topic. This app also includes a room-by-room checklist and links to additional resources from federal agencies and university extension programs. Users of the app are able to bookmark common topics and links for quick reference, and to take a quiz to test comprehension of the material.</w:t>
      </w:r>
    </w:p>
    <w:p w14:paraId="429DB895" w14:textId="77777777" w:rsidR="000A498A" w:rsidRPr="00817566" w:rsidRDefault="000A498A" w:rsidP="000A498A">
      <w:pPr>
        <w:rPr>
          <w:rFonts w:cs="Arial"/>
          <w:szCs w:val="20"/>
        </w:rPr>
      </w:pPr>
    </w:p>
    <w:p w14:paraId="37BEF868" w14:textId="77777777" w:rsidR="000A498A" w:rsidRPr="00817566" w:rsidRDefault="000A498A" w:rsidP="000A498A">
      <w:pPr>
        <w:jc w:val="center"/>
        <w:rPr>
          <w:rFonts w:cs="Arial"/>
          <w:szCs w:val="20"/>
        </w:rPr>
      </w:pPr>
      <w:r w:rsidRPr="00817566">
        <w:rPr>
          <w:rFonts w:cs="Arial"/>
          <w:szCs w:val="20"/>
        </w:rPr>
        <w:t>Conclusions</w:t>
      </w:r>
    </w:p>
    <w:p w14:paraId="344C842D" w14:textId="77777777" w:rsidR="000A498A" w:rsidRPr="00817566" w:rsidRDefault="000A498A" w:rsidP="000A498A">
      <w:pPr>
        <w:rPr>
          <w:rFonts w:cs="Arial"/>
          <w:szCs w:val="20"/>
        </w:rPr>
      </w:pPr>
      <w:r w:rsidRPr="00817566">
        <w:rPr>
          <w:rFonts w:cs="Arial"/>
          <w:szCs w:val="20"/>
        </w:rPr>
        <w:t>Healthy homes education is relevant to teaching, research, and Extension. The Healthy Homes Partnership represents translational research and partnership outputs are functional across diverse audiences, including consumers, healthy homes practitioners, and housing educators. These recently developed smartphone apps can be used in a variety of ways to advance knowledge on unhealthy housing issues and to encourage action steps for families.</w:t>
      </w:r>
    </w:p>
    <w:p w14:paraId="76777661" w14:textId="77777777" w:rsidR="000A498A" w:rsidRPr="00817566" w:rsidRDefault="000A498A" w:rsidP="000A498A">
      <w:pPr>
        <w:rPr>
          <w:rFonts w:cs="Arial"/>
          <w:szCs w:val="20"/>
        </w:rPr>
      </w:pPr>
    </w:p>
    <w:p w14:paraId="600564BE" w14:textId="77777777" w:rsidR="000A498A" w:rsidRPr="00817566" w:rsidRDefault="000A498A" w:rsidP="000A498A">
      <w:pPr>
        <w:jc w:val="center"/>
        <w:rPr>
          <w:rFonts w:cs="Arial"/>
          <w:szCs w:val="20"/>
        </w:rPr>
      </w:pPr>
      <w:r w:rsidRPr="00817566">
        <w:rPr>
          <w:rFonts w:cs="Arial"/>
          <w:szCs w:val="20"/>
        </w:rPr>
        <w:t>Acknowledgement</w:t>
      </w:r>
    </w:p>
    <w:p w14:paraId="49F6B074" w14:textId="1EDE0D0C" w:rsidR="000A498A" w:rsidRDefault="000A498A" w:rsidP="000A498A">
      <w:pPr>
        <w:rPr>
          <w:rFonts w:cs="Arial"/>
          <w:szCs w:val="20"/>
        </w:rPr>
      </w:pPr>
      <w:r w:rsidRPr="00817566">
        <w:rPr>
          <w:rFonts w:cs="Arial"/>
          <w:szCs w:val="20"/>
        </w:rPr>
        <w:t xml:space="preserve">Funding for the National Healthy Homes Partnership is provided by the United States Department of Agriculture – National Institute of Food and Agriculture (USDA – NIFA; National Program Leader Beverly </w:t>
      </w:r>
      <w:r w:rsidRPr="00817566">
        <w:rPr>
          <w:rFonts w:cs="Arial"/>
          <w:szCs w:val="20"/>
        </w:rPr>
        <w:lastRenderedPageBreak/>
        <w:t>Samuel) through an interagency agreement with the U.S. Department of Housing and Urban Development – Office of Lead Hazard Control and Healthy Homes (HUD – OLHCHH).</w:t>
      </w:r>
    </w:p>
    <w:p w14:paraId="47A74340" w14:textId="77777777" w:rsidR="009F3B04" w:rsidRPr="00817566" w:rsidRDefault="009F3B04" w:rsidP="000A498A">
      <w:pPr>
        <w:rPr>
          <w:rFonts w:cs="Arial"/>
          <w:szCs w:val="20"/>
        </w:rPr>
      </w:pPr>
    </w:p>
    <w:p w14:paraId="17DC2D68" w14:textId="77777777" w:rsidR="000A498A" w:rsidRPr="001D0704" w:rsidRDefault="000A498A" w:rsidP="001D0704">
      <w:pPr>
        <w:pStyle w:val="EndNoteBibliographyTitle"/>
        <w:spacing w:line="480" w:lineRule="auto"/>
        <w:rPr>
          <w:rFonts w:ascii="Arial" w:hAnsi="Arial" w:cs="Arial"/>
          <w:noProof/>
          <w:sz w:val="20"/>
          <w:szCs w:val="20"/>
        </w:rPr>
      </w:pPr>
      <w:r w:rsidRPr="001D0704">
        <w:rPr>
          <w:rFonts w:ascii="Arial" w:eastAsia="Arial" w:hAnsi="Arial" w:cs="Arial"/>
          <w:color w:val="000000"/>
          <w:sz w:val="20"/>
          <w:szCs w:val="20"/>
        </w:rPr>
        <w:fldChar w:fldCharType="begin"/>
      </w:r>
      <w:r w:rsidRPr="001D0704">
        <w:rPr>
          <w:rFonts w:ascii="Arial" w:hAnsi="Arial" w:cs="Arial"/>
          <w:sz w:val="20"/>
          <w:szCs w:val="20"/>
        </w:rPr>
        <w:instrText xml:space="preserve"> </w:instrText>
      </w:r>
      <w:r w:rsidRPr="001D0704">
        <w:rPr>
          <w:rFonts w:ascii="Arial" w:eastAsia="Calibri" w:hAnsi="Arial" w:cs="Arial"/>
          <w:sz w:val="20"/>
          <w:szCs w:val="20"/>
        </w:rPr>
        <w:instrText>ADDIN</w:instrText>
      </w:r>
      <w:r w:rsidRPr="001D0704">
        <w:rPr>
          <w:rFonts w:ascii="Arial" w:hAnsi="Arial" w:cs="Arial"/>
          <w:sz w:val="20"/>
          <w:szCs w:val="20"/>
        </w:rPr>
        <w:instrText xml:space="preserve"> </w:instrText>
      </w:r>
      <w:r w:rsidRPr="001D0704">
        <w:rPr>
          <w:rFonts w:ascii="Arial" w:eastAsia="Calibri" w:hAnsi="Arial" w:cs="Arial"/>
          <w:sz w:val="20"/>
          <w:szCs w:val="20"/>
        </w:rPr>
        <w:instrText>EN</w:instrText>
      </w:r>
      <w:r w:rsidRPr="001D0704">
        <w:rPr>
          <w:rFonts w:ascii="Arial" w:hAnsi="Arial" w:cs="Arial"/>
          <w:sz w:val="20"/>
          <w:szCs w:val="20"/>
        </w:rPr>
        <w:instrText>.</w:instrText>
      </w:r>
      <w:r w:rsidRPr="001D0704">
        <w:rPr>
          <w:rFonts w:ascii="Arial" w:eastAsia="Calibri" w:hAnsi="Arial" w:cs="Arial"/>
          <w:sz w:val="20"/>
          <w:szCs w:val="20"/>
        </w:rPr>
        <w:instrText>REFLIST</w:instrText>
      </w:r>
      <w:r w:rsidRPr="001D0704">
        <w:rPr>
          <w:rFonts w:ascii="Arial" w:hAnsi="Arial" w:cs="Arial"/>
          <w:sz w:val="20"/>
          <w:szCs w:val="20"/>
        </w:rPr>
        <w:instrText xml:space="preserve"> </w:instrText>
      </w:r>
      <w:r w:rsidRPr="001D0704">
        <w:rPr>
          <w:rFonts w:ascii="Arial" w:eastAsia="Arial" w:hAnsi="Arial" w:cs="Arial"/>
          <w:color w:val="000000"/>
          <w:sz w:val="20"/>
          <w:szCs w:val="20"/>
        </w:rPr>
        <w:fldChar w:fldCharType="separate"/>
      </w:r>
      <w:r w:rsidRPr="001D0704">
        <w:rPr>
          <w:rFonts w:ascii="Arial" w:eastAsia="Calibri" w:hAnsi="Arial" w:cs="Arial"/>
          <w:noProof/>
          <w:sz w:val="20"/>
          <w:szCs w:val="20"/>
        </w:rPr>
        <w:t>References</w:t>
      </w:r>
    </w:p>
    <w:p w14:paraId="74C6AB65" w14:textId="77777777" w:rsidR="000A498A" w:rsidRPr="001D0704" w:rsidRDefault="000A498A" w:rsidP="001D0704">
      <w:pPr>
        <w:pStyle w:val="EndNoteBibliography"/>
        <w:ind w:left="720" w:hanging="720"/>
        <w:rPr>
          <w:rFonts w:ascii="Arial" w:hAnsi="Arial" w:cs="Arial"/>
          <w:noProof/>
          <w:szCs w:val="20"/>
        </w:rPr>
      </w:pPr>
      <w:r w:rsidRPr="001D0704">
        <w:rPr>
          <w:rFonts w:ascii="Arial" w:eastAsia="Calibri" w:hAnsi="Arial" w:cs="Arial"/>
          <w:noProof/>
          <w:szCs w:val="20"/>
        </w:rPr>
        <w:t>Booth</w:t>
      </w:r>
      <w:r w:rsidRPr="001D0704">
        <w:rPr>
          <w:rFonts w:ascii="Arial" w:hAnsi="Arial" w:cs="Arial"/>
          <w:noProof/>
          <w:szCs w:val="20"/>
        </w:rPr>
        <w:t xml:space="preserve">, </w:t>
      </w:r>
      <w:r w:rsidRPr="001D0704">
        <w:rPr>
          <w:rFonts w:ascii="Arial" w:eastAsia="Calibri" w:hAnsi="Arial" w:cs="Arial"/>
          <w:noProof/>
          <w:szCs w:val="20"/>
        </w:rPr>
        <w:t>L</w:t>
      </w:r>
      <w:r w:rsidRPr="001D0704">
        <w:rPr>
          <w:rFonts w:ascii="Arial" w:hAnsi="Arial" w:cs="Arial"/>
          <w:noProof/>
          <w:szCs w:val="20"/>
        </w:rPr>
        <w:t xml:space="preserve">. </w:t>
      </w:r>
      <w:r w:rsidRPr="001D0704">
        <w:rPr>
          <w:rFonts w:ascii="Arial" w:eastAsia="Calibri" w:hAnsi="Arial" w:cs="Arial"/>
          <w:noProof/>
          <w:szCs w:val="20"/>
        </w:rPr>
        <w:t>B</w:t>
      </w:r>
      <w:r w:rsidRPr="001D0704">
        <w:rPr>
          <w:rFonts w:ascii="Arial" w:hAnsi="Arial" w:cs="Arial"/>
          <w:noProof/>
          <w:szCs w:val="20"/>
        </w:rPr>
        <w:t xml:space="preserve">., </w:t>
      </w:r>
      <w:r w:rsidRPr="001D0704">
        <w:rPr>
          <w:rFonts w:ascii="Arial" w:eastAsia="Calibri" w:hAnsi="Arial" w:cs="Arial"/>
          <w:noProof/>
          <w:szCs w:val="20"/>
        </w:rPr>
        <w:t>&amp;</w:t>
      </w:r>
      <w:r w:rsidRPr="001D0704">
        <w:rPr>
          <w:rFonts w:ascii="Arial" w:hAnsi="Arial" w:cs="Arial"/>
          <w:noProof/>
          <w:szCs w:val="20"/>
        </w:rPr>
        <w:t xml:space="preserve"> </w:t>
      </w:r>
      <w:r w:rsidRPr="001D0704">
        <w:rPr>
          <w:rFonts w:ascii="Arial" w:eastAsia="Calibri" w:hAnsi="Arial" w:cs="Arial"/>
          <w:noProof/>
          <w:szCs w:val="20"/>
        </w:rPr>
        <w:t>Peek</w:t>
      </w:r>
      <w:r w:rsidRPr="001D0704">
        <w:rPr>
          <w:rFonts w:ascii="Arial" w:hAnsi="Arial" w:cs="Arial"/>
          <w:noProof/>
          <w:szCs w:val="20"/>
        </w:rPr>
        <w:t xml:space="preserve">, </w:t>
      </w:r>
      <w:r w:rsidRPr="001D0704">
        <w:rPr>
          <w:rFonts w:ascii="Arial" w:eastAsia="Calibri" w:hAnsi="Arial" w:cs="Arial"/>
          <w:noProof/>
          <w:szCs w:val="20"/>
        </w:rPr>
        <w:t>G</w:t>
      </w:r>
      <w:r w:rsidRPr="001D0704">
        <w:rPr>
          <w:rFonts w:ascii="Arial" w:hAnsi="Arial" w:cs="Arial"/>
          <w:noProof/>
          <w:szCs w:val="20"/>
        </w:rPr>
        <w:t xml:space="preserve">. </w:t>
      </w:r>
      <w:r w:rsidRPr="001D0704">
        <w:rPr>
          <w:rFonts w:ascii="Arial" w:eastAsia="Calibri" w:hAnsi="Arial" w:cs="Arial"/>
          <w:noProof/>
          <w:szCs w:val="20"/>
        </w:rPr>
        <w:t>G</w:t>
      </w:r>
      <w:r w:rsidRPr="001D0704">
        <w:rPr>
          <w:rFonts w:ascii="Arial" w:hAnsi="Arial" w:cs="Arial"/>
          <w:noProof/>
          <w:szCs w:val="20"/>
        </w:rPr>
        <w:t xml:space="preserve">. (2013). </w:t>
      </w:r>
      <w:r w:rsidRPr="001D0704">
        <w:rPr>
          <w:rFonts w:ascii="Arial" w:eastAsia="Calibri" w:hAnsi="Arial" w:cs="Arial"/>
          <w:noProof/>
          <w:szCs w:val="20"/>
        </w:rPr>
        <w:t>The</w:t>
      </w:r>
      <w:r w:rsidRPr="001D0704">
        <w:rPr>
          <w:rFonts w:ascii="Arial" w:hAnsi="Arial" w:cs="Arial"/>
          <w:noProof/>
          <w:szCs w:val="20"/>
        </w:rPr>
        <w:t xml:space="preserve"> </w:t>
      </w:r>
      <w:r w:rsidRPr="001D0704">
        <w:rPr>
          <w:rFonts w:ascii="Arial" w:eastAsia="Calibri" w:hAnsi="Arial" w:cs="Arial"/>
          <w:noProof/>
          <w:szCs w:val="20"/>
        </w:rPr>
        <w:t>Healthy</w:t>
      </w:r>
      <w:r w:rsidRPr="001D0704">
        <w:rPr>
          <w:rFonts w:ascii="Arial" w:hAnsi="Arial" w:cs="Arial"/>
          <w:noProof/>
          <w:szCs w:val="20"/>
        </w:rPr>
        <w:t xml:space="preserve"> </w:t>
      </w:r>
      <w:r w:rsidRPr="001D0704">
        <w:rPr>
          <w:rFonts w:ascii="Arial" w:eastAsia="Calibri" w:hAnsi="Arial" w:cs="Arial"/>
          <w:noProof/>
          <w:szCs w:val="20"/>
        </w:rPr>
        <w:t>Homes</w:t>
      </w:r>
      <w:r w:rsidRPr="001D0704">
        <w:rPr>
          <w:rFonts w:ascii="Arial" w:hAnsi="Arial" w:cs="Arial"/>
          <w:noProof/>
          <w:szCs w:val="20"/>
        </w:rPr>
        <w:t xml:space="preserve"> </w:t>
      </w:r>
      <w:r w:rsidRPr="001D0704">
        <w:rPr>
          <w:rFonts w:ascii="Arial" w:eastAsia="Calibri" w:hAnsi="Arial" w:cs="Arial"/>
          <w:noProof/>
          <w:szCs w:val="20"/>
        </w:rPr>
        <w:t>Partnership</w:t>
      </w:r>
      <w:r w:rsidRPr="001D0704">
        <w:rPr>
          <w:rFonts w:ascii="Arial" w:hAnsi="Arial" w:cs="Arial"/>
          <w:noProof/>
          <w:szCs w:val="20"/>
        </w:rPr>
        <w:t xml:space="preserve">: </w:t>
      </w:r>
      <w:r w:rsidRPr="001D0704">
        <w:rPr>
          <w:rFonts w:ascii="Arial" w:eastAsia="Calibri" w:hAnsi="Arial" w:cs="Arial"/>
          <w:noProof/>
          <w:szCs w:val="20"/>
        </w:rPr>
        <w:t>A</w:t>
      </w:r>
      <w:r w:rsidRPr="001D0704">
        <w:rPr>
          <w:rFonts w:ascii="Arial" w:hAnsi="Arial" w:cs="Arial"/>
          <w:noProof/>
          <w:szCs w:val="20"/>
        </w:rPr>
        <w:t xml:space="preserve"> </w:t>
      </w:r>
      <w:r w:rsidRPr="001D0704">
        <w:rPr>
          <w:rFonts w:ascii="Arial" w:eastAsia="Calibri" w:hAnsi="Arial" w:cs="Arial"/>
          <w:noProof/>
          <w:szCs w:val="20"/>
        </w:rPr>
        <w:t>Cooperative</w:t>
      </w:r>
      <w:r w:rsidRPr="001D0704">
        <w:rPr>
          <w:rFonts w:ascii="Arial" w:hAnsi="Arial" w:cs="Arial"/>
          <w:noProof/>
          <w:szCs w:val="20"/>
        </w:rPr>
        <w:t xml:space="preserve"> </w:t>
      </w:r>
      <w:r w:rsidRPr="001D0704">
        <w:rPr>
          <w:rFonts w:ascii="Arial" w:eastAsia="Calibri" w:hAnsi="Arial" w:cs="Arial"/>
          <w:noProof/>
          <w:szCs w:val="20"/>
        </w:rPr>
        <w:t>Extension</w:t>
      </w:r>
      <w:r w:rsidRPr="001D0704">
        <w:rPr>
          <w:rFonts w:ascii="Arial" w:hAnsi="Arial" w:cs="Arial"/>
          <w:noProof/>
          <w:szCs w:val="20"/>
        </w:rPr>
        <w:t xml:space="preserve"> </w:t>
      </w:r>
      <w:r w:rsidRPr="001D0704">
        <w:rPr>
          <w:rFonts w:ascii="Arial" w:eastAsia="Calibri" w:hAnsi="Arial" w:cs="Arial"/>
          <w:noProof/>
          <w:szCs w:val="20"/>
        </w:rPr>
        <w:t>Model</w:t>
      </w:r>
      <w:r w:rsidRPr="001D0704">
        <w:rPr>
          <w:rFonts w:ascii="Arial" w:hAnsi="Arial" w:cs="Arial"/>
          <w:noProof/>
          <w:szCs w:val="20"/>
        </w:rPr>
        <w:t xml:space="preserve">. </w:t>
      </w:r>
      <w:r w:rsidRPr="001D0704">
        <w:rPr>
          <w:rFonts w:ascii="Arial" w:eastAsia="Calibri" w:hAnsi="Arial" w:cs="Arial"/>
          <w:i/>
          <w:noProof/>
          <w:szCs w:val="20"/>
        </w:rPr>
        <w:t>Journal</w:t>
      </w:r>
      <w:r w:rsidRPr="001D0704">
        <w:rPr>
          <w:rFonts w:ascii="Arial" w:hAnsi="Arial" w:cs="Arial"/>
          <w:i/>
          <w:noProof/>
          <w:szCs w:val="20"/>
        </w:rPr>
        <w:t xml:space="preserve"> </w:t>
      </w:r>
      <w:r w:rsidRPr="001D0704">
        <w:rPr>
          <w:rFonts w:ascii="Arial" w:eastAsia="Calibri" w:hAnsi="Arial" w:cs="Arial"/>
          <w:i/>
          <w:noProof/>
          <w:szCs w:val="20"/>
        </w:rPr>
        <w:t>of</w:t>
      </w:r>
      <w:r w:rsidRPr="001D0704">
        <w:rPr>
          <w:rFonts w:ascii="Arial" w:hAnsi="Arial" w:cs="Arial"/>
          <w:i/>
          <w:noProof/>
          <w:szCs w:val="20"/>
        </w:rPr>
        <w:t xml:space="preserve"> </w:t>
      </w:r>
      <w:r w:rsidRPr="001D0704">
        <w:rPr>
          <w:rFonts w:ascii="Arial" w:eastAsia="Calibri" w:hAnsi="Arial" w:cs="Arial"/>
          <w:i/>
          <w:noProof/>
          <w:szCs w:val="20"/>
        </w:rPr>
        <w:t>Extension</w:t>
      </w:r>
      <w:r w:rsidRPr="001D0704">
        <w:rPr>
          <w:rFonts w:ascii="Arial" w:hAnsi="Arial" w:cs="Arial"/>
          <w:i/>
          <w:noProof/>
          <w:szCs w:val="20"/>
        </w:rPr>
        <w:t>, 51</w:t>
      </w:r>
      <w:r w:rsidRPr="001D0704">
        <w:rPr>
          <w:rFonts w:ascii="Arial" w:hAnsi="Arial" w:cs="Arial"/>
          <w:noProof/>
          <w:szCs w:val="20"/>
        </w:rPr>
        <w:t xml:space="preserve">(1). </w:t>
      </w:r>
    </w:p>
    <w:p w14:paraId="04AA3FE0" w14:textId="383A5497" w:rsidR="000A498A" w:rsidRPr="001D0704" w:rsidRDefault="000A498A" w:rsidP="001D0704">
      <w:pPr>
        <w:pStyle w:val="EndNoteBibliography"/>
        <w:ind w:left="720" w:hanging="720"/>
        <w:rPr>
          <w:rFonts w:ascii="Arial" w:hAnsi="Arial" w:cs="Arial"/>
          <w:noProof/>
          <w:szCs w:val="20"/>
        </w:rPr>
      </w:pPr>
      <w:r w:rsidRPr="001D0704">
        <w:rPr>
          <w:rFonts w:ascii="Arial" w:eastAsia="Calibri" w:hAnsi="Arial" w:cs="Arial"/>
          <w:noProof/>
          <w:szCs w:val="20"/>
        </w:rPr>
        <w:t>U</w:t>
      </w:r>
      <w:r w:rsidRPr="001D0704">
        <w:rPr>
          <w:rFonts w:ascii="Arial" w:hAnsi="Arial" w:cs="Arial"/>
          <w:noProof/>
          <w:szCs w:val="20"/>
        </w:rPr>
        <w:t>.</w:t>
      </w:r>
      <w:r w:rsidRPr="001D0704">
        <w:rPr>
          <w:rFonts w:ascii="Arial" w:eastAsia="Calibri" w:hAnsi="Arial" w:cs="Arial"/>
          <w:noProof/>
          <w:szCs w:val="20"/>
        </w:rPr>
        <w:t>S</w:t>
      </w:r>
      <w:r w:rsidRPr="001D0704">
        <w:rPr>
          <w:rFonts w:ascii="Arial" w:hAnsi="Arial" w:cs="Arial"/>
          <w:noProof/>
          <w:szCs w:val="20"/>
        </w:rPr>
        <w:t xml:space="preserve">. </w:t>
      </w:r>
      <w:r w:rsidRPr="001D0704">
        <w:rPr>
          <w:rFonts w:ascii="Arial" w:eastAsia="Calibri" w:hAnsi="Arial" w:cs="Arial"/>
          <w:noProof/>
          <w:szCs w:val="20"/>
        </w:rPr>
        <w:t>Department</w:t>
      </w:r>
      <w:r w:rsidRPr="001D0704">
        <w:rPr>
          <w:rFonts w:ascii="Arial" w:hAnsi="Arial" w:cs="Arial"/>
          <w:noProof/>
          <w:szCs w:val="20"/>
        </w:rPr>
        <w:t xml:space="preserve"> </w:t>
      </w:r>
      <w:r w:rsidRPr="001D0704">
        <w:rPr>
          <w:rFonts w:ascii="Arial" w:eastAsia="Calibri" w:hAnsi="Arial" w:cs="Arial"/>
          <w:noProof/>
          <w:szCs w:val="20"/>
        </w:rPr>
        <w:t>of</w:t>
      </w:r>
      <w:r w:rsidRPr="001D0704">
        <w:rPr>
          <w:rFonts w:ascii="Arial" w:hAnsi="Arial" w:cs="Arial"/>
          <w:noProof/>
          <w:szCs w:val="20"/>
        </w:rPr>
        <w:t xml:space="preserve"> </w:t>
      </w:r>
      <w:r w:rsidRPr="001D0704">
        <w:rPr>
          <w:rFonts w:ascii="Arial" w:eastAsia="Calibri" w:hAnsi="Arial" w:cs="Arial"/>
          <w:noProof/>
          <w:szCs w:val="20"/>
        </w:rPr>
        <w:t>Housing</w:t>
      </w:r>
      <w:r w:rsidRPr="001D0704">
        <w:rPr>
          <w:rFonts w:ascii="Arial" w:hAnsi="Arial" w:cs="Arial"/>
          <w:noProof/>
          <w:szCs w:val="20"/>
        </w:rPr>
        <w:t xml:space="preserve"> </w:t>
      </w:r>
      <w:r w:rsidRPr="001D0704">
        <w:rPr>
          <w:rFonts w:ascii="Arial" w:eastAsia="Calibri" w:hAnsi="Arial" w:cs="Arial"/>
          <w:noProof/>
          <w:szCs w:val="20"/>
        </w:rPr>
        <w:t>and</w:t>
      </w:r>
      <w:r w:rsidRPr="001D0704">
        <w:rPr>
          <w:rFonts w:ascii="Arial" w:hAnsi="Arial" w:cs="Arial"/>
          <w:noProof/>
          <w:szCs w:val="20"/>
        </w:rPr>
        <w:t xml:space="preserve"> </w:t>
      </w:r>
      <w:r w:rsidRPr="001D0704">
        <w:rPr>
          <w:rFonts w:ascii="Arial" w:eastAsia="Calibri" w:hAnsi="Arial" w:cs="Arial"/>
          <w:noProof/>
          <w:szCs w:val="20"/>
        </w:rPr>
        <w:t>Urban</w:t>
      </w:r>
      <w:r w:rsidRPr="001D0704">
        <w:rPr>
          <w:rFonts w:ascii="Arial" w:hAnsi="Arial" w:cs="Arial"/>
          <w:noProof/>
          <w:szCs w:val="20"/>
        </w:rPr>
        <w:t xml:space="preserve"> </w:t>
      </w:r>
      <w:r w:rsidRPr="001D0704">
        <w:rPr>
          <w:rFonts w:ascii="Arial" w:eastAsia="Calibri" w:hAnsi="Arial" w:cs="Arial"/>
          <w:noProof/>
          <w:szCs w:val="20"/>
        </w:rPr>
        <w:t>Development</w:t>
      </w:r>
      <w:r w:rsidRPr="001D0704">
        <w:rPr>
          <w:rFonts w:ascii="Arial" w:hAnsi="Arial" w:cs="Arial"/>
          <w:noProof/>
          <w:szCs w:val="20"/>
        </w:rPr>
        <w:t xml:space="preserve">. (2013). </w:t>
      </w:r>
      <w:r w:rsidRPr="001D0704">
        <w:rPr>
          <w:rFonts w:ascii="Arial" w:eastAsia="Calibri" w:hAnsi="Arial" w:cs="Arial"/>
          <w:noProof/>
          <w:szCs w:val="20"/>
        </w:rPr>
        <w:t>Advancing</w:t>
      </w:r>
      <w:r w:rsidRPr="001D0704">
        <w:rPr>
          <w:rFonts w:ascii="Arial" w:hAnsi="Arial" w:cs="Arial"/>
          <w:noProof/>
          <w:szCs w:val="20"/>
        </w:rPr>
        <w:t xml:space="preserve"> </w:t>
      </w:r>
      <w:r w:rsidRPr="001D0704">
        <w:rPr>
          <w:rFonts w:ascii="Arial" w:eastAsia="Calibri" w:hAnsi="Arial" w:cs="Arial"/>
          <w:noProof/>
          <w:szCs w:val="20"/>
        </w:rPr>
        <w:t>healthy</w:t>
      </w:r>
      <w:r w:rsidRPr="001D0704">
        <w:rPr>
          <w:rFonts w:ascii="Arial" w:hAnsi="Arial" w:cs="Arial"/>
          <w:noProof/>
          <w:szCs w:val="20"/>
        </w:rPr>
        <w:t xml:space="preserve"> </w:t>
      </w:r>
      <w:r w:rsidRPr="001D0704">
        <w:rPr>
          <w:rFonts w:ascii="Arial" w:eastAsia="Calibri" w:hAnsi="Arial" w:cs="Arial"/>
          <w:noProof/>
          <w:szCs w:val="20"/>
        </w:rPr>
        <w:t>housing</w:t>
      </w:r>
      <w:r w:rsidRPr="001D0704">
        <w:rPr>
          <w:rFonts w:ascii="Arial" w:hAnsi="Arial" w:cs="Arial"/>
          <w:noProof/>
          <w:szCs w:val="20"/>
        </w:rPr>
        <w:t xml:space="preserve">: </w:t>
      </w:r>
      <w:r w:rsidRPr="001D0704">
        <w:rPr>
          <w:rFonts w:ascii="Arial" w:eastAsia="Calibri" w:hAnsi="Arial" w:cs="Arial"/>
          <w:noProof/>
          <w:szCs w:val="20"/>
        </w:rPr>
        <w:t>A</w:t>
      </w:r>
      <w:r w:rsidRPr="001D0704">
        <w:rPr>
          <w:rFonts w:ascii="Arial" w:hAnsi="Arial" w:cs="Arial"/>
          <w:noProof/>
          <w:szCs w:val="20"/>
        </w:rPr>
        <w:t xml:space="preserve"> </w:t>
      </w:r>
      <w:r w:rsidRPr="001D0704">
        <w:rPr>
          <w:rFonts w:ascii="Arial" w:eastAsia="Calibri" w:hAnsi="Arial" w:cs="Arial"/>
          <w:noProof/>
          <w:szCs w:val="20"/>
        </w:rPr>
        <w:t>strategy</w:t>
      </w:r>
      <w:r w:rsidRPr="001D0704">
        <w:rPr>
          <w:rFonts w:ascii="Arial" w:hAnsi="Arial" w:cs="Arial"/>
          <w:noProof/>
          <w:szCs w:val="20"/>
        </w:rPr>
        <w:t xml:space="preserve"> </w:t>
      </w:r>
      <w:r w:rsidRPr="001D0704">
        <w:rPr>
          <w:rFonts w:ascii="Arial" w:eastAsia="Calibri" w:hAnsi="Arial" w:cs="Arial"/>
          <w:noProof/>
          <w:szCs w:val="20"/>
        </w:rPr>
        <w:t>for</w:t>
      </w:r>
      <w:r w:rsidRPr="001D0704">
        <w:rPr>
          <w:rFonts w:ascii="Arial" w:hAnsi="Arial" w:cs="Arial"/>
          <w:noProof/>
          <w:szCs w:val="20"/>
        </w:rPr>
        <w:t xml:space="preserve"> </w:t>
      </w:r>
      <w:r w:rsidRPr="001D0704">
        <w:rPr>
          <w:rFonts w:ascii="Arial" w:eastAsia="Calibri" w:hAnsi="Arial" w:cs="Arial"/>
          <w:noProof/>
          <w:szCs w:val="20"/>
        </w:rPr>
        <w:t>action</w:t>
      </w:r>
      <w:r w:rsidRPr="001D0704">
        <w:rPr>
          <w:rFonts w:ascii="Arial" w:hAnsi="Arial" w:cs="Arial"/>
          <w:noProof/>
          <w:szCs w:val="20"/>
        </w:rPr>
        <w:t>.</w:t>
      </w:r>
      <w:r w:rsidR="00C22F5B">
        <w:rPr>
          <w:rFonts w:ascii="Arial" w:hAnsi="Arial" w:cs="Arial"/>
          <w:noProof/>
          <w:szCs w:val="20"/>
        </w:rPr>
        <w:t xml:space="preserve"> </w:t>
      </w:r>
      <w:r w:rsidRPr="001D0704">
        <w:rPr>
          <w:rFonts w:ascii="Arial" w:hAnsi="Arial" w:cs="Arial"/>
          <w:noProof/>
          <w:szCs w:val="20"/>
        </w:rPr>
        <w:t xml:space="preserve"> </w:t>
      </w:r>
      <w:r w:rsidRPr="001D0704">
        <w:rPr>
          <w:rFonts w:ascii="Arial" w:eastAsia="Calibri" w:hAnsi="Arial" w:cs="Arial"/>
          <w:noProof/>
          <w:szCs w:val="20"/>
        </w:rPr>
        <w:t>Retrieved</w:t>
      </w:r>
      <w:r w:rsidRPr="001D0704">
        <w:rPr>
          <w:rFonts w:ascii="Arial" w:hAnsi="Arial" w:cs="Arial"/>
          <w:noProof/>
          <w:szCs w:val="20"/>
        </w:rPr>
        <w:t xml:space="preserve"> </w:t>
      </w:r>
      <w:r w:rsidRPr="001D0704">
        <w:rPr>
          <w:rFonts w:ascii="Arial" w:eastAsia="Calibri" w:hAnsi="Arial" w:cs="Arial"/>
          <w:noProof/>
          <w:szCs w:val="20"/>
        </w:rPr>
        <w:t>from</w:t>
      </w:r>
      <w:r w:rsidRPr="001D0704">
        <w:rPr>
          <w:rFonts w:ascii="Arial" w:hAnsi="Arial" w:cs="Arial"/>
          <w:noProof/>
          <w:szCs w:val="20"/>
        </w:rPr>
        <w:t xml:space="preserve"> </w:t>
      </w:r>
      <w:hyperlink r:id="rId23" w:history="1">
        <w:r w:rsidRPr="001D0704">
          <w:rPr>
            <w:rStyle w:val="Hyperlink"/>
            <w:rFonts w:ascii="Arial" w:eastAsia="Calibri" w:hAnsi="Arial" w:cs="Arial"/>
            <w:noProof/>
            <w:szCs w:val="20"/>
          </w:rPr>
          <w:t>http</w:t>
        </w:r>
        <w:r w:rsidRPr="001D0704">
          <w:rPr>
            <w:rStyle w:val="Hyperlink"/>
            <w:rFonts w:ascii="Arial" w:hAnsi="Arial" w:cs="Arial"/>
            <w:noProof/>
            <w:szCs w:val="20"/>
          </w:rPr>
          <w:t>://</w:t>
        </w:r>
        <w:r w:rsidRPr="001D0704">
          <w:rPr>
            <w:rStyle w:val="Hyperlink"/>
            <w:rFonts w:ascii="Arial" w:eastAsia="Calibri" w:hAnsi="Arial" w:cs="Arial"/>
            <w:noProof/>
            <w:szCs w:val="20"/>
          </w:rPr>
          <w:t>portal</w:t>
        </w:r>
        <w:r w:rsidRPr="001D0704">
          <w:rPr>
            <w:rStyle w:val="Hyperlink"/>
            <w:rFonts w:ascii="Arial" w:hAnsi="Arial" w:cs="Arial"/>
            <w:noProof/>
            <w:szCs w:val="20"/>
          </w:rPr>
          <w:t>.</w:t>
        </w:r>
        <w:r w:rsidRPr="001D0704">
          <w:rPr>
            <w:rStyle w:val="Hyperlink"/>
            <w:rFonts w:ascii="Arial" w:eastAsia="Calibri" w:hAnsi="Arial" w:cs="Arial"/>
            <w:noProof/>
            <w:szCs w:val="20"/>
          </w:rPr>
          <w:t>hud</w:t>
        </w:r>
        <w:r w:rsidRPr="001D0704">
          <w:rPr>
            <w:rStyle w:val="Hyperlink"/>
            <w:rFonts w:ascii="Arial" w:hAnsi="Arial" w:cs="Arial"/>
            <w:noProof/>
            <w:szCs w:val="20"/>
          </w:rPr>
          <w:t>.</w:t>
        </w:r>
        <w:r w:rsidRPr="001D0704">
          <w:rPr>
            <w:rStyle w:val="Hyperlink"/>
            <w:rFonts w:ascii="Arial" w:eastAsia="Calibri" w:hAnsi="Arial" w:cs="Arial"/>
            <w:noProof/>
            <w:szCs w:val="20"/>
          </w:rPr>
          <w:t>gov</w:t>
        </w:r>
        <w:r w:rsidRPr="001D0704">
          <w:rPr>
            <w:rStyle w:val="Hyperlink"/>
            <w:rFonts w:ascii="Arial" w:hAnsi="Arial" w:cs="Arial"/>
            <w:noProof/>
            <w:szCs w:val="20"/>
          </w:rPr>
          <w:t>/</w:t>
        </w:r>
        <w:r w:rsidRPr="001D0704">
          <w:rPr>
            <w:rStyle w:val="Hyperlink"/>
            <w:rFonts w:ascii="Arial" w:eastAsia="Calibri" w:hAnsi="Arial" w:cs="Arial"/>
            <w:noProof/>
            <w:szCs w:val="20"/>
          </w:rPr>
          <w:t>hudportal</w:t>
        </w:r>
        <w:r w:rsidRPr="001D0704">
          <w:rPr>
            <w:rStyle w:val="Hyperlink"/>
            <w:rFonts w:ascii="Arial" w:hAnsi="Arial" w:cs="Arial"/>
            <w:noProof/>
            <w:szCs w:val="20"/>
          </w:rPr>
          <w:t>/</w:t>
        </w:r>
        <w:r w:rsidRPr="001D0704">
          <w:rPr>
            <w:rStyle w:val="Hyperlink"/>
            <w:rFonts w:ascii="Arial" w:eastAsia="Calibri" w:hAnsi="Arial" w:cs="Arial"/>
            <w:noProof/>
            <w:szCs w:val="20"/>
          </w:rPr>
          <w:t>documents</w:t>
        </w:r>
        <w:r w:rsidRPr="001D0704">
          <w:rPr>
            <w:rStyle w:val="Hyperlink"/>
            <w:rFonts w:ascii="Arial" w:hAnsi="Arial" w:cs="Arial"/>
            <w:noProof/>
            <w:szCs w:val="20"/>
          </w:rPr>
          <w:t>/</w:t>
        </w:r>
        <w:r w:rsidRPr="001D0704">
          <w:rPr>
            <w:rStyle w:val="Hyperlink"/>
            <w:rFonts w:ascii="Arial" w:eastAsia="Calibri" w:hAnsi="Arial" w:cs="Arial"/>
            <w:noProof/>
            <w:szCs w:val="20"/>
          </w:rPr>
          <w:t>huddoc</w:t>
        </w:r>
        <w:r w:rsidRPr="001D0704">
          <w:rPr>
            <w:rStyle w:val="Hyperlink"/>
            <w:rFonts w:ascii="Arial" w:hAnsi="Arial" w:cs="Arial"/>
            <w:noProof/>
            <w:szCs w:val="20"/>
          </w:rPr>
          <w:t>?</w:t>
        </w:r>
        <w:r w:rsidRPr="001D0704">
          <w:rPr>
            <w:rStyle w:val="Hyperlink"/>
            <w:rFonts w:ascii="Arial" w:eastAsia="Calibri" w:hAnsi="Arial" w:cs="Arial"/>
            <w:noProof/>
            <w:szCs w:val="20"/>
          </w:rPr>
          <w:t>id</w:t>
        </w:r>
        <w:r w:rsidRPr="001D0704">
          <w:rPr>
            <w:rStyle w:val="Hyperlink"/>
            <w:rFonts w:ascii="Arial" w:hAnsi="Arial" w:cs="Arial"/>
            <w:noProof/>
            <w:szCs w:val="20"/>
          </w:rPr>
          <w:t>=</w:t>
        </w:r>
        <w:r w:rsidRPr="001D0704">
          <w:rPr>
            <w:rStyle w:val="Hyperlink"/>
            <w:rFonts w:ascii="Arial" w:eastAsia="Calibri" w:hAnsi="Arial" w:cs="Arial"/>
            <w:noProof/>
            <w:szCs w:val="20"/>
          </w:rPr>
          <w:t>stratplan_final_</w:t>
        </w:r>
        <w:r w:rsidRPr="001D0704">
          <w:rPr>
            <w:rStyle w:val="Hyperlink"/>
            <w:rFonts w:ascii="Arial" w:hAnsi="Arial" w:cs="Arial"/>
            <w:noProof/>
            <w:szCs w:val="20"/>
          </w:rPr>
          <w:t>11</w:t>
        </w:r>
        <w:r w:rsidRPr="001D0704">
          <w:rPr>
            <w:rStyle w:val="Hyperlink"/>
            <w:rFonts w:ascii="Arial" w:eastAsia="Calibri" w:hAnsi="Arial" w:cs="Arial"/>
            <w:noProof/>
            <w:szCs w:val="20"/>
          </w:rPr>
          <w:t>_</w:t>
        </w:r>
        <w:r w:rsidRPr="001D0704">
          <w:rPr>
            <w:rStyle w:val="Hyperlink"/>
            <w:rFonts w:ascii="Arial" w:hAnsi="Arial" w:cs="Arial"/>
            <w:noProof/>
            <w:szCs w:val="20"/>
          </w:rPr>
          <w:t>13.</w:t>
        </w:r>
        <w:r w:rsidRPr="001D0704">
          <w:rPr>
            <w:rStyle w:val="Hyperlink"/>
            <w:rFonts w:ascii="Arial" w:eastAsia="Calibri" w:hAnsi="Arial" w:cs="Arial"/>
            <w:noProof/>
            <w:szCs w:val="20"/>
          </w:rPr>
          <w:t>pdf</w:t>
        </w:r>
      </w:hyperlink>
    </w:p>
    <w:p w14:paraId="1261235C" w14:textId="1BAF1315" w:rsidR="000A498A" w:rsidRPr="001D0704" w:rsidRDefault="000A498A" w:rsidP="001D0704">
      <w:pPr>
        <w:pStyle w:val="EndNoteBibliography"/>
        <w:ind w:left="720" w:hanging="720"/>
        <w:rPr>
          <w:rFonts w:ascii="Arial" w:hAnsi="Arial" w:cs="Arial"/>
          <w:noProof/>
          <w:szCs w:val="20"/>
        </w:rPr>
      </w:pPr>
      <w:r w:rsidRPr="001D0704">
        <w:rPr>
          <w:rFonts w:ascii="Arial" w:eastAsia="Calibri" w:hAnsi="Arial" w:cs="Arial"/>
          <w:noProof/>
          <w:szCs w:val="20"/>
        </w:rPr>
        <w:t>U</w:t>
      </w:r>
      <w:r w:rsidRPr="001D0704">
        <w:rPr>
          <w:rFonts w:ascii="Arial" w:hAnsi="Arial" w:cs="Arial"/>
          <w:noProof/>
          <w:szCs w:val="20"/>
        </w:rPr>
        <w:t>.</w:t>
      </w:r>
      <w:r w:rsidRPr="001D0704">
        <w:rPr>
          <w:rFonts w:ascii="Arial" w:eastAsia="Calibri" w:hAnsi="Arial" w:cs="Arial"/>
          <w:noProof/>
          <w:szCs w:val="20"/>
        </w:rPr>
        <w:t>S</w:t>
      </w:r>
      <w:r w:rsidRPr="001D0704">
        <w:rPr>
          <w:rFonts w:ascii="Arial" w:hAnsi="Arial" w:cs="Arial"/>
          <w:noProof/>
          <w:szCs w:val="20"/>
        </w:rPr>
        <w:t xml:space="preserve">. </w:t>
      </w:r>
      <w:r w:rsidRPr="001D0704">
        <w:rPr>
          <w:rFonts w:ascii="Arial" w:eastAsia="Calibri" w:hAnsi="Arial" w:cs="Arial"/>
          <w:noProof/>
          <w:szCs w:val="20"/>
        </w:rPr>
        <w:t>Department</w:t>
      </w:r>
      <w:r w:rsidRPr="001D0704">
        <w:rPr>
          <w:rFonts w:ascii="Arial" w:hAnsi="Arial" w:cs="Arial"/>
          <w:noProof/>
          <w:szCs w:val="20"/>
        </w:rPr>
        <w:t xml:space="preserve"> </w:t>
      </w:r>
      <w:r w:rsidRPr="001D0704">
        <w:rPr>
          <w:rFonts w:ascii="Arial" w:eastAsia="Calibri" w:hAnsi="Arial" w:cs="Arial"/>
          <w:noProof/>
          <w:szCs w:val="20"/>
        </w:rPr>
        <w:t>of</w:t>
      </w:r>
      <w:r w:rsidRPr="001D0704">
        <w:rPr>
          <w:rFonts w:ascii="Arial" w:hAnsi="Arial" w:cs="Arial"/>
          <w:noProof/>
          <w:szCs w:val="20"/>
        </w:rPr>
        <w:t xml:space="preserve"> </w:t>
      </w:r>
      <w:r w:rsidRPr="001D0704">
        <w:rPr>
          <w:rFonts w:ascii="Arial" w:eastAsia="Calibri" w:hAnsi="Arial" w:cs="Arial"/>
          <w:noProof/>
          <w:szCs w:val="20"/>
        </w:rPr>
        <w:t>Housing</w:t>
      </w:r>
      <w:r w:rsidRPr="001D0704">
        <w:rPr>
          <w:rFonts w:ascii="Arial" w:hAnsi="Arial" w:cs="Arial"/>
          <w:noProof/>
          <w:szCs w:val="20"/>
        </w:rPr>
        <w:t xml:space="preserve"> </w:t>
      </w:r>
      <w:r w:rsidRPr="001D0704">
        <w:rPr>
          <w:rFonts w:ascii="Arial" w:eastAsia="Calibri" w:hAnsi="Arial" w:cs="Arial"/>
          <w:noProof/>
          <w:szCs w:val="20"/>
        </w:rPr>
        <w:t>and</w:t>
      </w:r>
      <w:r w:rsidRPr="001D0704">
        <w:rPr>
          <w:rFonts w:ascii="Arial" w:hAnsi="Arial" w:cs="Arial"/>
          <w:noProof/>
          <w:szCs w:val="20"/>
        </w:rPr>
        <w:t xml:space="preserve"> </w:t>
      </w:r>
      <w:r w:rsidRPr="001D0704">
        <w:rPr>
          <w:rFonts w:ascii="Arial" w:eastAsia="Calibri" w:hAnsi="Arial" w:cs="Arial"/>
          <w:noProof/>
          <w:szCs w:val="20"/>
        </w:rPr>
        <w:t>Urban</w:t>
      </w:r>
      <w:r w:rsidRPr="001D0704">
        <w:rPr>
          <w:rFonts w:ascii="Arial" w:hAnsi="Arial" w:cs="Arial"/>
          <w:noProof/>
          <w:szCs w:val="20"/>
        </w:rPr>
        <w:t xml:space="preserve"> </w:t>
      </w:r>
      <w:r w:rsidRPr="001D0704">
        <w:rPr>
          <w:rFonts w:ascii="Arial" w:eastAsia="Calibri" w:hAnsi="Arial" w:cs="Arial"/>
          <w:noProof/>
          <w:szCs w:val="20"/>
        </w:rPr>
        <w:t>Development</w:t>
      </w:r>
      <w:r w:rsidRPr="001D0704">
        <w:rPr>
          <w:rFonts w:ascii="Arial" w:hAnsi="Arial" w:cs="Arial"/>
          <w:noProof/>
          <w:szCs w:val="20"/>
        </w:rPr>
        <w:t xml:space="preserve">. (2016). </w:t>
      </w:r>
      <w:r w:rsidRPr="001D0704">
        <w:rPr>
          <w:rFonts w:ascii="Arial" w:eastAsia="Calibri" w:hAnsi="Arial" w:cs="Arial"/>
          <w:noProof/>
          <w:szCs w:val="20"/>
        </w:rPr>
        <w:t>Eight</w:t>
      </w:r>
      <w:r w:rsidRPr="001D0704">
        <w:rPr>
          <w:rFonts w:ascii="Arial" w:hAnsi="Arial" w:cs="Arial"/>
          <w:noProof/>
          <w:szCs w:val="20"/>
        </w:rPr>
        <w:t xml:space="preserve"> </w:t>
      </w:r>
      <w:r w:rsidRPr="001D0704">
        <w:rPr>
          <w:rFonts w:ascii="Arial" w:eastAsia="Calibri" w:hAnsi="Arial" w:cs="Arial"/>
          <w:noProof/>
          <w:szCs w:val="20"/>
        </w:rPr>
        <w:t>tips</w:t>
      </w:r>
      <w:r w:rsidRPr="001D0704">
        <w:rPr>
          <w:rFonts w:ascii="Arial" w:hAnsi="Arial" w:cs="Arial"/>
          <w:noProof/>
          <w:szCs w:val="20"/>
        </w:rPr>
        <w:t xml:space="preserve"> </w:t>
      </w:r>
      <w:r w:rsidRPr="001D0704">
        <w:rPr>
          <w:rFonts w:ascii="Arial" w:eastAsia="Calibri" w:hAnsi="Arial" w:cs="Arial"/>
          <w:noProof/>
          <w:szCs w:val="20"/>
        </w:rPr>
        <w:t>for</w:t>
      </w:r>
      <w:r w:rsidRPr="001D0704">
        <w:rPr>
          <w:rFonts w:ascii="Arial" w:hAnsi="Arial" w:cs="Arial"/>
          <w:noProof/>
          <w:szCs w:val="20"/>
        </w:rPr>
        <w:t xml:space="preserve"> </w:t>
      </w:r>
      <w:r w:rsidRPr="001D0704">
        <w:rPr>
          <w:rFonts w:ascii="Arial" w:eastAsia="Calibri" w:hAnsi="Arial" w:cs="Arial"/>
          <w:noProof/>
          <w:szCs w:val="20"/>
        </w:rPr>
        <w:t>keeping</w:t>
      </w:r>
      <w:r w:rsidRPr="001D0704">
        <w:rPr>
          <w:rFonts w:ascii="Arial" w:hAnsi="Arial" w:cs="Arial"/>
          <w:noProof/>
          <w:szCs w:val="20"/>
        </w:rPr>
        <w:t xml:space="preserve"> </w:t>
      </w:r>
      <w:r w:rsidRPr="001D0704">
        <w:rPr>
          <w:rFonts w:ascii="Arial" w:eastAsia="Calibri" w:hAnsi="Arial" w:cs="Arial"/>
          <w:noProof/>
          <w:szCs w:val="20"/>
        </w:rPr>
        <w:t>a</w:t>
      </w:r>
      <w:r w:rsidRPr="001D0704">
        <w:rPr>
          <w:rFonts w:ascii="Arial" w:hAnsi="Arial" w:cs="Arial"/>
          <w:noProof/>
          <w:szCs w:val="20"/>
        </w:rPr>
        <w:t xml:space="preserve"> </w:t>
      </w:r>
      <w:r w:rsidRPr="001D0704">
        <w:rPr>
          <w:rFonts w:ascii="Arial" w:eastAsia="Calibri" w:hAnsi="Arial" w:cs="Arial"/>
          <w:noProof/>
          <w:szCs w:val="20"/>
        </w:rPr>
        <w:t>home</w:t>
      </w:r>
      <w:r w:rsidRPr="001D0704">
        <w:rPr>
          <w:rFonts w:ascii="Arial" w:hAnsi="Arial" w:cs="Arial"/>
          <w:noProof/>
          <w:szCs w:val="20"/>
        </w:rPr>
        <w:t xml:space="preserve"> </w:t>
      </w:r>
      <w:r w:rsidRPr="001D0704">
        <w:rPr>
          <w:rFonts w:ascii="Arial" w:eastAsia="Calibri" w:hAnsi="Arial" w:cs="Arial"/>
          <w:noProof/>
          <w:szCs w:val="20"/>
        </w:rPr>
        <w:t>healthy</w:t>
      </w:r>
      <w:r w:rsidRPr="001D0704">
        <w:rPr>
          <w:rFonts w:ascii="Arial" w:hAnsi="Arial" w:cs="Arial"/>
          <w:noProof/>
          <w:szCs w:val="20"/>
        </w:rPr>
        <w:t>.</w:t>
      </w:r>
      <w:r w:rsidR="00C22F5B">
        <w:rPr>
          <w:rFonts w:ascii="Arial" w:hAnsi="Arial" w:cs="Arial"/>
          <w:noProof/>
          <w:szCs w:val="20"/>
        </w:rPr>
        <w:t xml:space="preserve"> </w:t>
      </w:r>
      <w:r w:rsidRPr="001D0704">
        <w:rPr>
          <w:rFonts w:ascii="Arial" w:hAnsi="Arial" w:cs="Arial"/>
          <w:noProof/>
          <w:szCs w:val="20"/>
        </w:rPr>
        <w:t xml:space="preserve"> </w:t>
      </w:r>
      <w:r w:rsidRPr="001D0704">
        <w:rPr>
          <w:rFonts w:ascii="Arial" w:eastAsia="Calibri" w:hAnsi="Arial" w:cs="Arial"/>
          <w:noProof/>
          <w:szCs w:val="20"/>
        </w:rPr>
        <w:t>Retrieved</w:t>
      </w:r>
      <w:r w:rsidRPr="001D0704">
        <w:rPr>
          <w:rFonts w:ascii="Arial" w:hAnsi="Arial" w:cs="Arial"/>
          <w:noProof/>
          <w:szCs w:val="20"/>
        </w:rPr>
        <w:t xml:space="preserve"> </w:t>
      </w:r>
      <w:r w:rsidRPr="001D0704">
        <w:rPr>
          <w:rFonts w:ascii="Arial" w:eastAsia="Calibri" w:hAnsi="Arial" w:cs="Arial"/>
          <w:noProof/>
          <w:szCs w:val="20"/>
        </w:rPr>
        <w:t>from</w:t>
      </w:r>
      <w:r w:rsidRPr="001D0704">
        <w:rPr>
          <w:rFonts w:ascii="Arial" w:hAnsi="Arial" w:cs="Arial"/>
          <w:noProof/>
          <w:szCs w:val="20"/>
        </w:rPr>
        <w:t xml:space="preserve"> </w:t>
      </w:r>
      <w:hyperlink r:id="rId24" w:history="1">
        <w:r w:rsidRPr="001D0704">
          <w:rPr>
            <w:rStyle w:val="Hyperlink"/>
            <w:rFonts w:ascii="Arial" w:eastAsia="Calibri" w:hAnsi="Arial" w:cs="Arial"/>
            <w:noProof/>
            <w:szCs w:val="20"/>
          </w:rPr>
          <w:t>http</w:t>
        </w:r>
        <w:r w:rsidRPr="001D0704">
          <w:rPr>
            <w:rStyle w:val="Hyperlink"/>
            <w:rFonts w:ascii="Arial" w:hAnsi="Arial" w:cs="Arial"/>
            <w:noProof/>
            <w:szCs w:val="20"/>
          </w:rPr>
          <w:t>://</w:t>
        </w:r>
        <w:r w:rsidRPr="001D0704">
          <w:rPr>
            <w:rStyle w:val="Hyperlink"/>
            <w:rFonts w:ascii="Arial" w:eastAsia="Calibri" w:hAnsi="Arial" w:cs="Arial"/>
            <w:noProof/>
            <w:szCs w:val="20"/>
          </w:rPr>
          <w:t>portal</w:t>
        </w:r>
        <w:r w:rsidRPr="001D0704">
          <w:rPr>
            <w:rStyle w:val="Hyperlink"/>
            <w:rFonts w:ascii="Arial" w:hAnsi="Arial" w:cs="Arial"/>
            <w:noProof/>
            <w:szCs w:val="20"/>
          </w:rPr>
          <w:t>.</w:t>
        </w:r>
        <w:r w:rsidRPr="001D0704">
          <w:rPr>
            <w:rStyle w:val="Hyperlink"/>
            <w:rFonts w:ascii="Arial" w:eastAsia="Calibri" w:hAnsi="Arial" w:cs="Arial"/>
            <w:noProof/>
            <w:szCs w:val="20"/>
          </w:rPr>
          <w:t>hud</w:t>
        </w:r>
        <w:r w:rsidRPr="001D0704">
          <w:rPr>
            <w:rStyle w:val="Hyperlink"/>
            <w:rFonts w:ascii="Arial" w:hAnsi="Arial" w:cs="Arial"/>
            <w:noProof/>
            <w:szCs w:val="20"/>
          </w:rPr>
          <w:t>.</w:t>
        </w:r>
        <w:r w:rsidRPr="001D0704">
          <w:rPr>
            <w:rStyle w:val="Hyperlink"/>
            <w:rFonts w:ascii="Arial" w:eastAsia="Calibri" w:hAnsi="Arial" w:cs="Arial"/>
            <w:noProof/>
            <w:szCs w:val="20"/>
          </w:rPr>
          <w:t>gov</w:t>
        </w:r>
        <w:r w:rsidRPr="001D0704">
          <w:rPr>
            <w:rStyle w:val="Hyperlink"/>
            <w:rFonts w:ascii="Arial" w:hAnsi="Arial" w:cs="Arial"/>
            <w:noProof/>
            <w:szCs w:val="20"/>
          </w:rPr>
          <w:t>/</w:t>
        </w:r>
        <w:r w:rsidRPr="001D0704">
          <w:rPr>
            <w:rStyle w:val="Hyperlink"/>
            <w:rFonts w:ascii="Arial" w:eastAsia="Calibri" w:hAnsi="Arial" w:cs="Arial"/>
            <w:noProof/>
            <w:szCs w:val="20"/>
          </w:rPr>
          <w:t>hudportal</w:t>
        </w:r>
        <w:r w:rsidRPr="001D0704">
          <w:rPr>
            <w:rStyle w:val="Hyperlink"/>
            <w:rFonts w:ascii="Arial" w:hAnsi="Arial" w:cs="Arial"/>
            <w:noProof/>
            <w:szCs w:val="20"/>
          </w:rPr>
          <w:t>/</w:t>
        </w:r>
        <w:r w:rsidRPr="001D0704">
          <w:rPr>
            <w:rStyle w:val="Hyperlink"/>
            <w:rFonts w:ascii="Arial" w:eastAsia="Calibri" w:hAnsi="Arial" w:cs="Arial"/>
            <w:noProof/>
            <w:szCs w:val="20"/>
          </w:rPr>
          <w:t>documents</w:t>
        </w:r>
        <w:r w:rsidRPr="001D0704">
          <w:rPr>
            <w:rStyle w:val="Hyperlink"/>
            <w:rFonts w:ascii="Arial" w:hAnsi="Arial" w:cs="Arial"/>
            <w:noProof/>
            <w:szCs w:val="20"/>
          </w:rPr>
          <w:t>/</w:t>
        </w:r>
        <w:r w:rsidRPr="001D0704">
          <w:rPr>
            <w:rStyle w:val="Hyperlink"/>
            <w:rFonts w:ascii="Arial" w:eastAsia="Calibri" w:hAnsi="Arial" w:cs="Arial"/>
            <w:noProof/>
            <w:szCs w:val="20"/>
          </w:rPr>
          <w:t>huddoc</w:t>
        </w:r>
        <w:r w:rsidRPr="001D0704">
          <w:rPr>
            <w:rStyle w:val="Hyperlink"/>
            <w:rFonts w:ascii="Arial" w:hAnsi="Arial" w:cs="Arial"/>
            <w:noProof/>
            <w:szCs w:val="20"/>
          </w:rPr>
          <w:t>?</w:t>
        </w:r>
        <w:r w:rsidRPr="001D0704">
          <w:rPr>
            <w:rStyle w:val="Hyperlink"/>
            <w:rFonts w:ascii="Arial" w:eastAsia="Calibri" w:hAnsi="Arial" w:cs="Arial"/>
            <w:noProof/>
            <w:szCs w:val="20"/>
          </w:rPr>
          <w:t>id</w:t>
        </w:r>
        <w:r w:rsidRPr="001D0704">
          <w:rPr>
            <w:rStyle w:val="Hyperlink"/>
            <w:rFonts w:ascii="Arial" w:hAnsi="Arial" w:cs="Arial"/>
            <w:noProof/>
            <w:szCs w:val="20"/>
          </w:rPr>
          <w:t>=</w:t>
        </w:r>
        <w:r w:rsidRPr="001D0704">
          <w:rPr>
            <w:rStyle w:val="Hyperlink"/>
            <w:rFonts w:ascii="Arial" w:eastAsia="Calibri" w:hAnsi="Arial" w:cs="Arial"/>
            <w:noProof/>
            <w:szCs w:val="20"/>
          </w:rPr>
          <w:t>HH</w:t>
        </w:r>
        <w:r w:rsidRPr="001D0704">
          <w:rPr>
            <w:rStyle w:val="Hyperlink"/>
            <w:rFonts w:ascii="Arial" w:hAnsi="Arial" w:cs="Arial"/>
            <w:noProof/>
            <w:szCs w:val="20"/>
          </w:rPr>
          <w:t>8</w:t>
        </w:r>
        <w:r w:rsidRPr="001D0704">
          <w:rPr>
            <w:rStyle w:val="Hyperlink"/>
            <w:rFonts w:ascii="Arial" w:eastAsia="Calibri" w:hAnsi="Arial" w:cs="Arial"/>
            <w:noProof/>
            <w:szCs w:val="20"/>
          </w:rPr>
          <w:t>Tips</w:t>
        </w:r>
        <w:r w:rsidRPr="001D0704">
          <w:rPr>
            <w:rStyle w:val="Hyperlink"/>
            <w:rFonts w:ascii="Arial" w:hAnsi="Arial" w:cs="Arial"/>
            <w:noProof/>
            <w:szCs w:val="20"/>
          </w:rPr>
          <w:t>.</w:t>
        </w:r>
        <w:r w:rsidRPr="001D0704">
          <w:rPr>
            <w:rStyle w:val="Hyperlink"/>
            <w:rFonts w:ascii="Arial" w:eastAsia="Calibri" w:hAnsi="Arial" w:cs="Arial"/>
            <w:noProof/>
            <w:szCs w:val="20"/>
          </w:rPr>
          <w:t>pdf</w:t>
        </w:r>
      </w:hyperlink>
    </w:p>
    <w:p w14:paraId="33962FA1" w14:textId="75DE8DF5" w:rsidR="000A498A" w:rsidRPr="001D0704" w:rsidRDefault="000A498A" w:rsidP="001D0704">
      <w:pPr>
        <w:pStyle w:val="EndNoteBibliography"/>
        <w:ind w:left="720" w:hanging="720"/>
        <w:rPr>
          <w:rFonts w:ascii="Arial" w:hAnsi="Arial" w:cs="Arial"/>
          <w:noProof/>
          <w:szCs w:val="20"/>
        </w:rPr>
      </w:pPr>
      <w:r w:rsidRPr="001D0704">
        <w:rPr>
          <w:rFonts w:ascii="Arial" w:eastAsia="Calibri" w:hAnsi="Arial" w:cs="Arial"/>
          <w:noProof/>
          <w:szCs w:val="20"/>
        </w:rPr>
        <w:t>U</w:t>
      </w:r>
      <w:r w:rsidRPr="001D0704">
        <w:rPr>
          <w:rFonts w:ascii="Arial" w:hAnsi="Arial" w:cs="Arial"/>
          <w:noProof/>
          <w:szCs w:val="20"/>
        </w:rPr>
        <w:t>.</w:t>
      </w:r>
      <w:r w:rsidRPr="001D0704">
        <w:rPr>
          <w:rFonts w:ascii="Arial" w:eastAsia="Calibri" w:hAnsi="Arial" w:cs="Arial"/>
          <w:noProof/>
          <w:szCs w:val="20"/>
        </w:rPr>
        <w:t>S</w:t>
      </w:r>
      <w:r w:rsidRPr="001D0704">
        <w:rPr>
          <w:rFonts w:ascii="Arial" w:hAnsi="Arial" w:cs="Arial"/>
          <w:noProof/>
          <w:szCs w:val="20"/>
        </w:rPr>
        <w:t xml:space="preserve">. </w:t>
      </w:r>
      <w:r w:rsidRPr="001D0704">
        <w:rPr>
          <w:rFonts w:ascii="Arial" w:eastAsia="Calibri" w:hAnsi="Arial" w:cs="Arial"/>
          <w:noProof/>
          <w:szCs w:val="20"/>
        </w:rPr>
        <w:t>Department</w:t>
      </w:r>
      <w:r w:rsidRPr="001D0704">
        <w:rPr>
          <w:rFonts w:ascii="Arial" w:hAnsi="Arial" w:cs="Arial"/>
          <w:noProof/>
          <w:szCs w:val="20"/>
        </w:rPr>
        <w:t xml:space="preserve"> </w:t>
      </w:r>
      <w:r w:rsidRPr="001D0704">
        <w:rPr>
          <w:rFonts w:ascii="Arial" w:eastAsia="Calibri" w:hAnsi="Arial" w:cs="Arial"/>
          <w:noProof/>
          <w:szCs w:val="20"/>
        </w:rPr>
        <w:t>of</w:t>
      </w:r>
      <w:r w:rsidRPr="001D0704">
        <w:rPr>
          <w:rFonts w:ascii="Arial" w:hAnsi="Arial" w:cs="Arial"/>
          <w:noProof/>
          <w:szCs w:val="20"/>
        </w:rPr>
        <w:t xml:space="preserve"> </w:t>
      </w:r>
      <w:r w:rsidRPr="001D0704">
        <w:rPr>
          <w:rFonts w:ascii="Arial" w:eastAsia="Calibri" w:hAnsi="Arial" w:cs="Arial"/>
          <w:noProof/>
          <w:szCs w:val="20"/>
        </w:rPr>
        <w:t>Housing</w:t>
      </w:r>
      <w:r w:rsidRPr="001D0704">
        <w:rPr>
          <w:rFonts w:ascii="Arial" w:hAnsi="Arial" w:cs="Arial"/>
          <w:noProof/>
          <w:szCs w:val="20"/>
        </w:rPr>
        <w:t xml:space="preserve"> </w:t>
      </w:r>
      <w:r w:rsidRPr="001D0704">
        <w:rPr>
          <w:rFonts w:ascii="Arial" w:eastAsia="Calibri" w:hAnsi="Arial" w:cs="Arial"/>
          <w:noProof/>
          <w:szCs w:val="20"/>
        </w:rPr>
        <w:t>and</w:t>
      </w:r>
      <w:r w:rsidRPr="001D0704">
        <w:rPr>
          <w:rFonts w:ascii="Arial" w:hAnsi="Arial" w:cs="Arial"/>
          <w:noProof/>
          <w:szCs w:val="20"/>
        </w:rPr>
        <w:t xml:space="preserve"> </w:t>
      </w:r>
      <w:r w:rsidRPr="001D0704">
        <w:rPr>
          <w:rFonts w:ascii="Arial" w:eastAsia="Calibri" w:hAnsi="Arial" w:cs="Arial"/>
          <w:noProof/>
          <w:szCs w:val="20"/>
        </w:rPr>
        <w:t>Urban</w:t>
      </w:r>
      <w:r w:rsidRPr="001D0704">
        <w:rPr>
          <w:rFonts w:ascii="Arial" w:hAnsi="Arial" w:cs="Arial"/>
          <w:noProof/>
          <w:szCs w:val="20"/>
        </w:rPr>
        <w:t xml:space="preserve"> </w:t>
      </w:r>
      <w:r w:rsidRPr="001D0704">
        <w:rPr>
          <w:rFonts w:ascii="Arial" w:eastAsia="Calibri" w:hAnsi="Arial" w:cs="Arial"/>
          <w:noProof/>
          <w:szCs w:val="20"/>
        </w:rPr>
        <w:t>Development</w:t>
      </w:r>
      <w:r w:rsidRPr="001D0704">
        <w:rPr>
          <w:rFonts w:ascii="Arial" w:hAnsi="Arial" w:cs="Arial"/>
          <w:noProof/>
          <w:szCs w:val="20"/>
        </w:rPr>
        <w:t>. (2017</w:t>
      </w:r>
      <w:r w:rsidRPr="001D0704">
        <w:rPr>
          <w:rFonts w:ascii="Arial" w:eastAsia="Calibri" w:hAnsi="Arial" w:cs="Arial"/>
          <w:noProof/>
          <w:szCs w:val="20"/>
        </w:rPr>
        <w:t>a</w:t>
      </w:r>
      <w:r w:rsidRPr="001D0704">
        <w:rPr>
          <w:rFonts w:ascii="Arial" w:hAnsi="Arial" w:cs="Arial"/>
          <w:noProof/>
          <w:szCs w:val="20"/>
        </w:rPr>
        <w:t xml:space="preserve">). </w:t>
      </w:r>
      <w:r w:rsidRPr="001D0704">
        <w:rPr>
          <w:rFonts w:ascii="Arial" w:eastAsia="Calibri" w:hAnsi="Arial" w:cs="Arial"/>
          <w:noProof/>
          <w:szCs w:val="20"/>
        </w:rPr>
        <w:t>Everyone</w:t>
      </w:r>
      <w:r w:rsidRPr="001D0704">
        <w:rPr>
          <w:rFonts w:ascii="Arial" w:hAnsi="Arial" w:cs="Arial"/>
          <w:noProof/>
          <w:szCs w:val="20"/>
        </w:rPr>
        <w:t xml:space="preserve"> </w:t>
      </w:r>
      <w:r w:rsidRPr="001D0704">
        <w:rPr>
          <w:rFonts w:ascii="Arial" w:eastAsia="Calibri" w:hAnsi="Arial" w:cs="Arial"/>
          <w:noProof/>
          <w:szCs w:val="20"/>
        </w:rPr>
        <w:t>deserves</w:t>
      </w:r>
      <w:r w:rsidRPr="001D0704">
        <w:rPr>
          <w:rFonts w:ascii="Arial" w:hAnsi="Arial" w:cs="Arial"/>
          <w:noProof/>
          <w:szCs w:val="20"/>
        </w:rPr>
        <w:t xml:space="preserve"> </w:t>
      </w:r>
      <w:r w:rsidRPr="001D0704">
        <w:rPr>
          <w:rFonts w:ascii="Arial" w:eastAsia="Calibri" w:hAnsi="Arial" w:cs="Arial"/>
          <w:noProof/>
          <w:szCs w:val="20"/>
        </w:rPr>
        <w:t>a</w:t>
      </w:r>
      <w:r w:rsidRPr="001D0704">
        <w:rPr>
          <w:rFonts w:ascii="Arial" w:hAnsi="Arial" w:cs="Arial"/>
          <w:noProof/>
          <w:szCs w:val="20"/>
        </w:rPr>
        <w:t xml:space="preserve"> </w:t>
      </w:r>
      <w:r w:rsidRPr="001D0704">
        <w:rPr>
          <w:rFonts w:ascii="Arial" w:eastAsia="Calibri" w:hAnsi="Arial" w:cs="Arial"/>
          <w:noProof/>
          <w:szCs w:val="20"/>
        </w:rPr>
        <w:t>safe</w:t>
      </w:r>
      <w:r w:rsidRPr="001D0704">
        <w:rPr>
          <w:rFonts w:ascii="Arial" w:hAnsi="Arial" w:cs="Arial"/>
          <w:noProof/>
          <w:szCs w:val="20"/>
        </w:rPr>
        <w:t xml:space="preserve"> </w:t>
      </w:r>
      <w:r w:rsidRPr="001D0704">
        <w:rPr>
          <w:rFonts w:ascii="Arial" w:eastAsia="Calibri" w:hAnsi="Arial" w:cs="Arial"/>
          <w:noProof/>
          <w:szCs w:val="20"/>
        </w:rPr>
        <w:t>and</w:t>
      </w:r>
      <w:r w:rsidRPr="001D0704">
        <w:rPr>
          <w:rFonts w:ascii="Arial" w:hAnsi="Arial" w:cs="Arial"/>
          <w:noProof/>
          <w:szCs w:val="20"/>
        </w:rPr>
        <w:t xml:space="preserve"> </w:t>
      </w:r>
      <w:r w:rsidRPr="001D0704">
        <w:rPr>
          <w:rFonts w:ascii="Arial" w:eastAsia="Calibri" w:hAnsi="Arial" w:cs="Arial"/>
          <w:noProof/>
          <w:szCs w:val="20"/>
        </w:rPr>
        <w:t>healthy</w:t>
      </w:r>
      <w:r w:rsidRPr="001D0704">
        <w:rPr>
          <w:rFonts w:ascii="Arial" w:hAnsi="Arial" w:cs="Arial"/>
          <w:noProof/>
          <w:szCs w:val="20"/>
        </w:rPr>
        <w:t xml:space="preserve"> </w:t>
      </w:r>
      <w:r w:rsidRPr="001D0704">
        <w:rPr>
          <w:rFonts w:ascii="Arial" w:eastAsia="Calibri" w:hAnsi="Arial" w:cs="Arial"/>
          <w:noProof/>
          <w:szCs w:val="20"/>
        </w:rPr>
        <w:t>home</w:t>
      </w:r>
      <w:r w:rsidRPr="001D0704">
        <w:rPr>
          <w:rFonts w:ascii="Arial" w:hAnsi="Arial" w:cs="Arial"/>
          <w:noProof/>
          <w:szCs w:val="20"/>
        </w:rPr>
        <w:t xml:space="preserve"> – </w:t>
      </w:r>
      <w:r w:rsidRPr="001D0704">
        <w:rPr>
          <w:rFonts w:ascii="Arial" w:eastAsia="Calibri" w:hAnsi="Arial" w:cs="Arial"/>
          <w:noProof/>
          <w:szCs w:val="20"/>
        </w:rPr>
        <w:t>A</w:t>
      </w:r>
      <w:r w:rsidRPr="001D0704">
        <w:rPr>
          <w:rFonts w:ascii="Arial" w:hAnsi="Arial" w:cs="Arial"/>
          <w:noProof/>
          <w:szCs w:val="20"/>
        </w:rPr>
        <w:t xml:space="preserve"> </w:t>
      </w:r>
      <w:r w:rsidRPr="001D0704">
        <w:rPr>
          <w:rFonts w:ascii="Arial" w:eastAsia="Calibri" w:hAnsi="Arial" w:cs="Arial"/>
          <w:noProof/>
          <w:szCs w:val="20"/>
        </w:rPr>
        <w:t>consumer</w:t>
      </w:r>
      <w:r w:rsidRPr="001D0704">
        <w:rPr>
          <w:rFonts w:ascii="Arial" w:hAnsi="Arial" w:cs="Arial"/>
          <w:noProof/>
          <w:szCs w:val="20"/>
        </w:rPr>
        <w:t xml:space="preserve"> </w:t>
      </w:r>
      <w:r w:rsidRPr="001D0704">
        <w:rPr>
          <w:rFonts w:ascii="Arial" w:eastAsia="Calibri" w:hAnsi="Arial" w:cs="Arial"/>
          <w:noProof/>
          <w:szCs w:val="20"/>
        </w:rPr>
        <w:t>action</w:t>
      </w:r>
      <w:r w:rsidRPr="001D0704">
        <w:rPr>
          <w:rFonts w:ascii="Arial" w:hAnsi="Arial" w:cs="Arial"/>
          <w:noProof/>
          <w:szCs w:val="20"/>
        </w:rPr>
        <w:t xml:space="preserve"> </w:t>
      </w:r>
      <w:r w:rsidRPr="001D0704">
        <w:rPr>
          <w:rFonts w:ascii="Arial" w:eastAsia="Calibri" w:hAnsi="Arial" w:cs="Arial"/>
          <w:noProof/>
          <w:szCs w:val="20"/>
        </w:rPr>
        <w:t>guide</w:t>
      </w:r>
      <w:r w:rsidRPr="001D0704">
        <w:rPr>
          <w:rFonts w:ascii="Arial" w:hAnsi="Arial" w:cs="Arial"/>
          <w:noProof/>
          <w:szCs w:val="20"/>
        </w:rPr>
        <w:t>.</w:t>
      </w:r>
      <w:r w:rsidR="00C22F5B">
        <w:rPr>
          <w:rFonts w:ascii="Arial" w:hAnsi="Arial" w:cs="Arial"/>
          <w:noProof/>
          <w:szCs w:val="20"/>
        </w:rPr>
        <w:t xml:space="preserve"> </w:t>
      </w:r>
      <w:r w:rsidRPr="001D0704">
        <w:rPr>
          <w:rFonts w:ascii="Arial" w:hAnsi="Arial" w:cs="Arial"/>
          <w:noProof/>
          <w:szCs w:val="20"/>
        </w:rPr>
        <w:t xml:space="preserve"> </w:t>
      </w:r>
      <w:r w:rsidRPr="001D0704">
        <w:rPr>
          <w:rFonts w:ascii="Arial" w:eastAsia="Calibri" w:hAnsi="Arial" w:cs="Arial"/>
          <w:noProof/>
          <w:szCs w:val="20"/>
        </w:rPr>
        <w:t>Retrieved</w:t>
      </w:r>
      <w:r w:rsidRPr="001D0704">
        <w:rPr>
          <w:rFonts w:ascii="Arial" w:hAnsi="Arial" w:cs="Arial"/>
          <w:noProof/>
          <w:szCs w:val="20"/>
        </w:rPr>
        <w:t xml:space="preserve"> </w:t>
      </w:r>
      <w:r w:rsidRPr="001D0704">
        <w:rPr>
          <w:rFonts w:ascii="Arial" w:eastAsia="Calibri" w:hAnsi="Arial" w:cs="Arial"/>
          <w:noProof/>
          <w:szCs w:val="20"/>
        </w:rPr>
        <w:t>from</w:t>
      </w:r>
      <w:r w:rsidRPr="001D0704">
        <w:rPr>
          <w:rFonts w:ascii="Arial" w:hAnsi="Arial" w:cs="Arial"/>
          <w:noProof/>
          <w:szCs w:val="20"/>
        </w:rPr>
        <w:t xml:space="preserve"> </w:t>
      </w:r>
      <w:hyperlink r:id="rId25" w:history="1">
        <w:r w:rsidRPr="001D0704">
          <w:rPr>
            <w:rStyle w:val="Hyperlink"/>
            <w:rFonts w:ascii="Arial" w:eastAsia="Calibri" w:hAnsi="Arial" w:cs="Arial"/>
            <w:noProof/>
            <w:szCs w:val="20"/>
          </w:rPr>
          <w:t>https</w:t>
        </w:r>
        <w:r w:rsidRPr="001D0704">
          <w:rPr>
            <w:rStyle w:val="Hyperlink"/>
            <w:rFonts w:ascii="Arial" w:hAnsi="Arial" w:cs="Arial"/>
            <w:noProof/>
            <w:szCs w:val="20"/>
          </w:rPr>
          <w:t>://</w:t>
        </w:r>
        <w:r w:rsidRPr="001D0704">
          <w:rPr>
            <w:rStyle w:val="Hyperlink"/>
            <w:rFonts w:ascii="Arial" w:eastAsia="Calibri" w:hAnsi="Arial" w:cs="Arial"/>
            <w:noProof/>
            <w:szCs w:val="20"/>
          </w:rPr>
          <w:t>portal</w:t>
        </w:r>
        <w:r w:rsidRPr="001D0704">
          <w:rPr>
            <w:rStyle w:val="Hyperlink"/>
            <w:rFonts w:ascii="Arial" w:hAnsi="Arial" w:cs="Arial"/>
            <w:noProof/>
            <w:szCs w:val="20"/>
          </w:rPr>
          <w:t>.</w:t>
        </w:r>
        <w:r w:rsidRPr="001D0704">
          <w:rPr>
            <w:rStyle w:val="Hyperlink"/>
            <w:rFonts w:ascii="Arial" w:eastAsia="Calibri" w:hAnsi="Arial" w:cs="Arial"/>
            <w:noProof/>
            <w:szCs w:val="20"/>
          </w:rPr>
          <w:t>hud</w:t>
        </w:r>
        <w:r w:rsidRPr="001D0704">
          <w:rPr>
            <w:rStyle w:val="Hyperlink"/>
            <w:rFonts w:ascii="Arial" w:hAnsi="Arial" w:cs="Arial"/>
            <w:noProof/>
            <w:szCs w:val="20"/>
          </w:rPr>
          <w:t>.</w:t>
        </w:r>
        <w:r w:rsidRPr="001D0704">
          <w:rPr>
            <w:rStyle w:val="Hyperlink"/>
            <w:rFonts w:ascii="Arial" w:eastAsia="Calibri" w:hAnsi="Arial" w:cs="Arial"/>
            <w:noProof/>
            <w:szCs w:val="20"/>
          </w:rPr>
          <w:t>gov</w:t>
        </w:r>
        <w:r w:rsidRPr="001D0704">
          <w:rPr>
            <w:rStyle w:val="Hyperlink"/>
            <w:rFonts w:ascii="Arial" w:hAnsi="Arial" w:cs="Arial"/>
            <w:noProof/>
            <w:szCs w:val="20"/>
          </w:rPr>
          <w:t>/</w:t>
        </w:r>
        <w:r w:rsidRPr="001D0704">
          <w:rPr>
            <w:rStyle w:val="Hyperlink"/>
            <w:rFonts w:ascii="Arial" w:eastAsia="Calibri" w:hAnsi="Arial" w:cs="Arial"/>
            <w:noProof/>
            <w:szCs w:val="20"/>
          </w:rPr>
          <w:t>hudportal</w:t>
        </w:r>
        <w:r w:rsidRPr="001D0704">
          <w:rPr>
            <w:rStyle w:val="Hyperlink"/>
            <w:rFonts w:ascii="Arial" w:hAnsi="Arial" w:cs="Arial"/>
            <w:noProof/>
            <w:szCs w:val="20"/>
          </w:rPr>
          <w:t>/</w:t>
        </w:r>
        <w:r w:rsidRPr="001D0704">
          <w:rPr>
            <w:rStyle w:val="Hyperlink"/>
            <w:rFonts w:ascii="Arial" w:eastAsia="Calibri" w:hAnsi="Arial" w:cs="Arial"/>
            <w:noProof/>
            <w:szCs w:val="20"/>
          </w:rPr>
          <w:t>documents</w:t>
        </w:r>
        <w:r w:rsidRPr="001D0704">
          <w:rPr>
            <w:rStyle w:val="Hyperlink"/>
            <w:rFonts w:ascii="Arial" w:hAnsi="Arial" w:cs="Arial"/>
            <w:noProof/>
            <w:szCs w:val="20"/>
          </w:rPr>
          <w:t>/</w:t>
        </w:r>
        <w:r w:rsidRPr="001D0704">
          <w:rPr>
            <w:rStyle w:val="Hyperlink"/>
            <w:rFonts w:ascii="Arial" w:eastAsia="Calibri" w:hAnsi="Arial" w:cs="Arial"/>
            <w:noProof/>
            <w:szCs w:val="20"/>
          </w:rPr>
          <w:t>huddoc</w:t>
        </w:r>
        <w:r w:rsidRPr="001D0704">
          <w:rPr>
            <w:rStyle w:val="Hyperlink"/>
            <w:rFonts w:ascii="Arial" w:hAnsi="Arial" w:cs="Arial"/>
            <w:noProof/>
            <w:szCs w:val="20"/>
          </w:rPr>
          <w:t>?</w:t>
        </w:r>
        <w:r w:rsidRPr="001D0704">
          <w:rPr>
            <w:rStyle w:val="Hyperlink"/>
            <w:rFonts w:ascii="Arial" w:eastAsia="Calibri" w:hAnsi="Arial" w:cs="Arial"/>
            <w:noProof/>
            <w:szCs w:val="20"/>
          </w:rPr>
          <w:t>id</w:t>
        </w:r>
        <w:r w:rsidRPr="001D0704">
          <w:rPr>
            <w:rStyle w:val="Hyperlink"/>
            <w:rFonts w:ascii="Arial" w:hAnsi="Arial" w:cs="Arial"/>
            <w:noProof/>
            <w:szCs w:val="20"/>
          </w:rPr>
          <w:t>=</w:t>
        </w:r>
        <w:r w:rsidRPr="001D0704">
          <w:rPr>
            <w:rStyle w:val="Hyperlink"/>
            <w:rFonts w:ascii="Arial" w:eastAsia="Calibri" w:hAnsi="Arial" w:cs="Arial"/>
            <w:noProof/>
            <w:szCs w:val="20"/>
          </w:rPr>
          <w:t>consumers_edhh</w:t>
        </w:r>
        <w:r w:rsidRPr="001D0704">
          <w:rPr>
            <w:rStyle w:val="Hyperlink"/>
            <w:rFonts w:ascii="Arial" w:hAnsi="Arial" w:cs="Arial"/>
            <w:noProof/>
            <w:szCs w:val="20"/>
          </w:rPr>
          <w:t>.</w:t>
        </w:r>
        <w:r w:rsidRPr="001D0704">
          <w:rPr>
            <w:rStyle w:val="Hyperlink"/>
            <w:rFonts w:ascii="Arial" w:eastAsia="Calibri" w:hAnsi="Arial" w:cs="Arial"/>
            <w:noProof/>
            <w:szCs w:val="20"/>
          </w:rPr>
          <w:t>pdf</w:t>
        </w:r>
      </w:hyperlink>
    </w:p>
    <w:p w14:paraId="23ADF79A" w14:textId="6AB3AC88" w:rsidR="000A498A" w:rsidRPr="001D0704" w:rsidRDefault="000A498A" w:rsidP="001D0704">
      <w:pPr>
        <w:pStyle w:val="EndNoteBibliography"/>
        <w:ind w:left="720" w:hanging="720"/>
        <w:rPr>
          <w:rFonts w:ascii="Arial" w:hAnsi="Arial" w:cs="Arial"/>
          <w:noProof/>
          <w:szCs w:val="20"/>
        </w:rPr>
      </w:pPr>
      <w:r w:rsidRPr="001D0704">
        <w:rPr>
          <w:rFonts w:ascii="Arial" w:eastAsia="Calibri" w:hAnsi="Arial" w:cs="Arial"/>
          <w:noProof/>
          <w:szCs w:val="20"/>
        </w:rPr>
        <w:t>U</w:t>
      </w:r>
      <w:r w:rsidRPr="001D0704">
        <w:rPr>
          <w:rFonts w:ascii="Arial" w:hAnsi="Arial" w:cs="Arial"/>
          <w:noProof/>
          <w:szCs w:val="20"/>
        </w:rPr>
        <w:t>.</w:t>
      </w:r>
      <w:r w:rsidRPr="001D0704">
        <w:rPr>
          <w:rFonts w:ascii="Arial" w:eastAsia="Calibri" w:hAnsi="Arial" w:cs="Arial"/>
          <w:noProof/>
          <w:szCs w:val="20"/>
        </w:rPr>
        <w:t>S</w:t>
      </w:r>
      <w:r w:rsidRPr="001D0704">
        <w:rPr>
          <w:rFonts w:ascii="Arial" w:hAnsi="Arial" w:cs="Arial"/>
          <w:noProof/>
          <w:szCs w:val="20"/>
        </w:rPr>
        <w:t xml:space="preserve">. </w:t>
      </w:r>
      <w:r w:rsidRPr="001D0704">
        <w:rPr>
          <w:rFonts w:ascii="Arial" w:eastAsia="Calibri" w:hAnsi="Arial" w:cs="Arial"/>
          <w:noProof/>
          <w:szCs w:val="20"/>
        </w:rPr>
        <w:t>Department</w:t>
      </w:r>
      <w:r w:rsidRPr="001D0704">
        <w:rPr>
          <w:rFonts w:ascii="Arial" w:hAnsi="Arial" w:cs="Arial"/>
          <w:noProof/>
          <w:szCs w:val="20"/>
        </w:rPr>
        <w:t xml:space="preserve"> </w:t>
      </w:r>
      <w:r w:rsidRPr="001D0704">
        <w:rPr>
          <w:rFonts w:ascii="Arial" w:eastAsia="Calibri" w:hAnsi="Arial" w:cs="Arial"/>
          <w:noProof/>
          <w:szCs w:val="20"/>
        </w:rPr>
        <w:t>of</w:t>
      </w:r>
      <w:r w:rsidRPr="001D0704">
        <w:rPr>
          <w:rFonts w:ascii="Arial" w:hAnsi="Arial" w:cs="Arial"/>
          <w:noProof/>
          <w:szCs w:val="20"/>
        </w:rPr>
        <w:t xml:space="preserve"> </w:t>
      </w:r>
      <w:r w:rsidRPr="001D0704">
        <w:rPr>
          <w:rFonts w:ascii="Arial" w:eastAsia="Calibri" w:hAnsi="Arial" w:cs="Arial"/>
          <w:noProof/>
          <w:szCs w:val="20"/>
        </w:rPr>
        <w:t>Housing</w:t>
      </w:r>
      <w:r w:rsidRPr="001D0704">
        <w:rPr>
          <w:rFonts w:ascii="Arial" w:hAnsi="Arial" w:cs="Arial"/>
          <w:noProof/>
          <w:szCs w:val="20"/>
        </w:rPr>
        <w:t xml:space="preserve"> </w:t>
      </w:r>
      <w:r w:rsidRPr="001D0704">
        <w:rPr>
          <w:rFonts w:ascii="Arial" w:eastAsia="Calibri" w:hAnsi="Arial" w:cs="Arial"/>
          <w:noProof/>
          <w:szCs w:val="20"/>
        </w:rPr>
        <w:t>and</w:t>
      </w:r>
      <w:r w:rsidRPr="001D0704">
        <w:rPr>
          <w:rFonts w:ascii="Arial" w:hAnsi="Arial" w:cs="Arial"/>
          <w:noProof/>
          <w:szCs w:val="20"/>
        </w:rPr>
        <w:t xml:space="preserve"> </w:t>
      </w:r>
      <w:r w:rsidRPr="001D0704">
        <w:rPr>
          <w:rFonts w:ascii="Arial" w:eastAsia="Calibri" w:hAnsi="Arial" w:cs="Arial"/>
          <w:noProof/>
          <w:szCs w:val="20"/>
        </w:rPr>
        <w:t>Urban</w:t>
      </w:r>
      <w:r w:rsidRPr="001D0704">
        <w:rPr>
          <w:rFonts w:ascii="Arial" w:hAnsi="Arial" w:cs="Arial"/>
          <w:noProof/>
          <w:szCs w:val="20"/>
        </w:rPr>
        <w:t xml:space="preserve"> </w:t>
      </w:r>
      <w:r w:rsidRPr="001D0704">
        <w:rPr>
          <w:rFonts w:ascii="Arial" w:eastAsia="Calibri" w:hAnsi="Arial" w:cs="Arial"/>
          <w:noProof/>
          <w:szCs w:val="20"/>
        </w:rPr>
        <w:t>Development</w:t>
      </w:r>
      <w:r w:rsidRPr="001D0704">
        <w:rPr>
          <w:rFonts w:ascii="Arial" w:hAnsi="Arial" w:cs="Arial"/>
          <w:noProof/>
          <w:szCs w:val="20"/>
        </w:rPr>
        <w:t>. (2017</w:t>
      </w:r>
      <w:r w:rsidRPr="001D0704">
        <w:rPr>
          <w:rFonts w:ascii="Arial" w:eastAsia="Calibri" w:hAnsi="Arial" w:cs="Arial"/>
          <w:noProof/>
          <w:szCs w:val="20"/>
        </w:rPr>
        <w:t>b</w:t>
      </w:r>
      <w:r w:rsidRPr="001D0704">
        <w:rPr>
          <w:rFonts w:ascii="Arial" w:hAnsi="Arial" w:cs="Arial"/>
          <w:noProof/>
          <w:szCs w:val="20"/>
        </w:rPr>
        <w:t xml:space="preserve">). </w:t>
      </w:r>
      <w:r w:rsidRPr="001D0704">
        <w:rPr>
          <w:rFonts w:ascii="Arial" w:eastAsia="Calibri" w:hAnsi="Arial" w:cs="Arial"/>
          <w:noProof/>
          <w:szCs w:val="20"/>
        </w:rPr>
        <w:t>Everyone</w:t>
      </w:r>
      <w:r w:rsidRPr="001D0704">
        <w:rPr>
          <w:rFonts w:ascii="Arial" w:hAnsi="Arial" w:cs="Arial"/>
          <w:noProof/>
          <w:szCs w:val="20"/>
        </w:rPr>
        <w:t xml:space="preserve"> </w:t>
      </w:r>
      <w:r w:rsidRPr="001D0704">
        <w:rPr>
          <w:rFonts w:ascii="Arial" w:eastAsia="Calibri" w:hAnsi="Arial" w:cs="Arial"/>
          <w:noProof/>
          <w:szCs w:val="20"/>
        </w:rPr>
        <w:t>deserves</w:t>
      </w:r>
      <w:r w:rsidRPr="001D0704">
        <w:rPr>
          <w:rFonts w:ascii="Arial" w:hAnsi="Arial" w:cs="Arial"/>
          <w:noProof/>
          <w:szCs w:val="20"/>
        </w:rPr>
        <w:t xml:space="preserve"> </w:t>
      </w:r>
      <w:r w:rsidRPr="001D0704">
        <w:rPr>
          <w:rFonts w:ascii="Arial" w:eastAsia="Calibri" w:hAnsi="Arial" w:cs="Arial"/>
          <w:noProof/>
          <w:szCs w:val="20"/>
        </w:rPr>
        <w:t>a</w:t>
      </w:r>
      <w:r w:rsidRPr="001D0704">
        <w:rPr>
          <w:rFonts w:ascii="Arial" w:hAnsi="Arial" w:cs="Arial"/>
          <w:noProof/>
          <w:szCs w:val="20"/>
        </w:rPr>
        <w:t xml:space="preserve"> </w:t>
      </w:r>
      <w:r w:rsidRPr="001D0704">
        <w:rPr>
          <w:rFonts w:ascii="Arial" w:eastAsia="Calibri" w:hAnsi="Arial" w:cs="Arial"/>
          <w:noProof/>
          <w:szCs w:val="20"/>
        </w:rPr>
        <w:t>safe</w:t>
      </w:r>
      <w:r w:rsidRPr="001D0704">
        <w:rPr>
          <w:rFonts w:ascii="Arial" w:hAnsi="Arial" w:cs="Arial"/>
          <w:noProof/>
          <w:szCs w:val="20"/>
        </w:rPr>
        <w:t xml:space="preserve"> </w:t>
      </w:r>
      <w:r w:rsidRPr="001D0704">
        <w:rPr>
          <w:rFonts w:ascii="Arial" w:eastAsia="Calibri" w:hAnsi="Arial" w:cs="Arial"/>
          <w:noProof/>
          <w:szCs w:val="20"/>
        </w:rPr>
        <w:t>and</w:t>
      </w:r>
      <w:r w:rsidRPr="001D0704">
        <w:rPr>
          <w:rFonts w:ascii="Arial" w:hAnsi="Arial" w:cs="Arial"/>
          <w:noProof/>
          <w:szCs w:val="20"/>
        </w:rPr>
        <w:t xml:space="preserve"> </w:t>
      </w:r>
      <w:r w:rsidRPr="001D0704">
        <w:rPr>
          <w:rFonts w:ascii="Arial" w:eastAsia="Calibri" w:hAnsi="Arial" w:cs="Arial"/>
          <w:noProof/>
          <w:szCs w:val="20"/>
        </w:rPr>
        <w:t>healthy</w:t>
      </w:r>
      <w:r w:rsidRPr="001D0704">
        <w:rPr>
          <w:rFonts w:ascii="Arial" w:hAnsi="Arial" w:cs="Arial"/>
          <w:noProof/>
          <w:szCs w:val="20"/>
        </w:rPr>
        <w:t xml:space="preserve"> </w:t>
      </w:r>
      <w:r w:rsidRPr="001D0704">
        <w:rPr>
          <w:rFonts w:ascii="Arial" w:eastAsia="Calibri" w:hAnsi="Arial" w:cs="Arial"/>
          <w:noProof/>
          <w:szCs w:val="20"/>
        </w:rPr>
        <w:t>home</w:t>
      </w:r>
      <w:r w:rsidRPr="001D0704">
        <w:rPr>
          <w:rFonts w:ascii="Arial" w:hAnsi="Arial" w:cs="Arial"/>
          <w:noProof/>
          <w:szCs w:val="20"/>
        </w:rPr>
        <w:t xml:space="preserve"> – </w:t>
      </w:r>
      <w:r w:rsidRPr="001D0704">
        <w:rPr>
          <w:rFonts w:ascii="Arial" w:eastAsia="Calibri" w:hAnsi="Arial" w:cs="Arial"/>
          <w:noProof/>
          <w:szCs w:val="20"/>
        </w:rPr>
        <w:t>A</w:t>
      </w:r>
      <w:r w:rsidRPr="001D0704">
        <w:rPr>
          <w:rFonts w:ascii="Arial" w:hAnsi="Arial" w:cs="Arial"/>
          <w:noProof/>
          <w:szCs w:val="20"/>
        </w:rPr>
        <w:t xml:space="preserve"> </w:t>
      </w:r>
      <w:r w:rsidRPr="001D0704">
        <w:rPr>
          <w:rFonts w:ascii="Arial" w:eastAsia="Calibri" w:hAnsi="Arial" w:cs="Arial"/>
          <w:noProof/>
          <w:szCs w:val="20"/>
        </w:rPr>
        <w:t>stakeholder</w:t>
      </w:r>
      <w:r w:rsidRPr="001D0704">
        <w:rPr>
          <w:rFonts w:ascii="Arial" w:hAnsi="Arial" w:cs="Arial"/>
          <w:noProof/>
          <w:szCs w:val="20"/>
        </w:rPr>
        <w:t xml:space="preserve"> </w:t>
      </w:r>
      <w:r w:rsidRPr="001D0704">
        <w:rPr>
          <w:rFonts w:ascii="Arial" w:eastAsia="Calibri" w:hAnsi="Arial" w:cs="Arial"/>
          <w:noProof/>
          <w:szCs w:val="20"/>
        </w:rPr>
        <w:t>guide</w:t>
      </w:r>
      <w:r w:rsidRPr="001D0704">
        <w:rPr>
          <w:rFonts w:ascii="Arial" w:hAnsi="Arial" w:cs="Arial"/>
          <w:noProof/>
          <w:szCs w:val="20"/>
        </w:rPr>
        <w:t xml:space="preserve"> </w:t>
      </w:r>
      <w:r w:rsidRPr="001D0704">
        <w:rPr>
          <w:rFonts w:ascii="Arial" w:eastAsia="Calibri" w:hAnsi="Arial" w:cs="Arial"/>
          <w:noProof/>
          <w:szCs w:val="20"/>
        </w:rPr>
        <w:t>for</w:t>
      </w:r>
      <w:r w:rsidRPr="001D0704">
        <w:rPr>
          <w:rFonts w:ascii="Arial" w:hAnsi="Arial" w:cs="Arial"/>
          <w:noProof/>
          <w:szCs w:val="20"/>
        </w:rPr>
        <w:t xml:space="preserve"> </w:t>
      </w:r>
      <w:r w:rsidRPr="001D0704">
        <w:rPr>
          <w:rFonts w:ascii="Arial" w:eastAsia="Calibri" w:hAnsi="Arial" w:cs="Arial"/>
          <w:noProof/>
          <w:szCs w:val="20"/>
        </w:rPr>
        <w:t>protecting</w:t>
      </w:r>
      <w:r w:rsidRPr="001D0704">
        <w:rPr>
          <w:rFonts w:ascii="Arial" w:hAnsi="Arial" w:cs="Arial"/>
          <w:noProof/>
          <w:szCs w:val="20"/>
        </w:rPr>
        <w:t xml:space="preserve"> </w:t>
      </w:r>
      <w:r w:rsidRPr="001D0704">
        <w:rPr>
          <w:rFonts w:ascii="Arial" w:eastAsia="Calibri" w:hAnsi="Arial" w:cs="Arial"/>
          <w:noProof/>
          <w:szCs w:val="20"/>
        </w:rPr>
        <w:t>the</w:t>
      </w:r>
      <w:r w:rsidRPr="001D0704">
        <w:rPr>
          <w:rFonts w:ascii="Arial" w:hAnsi="Arial" w:cs="Arial"/>
          <w:noProof/>
          <w:szCs w:val="20"/>
        </w:rPr>
        <w:t xml:space="preserve"> </w:t>
      </w:r>
      <w:r w:rsidRPr="001D0704">
        <w:rPr>
          <w:rFonts w:ascii="Arial" w:eastAsia="Calibri" w:hAnsi="Arial" w:cs="Arial"/>
          <w:noProof/>
          <w:szCs w:val="20"/>
        </w:rPr>
        <w:t>health</w:t>
      </w:r>
      <w:r w:rsidRPr="001D0704">
        <w:rPr>
          <w:rFonts w:ascii="Arial" w:hAnsi="Arial" w:cs="Arial"/>
          <w:noProof/>
          <w:szCs w:val="20"/>
        </w:rPr>
        <w:t xml:space="preserve"> </w:t>
      </w:r>
      <w:r w:rsidRPr="001D0704">
        <w:rPr>
          <w:rFonts w:ascii="Arial" w:eastAsia="Calibri" w:hAnsi="Arial" w:cs="Arial"/>
          <w:noProof/>
          <w:szCs w:val="20"/>
        </w:rPr>
        <w:t>of</w:t>
      </w:r>
      <w:r w:rsidRPr="001D0704">
        <w:rPr>
          <w:rFonts w:ascii="Arial" w:hAnsi="Arial" w:cs="Arial"/>
          <w:noProof/>
          <w:szCs w:val="20"/>
        </w:rPr>
        <w:t xml:space="preserve"> </w:t>
      </w:r>
      <w:r w:rsidRPr="001D0704">
        <w:rPr>
          <w:rFonts w:ascii="Arial" w:eastAsia="Calibri" w:hAnsi="Arial" w:cs="Arial"/>
          <w:noProof/>
          <w:szCs w:val="20"/>
        </w:rPr>
        <w:t>children</w:t>
      </w:r>
      <w:r w:rsidRPr="001D0704">
        <w:rPr>
          <w:rFonts w:ascii="Arial" w:hAnsi="Arial" w:cs="Arial"/>
          <w:noProof/>
          <w:szCs w:val="20"/>
        </w:rPr>
        <w:t xml:space="preserve"> </w:t>
      </w:r>
      <w:r w:rsidRPr="001D0704">
        <w:rPr>
          <w:rFonts w:ascii="Arial" w:eastAsia="Calibri" w:hAnsi="Arial" w:cs="Arial"/>
          <w:noProof/>
          <w:szCs w:val="20"/>
        </w:rPr>
        <w:t>and</w:t>
      </w:r>
      <w:r w:rsidRPr="001D0704">
        <w:rPr>
          <w:rFonts w:ascii="Arial" w:hAnsi="Arial" w:cs="Arial"/>
          <w:noProof/>
          <w:szCs w:val="20"/>
        </w:rPr>
        <w:t xml:space="preserve"> </w:t>
      </w:r>
      <w:r w:rsidRPr="001D0704">
        <w:rPr>
          <w:rFonts w:ascii="Arial" w:eastAsia="Calibri" w:hAnsi="Arial" w:cs="Arial"/>
          <w:noProof/>
          <w:szCs w:val="20"/>
        </w:rPr>
        <w:t>families</w:t>
      </w:r>
      <w:r w:rsidRPr="001D0704">
        <w:rPr>
          <w:rFonts w:ascii="Arial" w:hAnsi="Arial" w:cs="Arial"/>
          <w:noProof/>
          <w:szCs w:val="20"/>
        </w:rPr>
        <w:t>.</w:t>
      </w:r>
      <w:r w:rsidR="00C22F5B">
        <w:rPr>
          <w:rFonts w:ascii="Arial" w:hAnsi="Arial" w:cs="Arial"/>
          <w:noProof/>
          <w:szCs w:val="20"/>
        </w:rPr>
        <w:t xml:space="preserve"> </w:t>
      </w:r>
      <w:r w:rsidRPr="001D0704">
        <w:rPr>
          <w:rFonts w:ascii="Arial" w:hAnsi="Arial" w:cs="Arial"/>
          <w:noProof/>
          <w:szCs w:val="20"/>
        </w:rPr>
        <w:t xml:space="preserve"> </w:t>
      </w:r>
      <w:r w:rsidRPr="001D0704">
        <w:rPr>
          <w:rFonts w:ascii="Arial" w:eastAsia="Calibri" w:hAnsi="Arial" w:cs="Arial"/>
          <w:noProof/>
          <w:szCs w:val="20"/>
        </w:rPr>
        <w:t>Retrieved</w:t>
      </w:r>
      <w:r w:rsidRPr="001D0704">
        <w:rPr>
          <w:rFonts w:ascii="Arial" w:hAnsi="Arial" w:cs="Arial"/>
          <w:noProof/>
          <w:szCs w:val="20"/>
        </w:rPr>
        <w:t xml:space="preserve"> </w:t>
      </w:r>
      <w:r w:rsidRPr="001D0704">
        <w:rPr>
          <w:rFonts w:ascii="Arial" w:eastAsia="Calibri" w:hAnsi="Arial" w:cs="Arial"/>
          <w:noProof/>
          <w:szCs w:val="20"/>
        </w:rPr>
        <w:t>from</w:t>
      </w:r>
      <w:r w:rsidRPr="001D0704">
        <w:rPr>
          <w:rFonts w:ascii="Arial" w:hAnsi="Arial" w:cs="Arial"/>
          <w:noProof/>
          <w:szCs w:val="20"/>
        </w:rPr>
        <w:t xml:space="preserve"> </w:t>
      </w:r>
      <w:hyperlink r:id="rId26" w:history="1">
        <w:r w:rsidRPr="001D0704">
          <w:rPr>
            <w:rStyle w:val="Hyperlink"/>
            <w:rFonts w:ascii="Arial" w:eastAsia="Calibri" w:hAnsi="Arial" w:cs="Arial"/>
            <w:noProof/>
            <w:szCs w:val="20"/>
          </w:rPr>
          <w:t>https</w:t>
        </w:r>
        <w:r w:rsidRPr="001D0704">
          <w:rPr>
            <w:rStyle w:val="Hyperlink"/>
            <w:rFonts w:ascii="Arial" w:hAnsi="Arial" w:cs="Arial"/>
            <w:noProof/>
            <w:szCs w:val="20"/>
          </w:rPr>
          <w:t>://</w:t>
        </w:r>
        <w:r w:rsidRPr="001D0704">
          <w:rPr>
            <w:rStyle w:val="Hyperlink"/>
            <w:rFonts w:ascii="Arial" w:eastAsia="Calibri" w:hAnsi="Arial" w:cs="Arial"/>
            <w:noProof/>
            <w:szCs w:val="20"/>
          </w:rPr>
          <w:t>portal</w:t>
        </w:r>
        <w:r w:rsidRPr="001D0704">
          <w:rPr>
            <w:rStyle w:val="Hyperlink"/>
            <w:rFonts w:ascii="Arial" w:hAnsi="Arial" w:cs="Arial"/>
            <w:noProof/>
            <w:szCs w:val="20"/>
          </w:rPr>
          <w:t>.</w:t>
        </w:r>
        <w:r w:rsidRPr="001D0704">
          <w:rPr>
            <w:rStyle w:val="Hyperlink"/>
            <w:rFonts w:ascii="Arial" w:eastAsia="Calibri" w:hAnsi="Arial" w:cs="Arial"/>
            <w:noProof/>
            <w:szCs w:val="20"/>
          </w:rPr>
          <w:t>hud</w:t>
        </w:r>
        <w:r w:rsidRPr="001D0704">
          <w:rPr>
            <w:rStyle w:val="Hyperlink"/>
            <w:rFonts w:ascii="Arial" w:hAnsi="Arial" w:cs="Arial"/>
            <w:noProof/>
            <w:szCs w:val="20"/>
          </w:rPr>
          <w:t>.</w:t>
        </w:r>
        <w:r w:rsidRPr="001D0704">
          <w:rPr>
            <w:rStyle w:val="Hyperlink"/>
            <w:rFonts w:ascii="Arial" w:eastAsia="Calibri" w:hAnsi="Arial" w:cs="Arial"/>
            <w:noProof/>
            <w:szCs w:val="20"/>
          </w:rPr>
          <w:t>gov</w:t>
        </w:r>
        <w:r w:rsidRPr="001D0704">
          <w:rPr>
            <w:rStyle w:val="Hyperlink"/>
            <w:rFonts w:ascii="Arial" w:hAnsi="Arial" w:cs="Arial"/>
            <w:noProof/>
            <w:szCs w:val="20"/>
          </w:rPr>
          <w:t>/</w:t>
        </w:r>
        <w:r w:rsidRPr="001D0704">
          <w:rPr>
            <w:rStyle w:val="Hyperlink"/>
            <w:rFonts w:ascii="Arial" w:eastAsia="Calibri" w:hAnsi="Arial" w:cs="Arial"/>
            <w:noProof/>
            <w:szCs w:val="20"/>
          </w:rPr>
          <w:t>hudportal</w:t>
        </w:r>
        <w:r w:rsidRPr="001D0704">
          <w:rPr>
            <w:rStyle w:val="Hyperlink"/>
            <w:rFonts w:ascii="Arial" w:hAnsi="Arial" w:cs="Arial"/>
            <w:noProof/>
            <w:szCs w:val="20"/>
          </w:rPr>
          <w:t>/</w:t>
        </w:r>
        <w:r w:rsidRPr="001D0704">
          <w:rPr>
            <w:rStyle w:val="Hyperlink"/>
            <w:rFonts w:ascii="Arial" w:eastAsia="Calibri" w:hAnsi="Arial" w:cs="Arial"/>
            <w:noProof/>
            <w:szCs w:val="20"/>
          </w:rPr>
          <w:t>documents</w:t>
        </w:r>
        <w:r w:rsidRPr="001D0704">
          <w:rPr>
            <w:rStyle w:val="Hyperlink"/>
            <w:rFonts w:ascii="Arial" w:hAnsi="Arial" w:cs="Arial"/>
            <w:noProof/>
            <w:szCs w:val="20"/>
          </w:rPr>
          <w:t>/</w:t>
        </w:r>
        <w:r w:rsidRPr="001D0704">
          <w:rPr>
            <w:rStyle w:val="Hyperlink"/>
            <w:rFonts w:ascii="Arial" w:eastAsia="Calibri" w:hAnsi="Arial" w:cs="Arial"/>
            <w:noProof/>
            <w:szCs w:val="20"/>
          </w:rPr>
          <w:t>huddoc</w:t>
        </w:r>
        <w:r w:rsidRPr="001D0704">
          <w:rPr>
            <w:rStyle w:val="Hyperlink"/>
            <w:rFonts w:ascii="Arial" w:hAnsi="Arial" w:cs="Arial"/>
            <w:noProof/>
            <w:szCs w:val="20"/>
          </w:rPr>
          <w:t>?</w:t>
        </w:r>
        <w:r w:rsidRPr="001D0704">
          <w:rPr>
            <w:rStyle w:val="Hyperlink"/>
            <w:rFonts w:ascii="Arial" w:eastAsia="Calibri" w:hAnsi="Arial" w:cs="Arial"/>
            <w:noProof/>
            <w:szCs w:val="20"/>
          </w:rPr>
          <w:t>id</w:t>
        </w:r>
        <w:r w:rsidRPr="001D0704">
          <w:rPr>
            <w:rStyle w:val="Hyperlink"/>
            <w:rFonts w:ascii="Arial" w:hAnsi="Arial" w:cs="Arial"/>
            <w:noProof/>
            <w:szCs w:val="20"/>
          </w:rPr>
          <w:t>=</w:t>
        </w:r>
        <w:r w:rsidRPr="001D0704">
          <w:rPr>
            <w:rStyle w:val="Hyperlink"/>
            <w:rFonts w:ascii="Arial" w:eastAsia="Calibri" w:hAnsi="Arial" w:cs="Arial"/>
            <w:noProof/>
            <w:szCs w:val="20"/>
          </w:rPr>
          <w:t>stakeholder_edshh</w:t>
        </w:r>
        <w:r w:rsidRPr="001D0704">
          <w:rPr>
            <w:rStyle w:val="Hyperlink"/>
            <w:rFonts w:ascii="Arial" w:hAnsi="Arial" w:cs="Arial"/>
            <w:noProof/>
            <w:szCs w:val="20"/>
          </w:rPr>
          <w:t>.</w:t>
        </w:r>
        <w:r w:rsidRPr="001D0704">
          <w:rPr>
            <w:rStyle w:val="Hyperlink"/>
            <w:rFonts w:ascii="Arial" w:eastAsia="Calibri" w:hAnsi="Arial" w:cs="Arial"/>
            <w:noProof/>
            <w:szCs w:val="20"/>
          </w:rPr>
          <w:t>pdf</w:t>
        </w:r>
      </w:hyperlink>
    </w:p>
    <w:p w14:paraId="31AEDF70" w14:textId="640086B1" w:rsidR="000A498A" w:rsidRPr="001D0704" w:rsidRDefault="000A498A" w:rsidP="009F3B04">
      <w:r w:rsidRPr="001D0704">
        <w:fldChar w:fldCharType="end"/>
      </w:r>
    </w:p>
    <w:p w14:paraId="1CBE9ABD" w14:textId="77777777" w:rsidR="000A498A" w:rsidRPr="001D0704" w:rsidRDefault="000A498A" w:rsidP="009F3B04"/>
    <w:p w14:paraId="32C64371" w14:textId="77777777" w:rsidR="000A498A" w:rsidRPr="001D0704" w:rsidRDefault="000A498A" w:rsidP="001D0704">
      <w:pPr>
        <w:tabs>
          <w:tab w:val="left" w:pos="3870"/>
        </w:tabs>
        <w:jc w:val="center"/>
        <w:outlineLvl w:val="0"/>
        <w:rPr>
          <w:rFonts w:cs="Arial"/>
          <w:szCs w:val="20"/>
        </w:rPr>
        <w:sectPr w:rsidR="000A498A" w:rsidRPr="001D0704" w:rsidSect="00BE3010">
          <w:pgSz w:w="12240" w:h="15840"/>
          <w:pgMar w:top="1360" w:right="1440" w:bottom="1060" w:left="1340" w:header="0" w:footer="869" w:gutter="0"/>
          <w:cols w:space="720"/>
        </w:sectPr>
      </w:pPr>
    </w:p>
    <w:p w14:paraId="4FC27683" w14:textId="033C138A" w:rsidR="00E310F4" w:rsidRPr="009F3B04" w:rsidRDefault="00E310F4" w:rsidP="009F3B04">
      <w:pPr>
        <w:pStyle w:val="Heading1"/>
        <w:rPr>
          <w:caps/>
        </w:rPr>
      </w:pPr>
      <w:bookmarkStart w:id="33" w:name="_Toc495064409"/>
      <w:bookmarkStart w:id="34" w:name="_Toc495065883"/>
      <w:r w:rsidRPr="009F3B04">
        <w:lastRenderedPageBreak/>
        <w:t>Loan Denial Rates in Mississippi: A Racial Issue</w:t>
      </w:r>
      <w:bookmarkEnd w:id="33"/>
      <w:bookmarkEnd w:id="34"/>
    </w:p>
    <w:p w14:paraId="72495E72" w14:textId="77777777" w:rsidR="00E310F4" w:rsidRPr="00817566" w:rsidRDefault="00E310F4" w:rsidP="00E310F4">
      <w:pPr>
        <w:tabs>
          <w:tab w:val="left" w:pos="3870"/>
        </w:tabs>
        <w:jc w:val="center"/>
        <w:rPr>
          <w:rFonts w:cs="Arial"/>
          <w:caps/>
          <w:szCs w:val="20"/>
        </w:rPr>
      </w:pPr>
    </w:p>
    <w:p w14:paraId="03B939F9" w14:textId="77777777" w:rsidR="00E310F4" w:rsidRPr="00817566" w:rsidRDefault="00E310F4" w:rsidP="009F3B04">
      <w:pPr>
        <w:jc w:val="center"/>
      </w:pPr>
      <w:r w:rsidRPr="00817566">
        <w:t>Leslie Green-Pimentel, Delta State University</w:t>
      </w:r>
    </w:p>
    <w:p w14:paraId="73F1B0FD" w14:textId="77777777" w:rsidR="00E310F4" w:rsidRPr="00817566" w:rsidRDefault="00E310F4" w:rsidP="00E310F4">
      <w:pPr>
        <w:jc w:val="center"/>
        <w:rPr>
          <w:rFonts w:cs="Arial"/>
          <w:szCs w:val="20"/>
        </w:rPr>
      </w:pPr>
    </w:p>
    <w:p w14:paraId="1A1FC835" w14:textId="77777777" w:rsidR="00E310F4" w:rsidRPr="00817566" w:rsidRDefault="00E310F4" w:rsidP="009F3B04">
      <w:pPr>
        <w:jc w:val="center"/>
      </w:pPr>
      <w:r w:rsidRPr="00817566">
        <w:t>Introduction</w:t>
      </w:r>
    </w:p>
    <w:p w14:paraId="50505B1D" w14:textId="77777777" w:rsidR="00E310F4" w:rsidRPr="00817566" w:rsidRDefault="00E310F4" w:rsidP="00E310F4">
      <w:pPr>
        <w:rPr>
          <w:rFonts w:cs="Arial"/>
          <w:color w:val="000000"/>
          <w:szCs w:val="20"/>
        </w:rPr>
      </w:pPr>
      <w:r w:rsidRPr="00817566">
        <w:rPr>
          <w:rFonts w:cs="Arial"/>
          <w:szCs w:val="20"/>
        </w:rPr>
        <w:t>A racial homeownership gap exists nationwide. In 2014, homeownership rates were 71% for White households and 41.2% for Black households (Corporation for Enterprise Development (CFED), 2016). Even with policies like the Fair Housing Act and the Equal Credit Opportunity Act, minority households still face discrimination in the mortgage market. The Home Mortgage Disclosure Act (HMDA) of 1975 requires lenders to report information about mortgage loans so discriminatory lending practices can be more easily identified. HMDA data revealed that discriminatory practices by financial institutions toward minority households still exists in the US (</w:t>
      </w:r>
      <w:r w:rsidRPr="00817566">
        <w:rPr>
          <w:rFonts w:cs="Arial"/>
          <w:color w:val="000000"/>
          <w:szCs w:val="20"/>
        </w:rPr>
        <w:t xml:space="preserve">Williams, McConnell, &amp; </w:t>
      </w:r>
      <w:proofErr w:type="spellStart"/>
      <w:r w:rsidRPr="00817566">
        <w:rPr>
          <w:rFonts w:cs="Arial"/>
          <w:color w:val="000000"/>
          <w:szCs w:val="20"/>
        </w:rPr>
        <w:t>Nesiba</w:t>
      </w:r>
      <w:proofErr w:type="spellEnd"/>
      <w:r w:rsidRPr="00817566">
        <w:rPr>
          <w:rFonts w:cs="Arial"/>
          <w:color w:val="000000"/>
          <w:szCs w:val="20"/>
        </w:rPr>
        <w:t>, 2005) and in the Southern U.S. where loan denial rates for minority races have increased over time in urban areas of Mississippi (</w:t>
      </w:r>
      <w:proofErr w:type="spellStart"/>
      <w:r w:rsidRPr="00817566">
        <w:rPr>
          <w:rFonts w:cs="Arial"/>
          <w:color w:val="000000"/>
          <w:szCs w:val="20"/>
        </w:rPr>
        <w:t>Ezeala</w:t>
      </w:r>
      <w:proofErr w:type="spellEnd"/>
      <w:r w:rsidRPr="00817566">
        <w:rPr>
          <w:rFonts w:cs="Arial"/>
          <w:color w:val="000000"/>
          <w:szCs w:val="20"/>
        </w:rPr>
        <w:t>-Harrison, Glover, &amp; Shaw-Jackson 2008).</w:t>
      </w:r>
    </w:p>
    <w:p w14:paraId="35C45AC7" w14:textId="77777777" w:rsidR="00E310F4" w:rsidRPr="00817566" w:rsidRDefault="00E310F4" w:rsidP="00E310F4">
      <w:pPr>
        <w:rPr>
          <w:rFonts w:cs="Arial"/>
          <w:szCs w:val="20"/>
        </w:rPr>
      </w:pPr>
    </w:p>
    <w:p w14:paraId="48DB45B5" w14:textId="77777777" w:rsidR="00E310F4" w:rsidRPr="00817566" w:rsidRDefault="00E310F4" w:rsidP="00E310F4">
      <w:pPr>
        <w:rPr>
          <w:rFonts w:cs="Arial"/>
          <w:szCs w:val="20"/>
        </w:rPr>
      </w:pPr>
      <w:r w:rsidRPr="00817566">
        <w:rPr>
          <w:rFonts w:cs="Arial"/>
          <w:szCs w:val="20"/>
        </w:rPr>
        <w:t>This study will examine loan denial rates by race in Mississippi</w:t>
      </w:r>
      <w:r w:rsidRPr="00817566">
        <w:rPr>
          <w:rFonts w:cs="Arial"/>
          <w:color w:val="000000"/>
          <w:szCs w:val="20"/>
        </w:rPr>
        <w:t xml:space="preserve"> </w:t>
      </w:r>
      <w:r w:rsidRPr="00817566">
        <w:rPr>
          <w:rFonts w:cs="Arial"/>
          <w:szCs w:val="20"/>
        </w:rPr>
        <w:t>and examine the predictors of loan denial among Mississippi mortgage applicants. Mississippi is characterized by extreme poverty, low household income, and a high minority population (U.S. Census 2014). The homeownership rate is high (78.5% for Whites and 60.7% for Blacks; CFED, 2016), but evidence of discriminatory practices in mortgage lending still exist (</w:t>
      </w:r>
      <w:proofErr w:type="spellStart"/>
      <w:r w:rsidRPr="00817566">
        <w:rPr>
          <w:rFonts w:cs="Arial"/>
          <w:color w:val="000000"/>
          <w:szCs w:val="20"/>
        </w:rPr>
        <w:t>Ezeala</w:t>
      </w:r>
      <w:proofErr w:type="spellEnd"/>
      <w:r w:rsidRPr="00817566">
        <w:rPr>
          <w:rFonts w:cs="Arial"/>
          <w:color w:val="000000"/>
          <w:szCs w:val="20"/>
        </w:rPr>
        <w:t>-Harrison, Glover, &amp; Shaw-Jackson 2008)</w:t>
      </w:r>
      <w:r w:rsidRPr="00817566">
        <w:rPr>
          <w:rFonts w:cs="Arial"/>
          <w:szCs w:val="20"/>
        </w:rPr>
        <w:t>.</w:t>
      </w:r>
    </w:p>
    <w:p w14:paraId="1F0DFA30" w14:textId="77777777" w:rsidR="00E310F4" w:rsidRPr="00817566" w:rsidRDefault="00E310F4" w:rsidP="00E310F4">
      <w:pPr>
        <w:rPr>
          <w:rFonts w:cs="Arial"/>
          <w:szCs w:val="20"/>
        </w:rPr>
      </w:pPr>
    </w:p>
    <w:p w14:paraId="7643B736" w14:textId="77777777" w:rsidR="00E310F4" w:rsidRPr="00817566" w:rsidRDefault="00E310F4" w:rsidP="009F3B04">
      <w:pPr>
        <w:jc w:val="center"/>
      </w:pPr>
      <w:r w:rsidRPr="00817566">
        <w:t>Methods</w:t>
      </w:r>
    </w:p>
    <w:p w14:paraId="1ED8802A" w14:textId="77777777" w:rsidR="00E310F4" w:rsidRPr="00817566" w:rsidRDefault="00E310F4" w:rsidP="00E310F4">
      <w:pPr>
        <w:rPr>
          <w:rFonts w:cs="Arial"/>
          <w:szCs w:val="20"/>
        </w:rPr>
      </w:pPr>
      <w:r w:rsidRPr="00817566">
        <w:rPr>
          <w:rFonts w:cs="Arial"/>
          <w:szCs w:val="20"/>
        </w:rPr>
        <w:t>The sample came from 2013-2015 HMDA data and included only applicants seeking a mortgage for an owner-occupied dwelling in Mississippi. The dependent variable was whether or not an applicant’s loan was denied (1 if loan was denied; 0 if loan was originated). Independent variables included: race (as measured by the U.S. Census), gender, household income in dollars, presence of a co-applicant, loan type (Conventional, FHA, VA, FSA/RHS), and the requested loan amount in dollars. Other important control variables exist, but were not available in the HMDA data.</w:t>
      </w:r>
    </w:p>
    <w:p w14:paraId="72B9944F" w14:textId="77777777" w:rsidR="00E310F4" w:rsidRDefault="00E310F4" w:rsidP="009F3B04"/>
    <w:p w14:paraId="547B9EB9" w14:textId="77777777" w:rsidR="00E310F4" w:rsidRPr="00817566" w:rsidRDefault="00E310F4" w:rsidP="009F3B04">
      <w:pPr>
        <w:jc w:val="center"/>
      </w:pPr>
      <w:r w:rsidRPr="00817566">
        <w:lastRenderedPageBreak/>
        <w:t>Research Questions</w:t>
      </w:r>
    </w:p>
    <w:p w14:paraId="2584FB25" w14:textId="77777777" w:rsidR="00E310F4" w:rsidRPr="00817566" w:rsidRDefault="00E310F4" w:rsidP="00E310F4">
      <w:pPr>
        <w:pStyle w:val="ListParagraph"/>
        <w:widowControl/>
        <w:numPr>
          <w:ilvl w:val="0"/>
          <w:numId w:val="14"/>
        </w:numPr>
        <w:tabs>
          <w:tab w:val="left" w:pos="8014"/>
        </w:tabs>
        <w:contextualSpacing/>
        <w:rPr>
          <w:rFonts w:cs="Arial"/>
          <w:sz w:val="20"/>
          <w:szCs w:val="20"/>
        </w:rPr>
      </w:pPr>
      <w:r w:rsidRPr="00817566">
        <w:rPr>
          <w:rFonts w:cs="Arial"/>
          <w:sz w:val="20"/>
          <w:szCs w:val="20"/>
        </w:rPr>
        <w:t>What was the loan denial rate by race in 2013, 2014, and 2015 in Mississippi?</w:t>
      </w:r>
    </w:p>
    <w:p w14:paraId="79A38F68" w14:textId="77777777" w:rsidR="00E310F4" w:rsidRPr="00817566" w:rsidRDefault="00E310F4" w:rsidP="00E310F4">
      <w:pPr>
        <w:pStyle w:val="ListParagraph"/>
        <w:widowControl/>
        <w:numPr>
          <w:ilvl w:val="0"/>
          <w:numId w:val="14"/>
        </w:numPr>
        <w:tabs>
          <w:tab w:val="left" w:pos="8014"/>
        </w:tabs>
        <w:contextualSpacing/>
        <w:rPr>
          <w:rFonts w:cs="Arial"/>
          <w:sz w:val="20"/>
          <w:szCs w:val="20"/>
        </w:rPr>
      </w:pPr>
      <w:r w:rsidRPr="00817566">
        <w:rPr>
          <w:rFonts w:cs="Arial"/>
          <w:sz w:val="20"/>
          <w:szCs w:val="20"/>
        </w:rPr>
        <w:t>What was the high APR mortgage loan (HAL) rate by race in 2013, 2014, and 2015 in Mississippi?</w:t>
      </w:r>
    </w:p>
    <w:p w14:paraId="12C1883D" w14:textId="77777777" w:rsidR="00E310F4" w:rsidRPr="00817566" w:rsidRDefault="00E310F4" w:rsidP="00E310F4">
      <w:pPr>
        <w:pStyle w:val="ListParagraph"/>
        <w:widowControl/>
        <w:numPr>
          <w:ilvl w:val="0"/>
          <w:numId w:val="14"/>
        </w:numPr>
        <w:tabs>
          <w:tab w:val="left" w:pos="8014"/>
        </w:tabs>
        <w:contextualSpacing/>
        <w:rPr>
          <w:rFonts w:cs="Arial"/>
          <w:sz w:val="20"/>
          <w:szCs w:val="20"/>
        </w:rPr>
      </w:pPr>
      <w:r w:rsidRPr="00817566">
        <w:rPr>
          <w:rFonts w:cs="Arial"/>
          <w:sz w:val="20"/>
          <w:szCs w:val="20"/>
        </w:rPr>
        <w:t xml:space="preserve">Among Mississippi mortgage applicants in 2015, was </w:t>
      </w:r>
      <w:r w:rsidRPr="00817566">
        <w:rPr>
          <w:rFonts w:cs="Arial"/>
          <w:i/>
          <w:sz w:val="20"/>
          <w:szCs w:val="20"/>
        </w:rPr>
        <w:t>loan denial</w:t>
      </w:r>
      <w:r w:rsidRPr="00817566">
        <w:rPr>
          <w:rFonts w:cs="Arial"/>
          <w:sz w:val="20"/>
          <w:szCs w:val="20"/>
        </w:rPr>
        <w:t xml:space="preserve"> affected by race?</w:t>
      </w:r>
    </w:p>
    <w:p w14:paraId="25943E97" w14:textId="77777777" w:rsidR="00E310F4" w:rsidRPr="00817566" w:rsidRDefault="00E310F4" w:rsidP="00E310F4">
      <w:pPr>
        <w:pStyle w:val="ListParagraph"/>
        <w:widowControl/>
        <w:numPr>
          <w:ilvl w:val="0"/>
          <w:numId w:val="14"/>
        </w:numPr>
        <w:tabs>
          <w:tab w:val="left" w:pos="8014"/>
        </w:tabs>
        <w:contextualSpacing/>
        <w:rPr>
          <w:rFonts w:cs="Arial"/>
          <w:sz w:val="20"/>
          <w:szCs w:val="20"/>
        </w:rPr>
      </w:pPr>
      <w:r w:rsidRPr="00817566">
        <w:rPr>
          <w:rFonts w:cs="Arial"/>
          <w:sz w:val="20"/>
          <w:szCs w:val="20"/>
        </w:rPr>
        <w:t xml:space="preserve">Among Mississippi mortgage applicants in 2015, were the </w:t>
      </w:r>
      <w:r w:rsidRPr="00817566">
        <w:rPr>
          <w:rFonts w:cs="Arial"/>
          <w:i/>
          <w:sz w:val="20"/>
          <w:szCs w:val="20"/>
        </w:rPr>
        <w:t>reasons for loan denial</w:t>
      </w:r>
      <w:r w:rsidRPr="00817566">
        <w:rPr>
          <w:rFonts w:cs="Arial"/>
          <w:sz w:val="20"/>
          <w:szCs w:val="20"/>
        </w:rPr>
        <w:t xml:space="preserve"> affected by race?</w:t>
      </w:r>
    </w:p>
    <w:p w14:paraId="4331E3B3" w14:textId="77777777" w:rsidR="00E310F4" w:rsidRPr="00817566" w:rsidRDefault="00E310F4" w:rsidP="00E310F4">
      <w:pPr>
        <w:pStyle w:val="ListParagraph"/>
        <w:widowControl/>
        <w:numPr>
          <w:ilvl w:val="0"/>
          <w:numId w:val="14"/>
        </w:numPr>
        <w:tabs>
          <w:tab w:val="left" w:pos="8014"/>
        </w:tabs>
        <w:contextualSpacing/>
        <w:rPr>
          <w:rFonts w:cs="Arial"/>
          <w:sz w:val="20"/>
          <w:szCs w:val="20"/>
        </w:rPr>
      </w:pPr>
      <w:r w:rsidRPr="00817566">
        <w:rPr>
          <w:rFonts w:cs="Arial"/>
          <w:sz w:val="20"/>
          <w:szCs w:val="20"/>
        </w:rPr>
        <w:t>What is the effect of race on the probability of being denied a mortgage loan among applicants living in rural versus urban areas of Mississippi?</w:t>
      </w:r>
    </w:p>
    <w:p w14:paraId="6BF91062" w14:textId="77777777" w:rsidR="00E310F4" w:rsidRPr="00817566" w:rsidRDefault="00E310F4" w:rsidP="00E310F4">
      <w:pPr>
        <w:rPr>
          <w:rFonts w:cs="Arial"/>
          <w:szCs w:val="20"/>
        </w:rPr>
      </w:pPr>
    </w:p>
    <w:p w14:paraId="4CF66EF2" w14:textId="77777777" w:rsidR="00E310F4" w:rsidRPr="00817566" w:rsidRDefault="00E310F4" w:rsidP="00E310F4">
      <w:pPr>
        <w:rPr>
          <w:rFonts w:cs="Arial"/>
          <w:szCs w:val="20"/>
        </w:rPr>
      </w:pPr>
      <w:r w:rsidRPr="00817566">
        <w:rPr>
          <w:rFonts w:cs="Arial"/>
          <w:szCs w:val="20"/>
        </w:rPr>
        <w:t xml:space="preserve">Questions one and two were addressed using cross tabulations. Questions three and four used a chi-square test for independence and Cramer's V. Research question five used three logistic regression models; each examined a specific geographical area (mostly urban, mostly rural, and completely rural as defined by the U.S. Census). Data analysis was performed using SAS. Outliers were removed and the variables in the regression model were checked for multicollinearity; no problems existed. </w:t>
      </w:r>
    </w:p>
    <w:p w14:paraId="250B10C2" w14:textId="77777777" w:rsidR="00E310F4" w:rsidRPr="00817566" w:rsidRDefault="00E310F4" w:rsidP="00E310F4">
      <w:pPr>
        <w:rPr>
          <w:rFonts w:cs="Arial"/>
          <w:szCs w:val="20"/>
        </w:rPr>
      </w:pPr>
    </w:p>
    <w:p w14:paraId="348EA9F6" w14:textId="77777777" w:rsidR="00E310F4" w:rsidRPr="00817566" w:rsidRDefault="00E310F4" w:rsidP="009F3B04">
      <w:pPr>
        <w:jc w:val="center"/>
      </w:pPr>
      <w:r w:rsidRPr="00817566">
        <w:t>Results</w:t>
      </w:r>
    </w:p>
    <w:p w14:paraId="601B00C8" w14:textId="77777777" w:rsidR="00E310F4" w:rsidRPr="00817566" w:rsidRDefault="00E310F4" w:rsidP="00E310F4">
      <w:pPr>
        <w:rPr>
          <w:rFonts w:cs="Arial"/>
          <w:szCs w:val="20"/>
        </w:rPr>
      </w:pPr>
      <w:r w:rsidRPr="00817566">
        <w:rPr>
          <w:rFonts w:cs="Arial"/>
          <w:szCs w:val="20"/>
        </w:rPr>
        <w:t>Highlights of the results for each research question follow. 1) Loan denial rates were higher among Blacks compared to Whites. 2) The majority of applicants who received a HAL were White. 3) Whether or not a loan is denied has a significant but moderate relationship with race (</w:t>
      </w:r>
      <w:r w:rsidRPr="00817566">
        <w:rPr>
          <w:rFonts w:cs="Arial"/>
          <w:color w:val="000000"/>
          <w:szCs w:val="20"/>
        </w:rPr>
        <w:t>Chi-Square = 1,909.64; DF = 3; P&lt;0.0001</w:t>
      </w:r>
      <w:r w:rsidRPr="00817566">
        <w:rPr>
          <w:rFonts w:cs="Arial"/>
          <w:szCs w:val="20"/>
        </w:rPr>
        <w:t>; Cramer’s V = 0.2819). 4) Reasons for loan denial have a significant but weak relationship with race (Chi-Square = 46.94; DF=24; P=0.0034; Cramer's V = 0.1064). 5) The probability of being denied a mortgage loan was significantly higher for Blacks (compared to Whites) across all three models examined in research question five. Further details regarding the logistic regression findings will be shared in the presentation. Implications of the findings will also be discussed.</w:t>
      </w:r>
    </w:p>
    <w:p w14:paraId="06F9DE43" w14:textId="77777777" w:rsidR="00E310F4" w:rsidRPr="00817566" w:rsidRDefault="00E310F4" w:rsidP="00E310F4">
      <w:pPr>
        <w:tabs>
          <w:tab w:val="left" w:pos="8014"/>
        </w:tabs>
        <w:jc w:val="center"/>
        <w:rPr>
          <w:rFonts w:cs="Arial"/>
          <w:szCs w:val="20"/>
        </w:rPr>
      </w:pPr>
    </w:p>
    <w:p w14:paraId="3AD06F81" w14:textId="77777777" w:rsidR="00E310F4" w:rsidRPr="00817566" w:rsidRDefault="00E310F4" w:rsidP="009F3B04">
      <w:pPr>
        <w:jc w:val="center"/>
      </w:pPr>
      <w:r w:rsidRPr="00817566">
        <w:t>References</w:t>
      </w:r>
    </w:p>
    <w:p w14:paraId="6952866C" w14:textId="77777777" w:rsidR="00E310F4" w:rsidRPr="00817566" w:rsidRDefault="00E310F4" w:rsidP="00E310F4">
      <w:pPr>
        <w:ind w:left="720" w:hanging="720"/>
        <w:rPr>
          <w:rFonts w:cs="Arial"/>
          <w:szCs w:val="20"/>
        </w:rPr>
      </w:pPr>
      <w:r w:rsidRPr="00817566">
        <w:rPr>
          <w:rFonts w:cs="Arial"/>
          <w:szCs w:val="20"/>
        </w:rPr>
        <w:t>Corporation for Enterprise Development (2016). 2016 Assets and Opportunity Scorecard. Retrieved March 27, 2017 http://assetsandopportunity.org/scorecard/</w:t>
      </w:r>
    </w:p>
    <w:p w14:paraId="1DFBBFEB" w14:textId="77777777" w:rsidR="00E310F4" w:rsidRPr="00817566" w:rsidRDefault="00E310F4" w:rsidP="00E310F4">
      <w:pPr>
        <w:autoSpaceDE w:val="0"/>
        <w:autoSpaceDN w:val="0"/>
        <w:adjustRightInd w:val="0"/>
        <w:rPr>
          <w:rFonts w:cs="Arial"/>
          <w:szCs w:val="20"/>
        </w:rPr>
      </w:pPr>
      <w:r w:rsidRPr="00817566">
        <w:rPr>
          <w:rFonts w:cs="Arial"/>
          <w:szCs w:val="20"/>
        </w:rPr>
        <w:t xml:space="preserve">Williams, R. A., McConnell, E., &amp; </w:t>
      </w:r>
      <w:proofErr w:type="spellStart"/>
      <w:r w:rsidRPr="00817566">
        <w:rPr>
          <w:rFonts w:cs="Arial"/>
          <w:szCs w:val="20"/>
        </w:rPr>
        <w:t>Nesiba</w:t>
      </w:r>
      <w:proofErr w:type="spellEnd"/>
      <w:r w:rsidRPr="00817566">
        <w:rPr>
          <w:rFonts w:cs="Arial"/>
          <w:szCs w:val="20"/>
        </w:rPr>
        <w:t xml:space="preserve">, R. (2005). The Changing Face of Inequality in Home Mortgage </w:t>
      </w:r>
    </w:p>
    <w:p w14:paraId="5DFE5650" w14:textId="77777777" w:rsidR="00E310F4" w:rsidRPr="00817566" w:rsidRDefault="00E310F4" w:rsidP="00E310F4">
      <w:pPr>
        <w:autoSpaceDE w:val="0"/>
        <w:autoSpaceDN w:val="0"/>
        <w:adjustRightInd w:val="0"/>
        <w:ind w:firstLine="720"/>
        <w:rPr>
          <w:rFonts w:cs="Arial"/>
          <w:szCs w:val="20"/>
        </w:rPr>
      </w:pPr>
      <w:r w:rsidRPr="00817566">
        <w:rPr>
          <w:rFonts w:cs="Arial"/>
          <w:szCs w:val="20"/>
        </w:rPr>
        <w:lastRenderedPageBreak/>
        <w:t xml:space="preserve">Lending. </w:t>
      </w:r>
      <w:r w:rsidRPr="00817566">
        <w:rPr>
          <w:rFonts w:cs="Arial"/>
          <w:i/>
          <w:iCs/>
          <w:szCs w:val="20"/>
        </w:rPr>
        <w:t xml:space="preserve">Social Problems </w:t>
      </w:r>
      <w:r w:rsidRPr="00817566">
        <w:rPr>
          <w:rFonts w:cs="Arial"/>
          <w:szCs w:val="20"/>
        </w:rPr>
        <w:t xml:space="preserve">52(2), 181-208. </w:t>
      </w:r>
    </w:p>
    <w:p w14:paraId="014220E5" w14:textId="77777777" w:rsidR="00E310F4" w:rsidRPr="00817566" w:rsidRDefault="00E310F4" w:rsidP="00E310F4">
      <w:pPr>
        <w:tabs>
          <w:tab w:val="left" w:pos="8014"/>
        </w:tabs>
        <w:rPr>
          <w:rFonts w:cs="Arial"/>
          <w:szCs w:val="20"/>
        </w:rPr>
      </w:pPr>
      <w:proofErr w:type="spellStart"/>
      <w:r w:rsidRPr="00817566">
        <w:rPr>
          <w:rFonts w:cs="Arial"/>
          <w:szCs w:val="20"/>
        </w:rPr>
        <w:t>Ezeala</w:t>
      </w:r>
      <w:proofErr w:type="spellEnd"/>
      <w:r w:rsidRPr="00817566">
        <w:rPr>
          <w:rFonts w:cs="Arial"/>
          <w:szCs w:val="20"/>
        </w:rPr>
        <w:t xml:space="preserve">-Harrison, F., Glover, G. B., &amp; Shaw-Jackson, J. (2008, April). Housing Loan Patterns Toward </w:t>
      </w:r>
    </w:p>
    <w:p w14:paraId="60F49EE5" w14:textId="77777777" w:rsidR="00E310F4" w:rsidRPr="00817566" w:rsidRDefault="00E310F4" w:rsidP="00E310F4">
      <w:pPr>
        <w:tabs>
          <w:tab w:val="left" w:pos="8014"/>
        </w:tabs>
        <w:ind w:left="720"/>
        <w:rPr>
          <w:rFonts w:cs="Arial"/>
          <w:szCs w:val="20"/>
        </w:rPr>
      </w:pPr>
      <w:r w:rsidRPr="00817566">
        <w:rPr>
          <w:rFonts w:cs="Arial"/>
          <w:szCs w:val="20"/>
        </w:rPr>
        <w:t xml:space="preserve">Borrowers in Mississippi: Analysis of Some Micro Data Evidence of Redlining. </w:t>
      </w:r>
      <w:r w:rsidRPr="00817566">
        <w:rPr>
          <w:rFonts w:cs="Arial"/>
          <w:i/>
          <w:szCs w:val="20"/>
        </w:rPr>
        <w:t>The Review of Black Political Economy</w:t>
      </w:r>
      <w:r w:rsidRPr="00817566">
        <w:rPr>
          <w:rFonts w:cs="Arial"/>
          <w:szCs w:val="20"/>
        </w:rPr>
        <w:t>. 35, 43-54.</w:t>
      </w:r>
    </w:p>
    <w:p w14:paraId="2380AFC1" w14:textId="77777777" w:rsidR="00E310F4" w:rsidRPr="00817566" w:rsidRDefault="00E310F4" w:rsidP="00E310F4">
      <w:pPr>
        <w:rPr>
          <w:rFonts w:cs="Arial"/>
          <w:szCs w:val="20"/>
        </w:rPr>
      </w:pPr>
      <w:r w:rsidRPr="00817566">
        <w:rPr>
          <w:rFonts w:cs="Arial"/>
          <w:szCs w:val="20"/>
        </w:rPr>
        <w:t xml:space="preserve">U.S. Bureau of the Census. (2014). Mississippi </w:t>
      </w:r>
      <w:proofErr w:type="spellStart"/>
      <w:r w:rsidRPr="00817566">
        <w:rPr>
          <w:rFonts w:cs="Arial"/>
          <w:szCs w:val="20"/>
        </w:rPr>
        <w:t>AmericanFactFinder</w:t>
      </w:r>
      <w:proofErr w:type="spellEnd"/>
      <w:r w:rsidRPr="00817566">
        <w:rPr>
          <w:rFonts w:cs="Arial"/>
          <w:szCs w:val="20"/>
        </w:rPr>
        <w:t xml:space="preserve">. Retrieved July 14, 2016 from </w:t>
      </w:r>
    </w:p>
    <w:p w14:paraId="3EF65219" w14:textId="1C4EB78B" w:rsidR="00E310F4" w:rsidRDefault="00E310F4" w:rsidP="00E310F4">
      <w:pPr>
        <w:ind w:firstLine="720"/>
        <w:rPr>
          <w:rFonts w:cs="Arial"/>
          <w:szCs w:val="20"/>
        </w:rPr>
      </w:pPr>
      <w:r w:rsidRPr="00817566">
        <w:rPr>
          <w:rFonts w:cs="Arial"/>
          <w:szCs w:val="20"/>
        </w:rPr>
        <w:t>http://factfinder.census.gov</w:t>
      </w:r>
    </w:p>
    <w:p w14:paraId="51D9CA8A" w14:textId="77777777" w:rsidR="00E310F4" w:rsidRDefault="00E310F4" w:rsidP="00BE3010">
      <w:pPr>
        <w:jc w:val="center"/>
        <w:rPr>
          <w:rFonts w:cs="Arial"/>
          <w:szCs w:val="20"/>
        </w:rPr>
        <w:sectPr w:rsidR="00E310F4" w:rsidSect="00BE3010">
          <w:pgSz w:w="12240" w:h="15840"/>
          <w:pgMar w:top="1360" w:right="1440" w:bottom="1060" w:left="1340" w:header="0" w:footer="869" w:gutter="0"/>
          <w:cols w:space="720"/>
        </w:sectPr>
      </w:pPr>
    </w:p>
    <w:p w14:paraId="53DB22B6" w14:textId="77777777" w:rsidR="0035362E" w:rsidRPr="00817566" w:rsidRDefault="0035362E" w:rsidP="009F3B04">
      <w:pPr>
        <w:pStyle w:val="Heading1"/>
        <w:rPr>
          <w:rFonts w:eastAsia="Malgun Gothic"/>
          <w:lang w:eastAsia="ko-KR"/>
        </w:rPr>
      </w:pPr>
      <w:bookmarkStart w:id="35" w:name="_Toc495064410"/>
      <w:bookmarkStart w:id="36" w:name="_Toc495065884"/>
      <w:r w:rsidRPr="00817566">
        <w:rPr>
          <w:lang w:eastAsia="ko-KR"/>
        </w:rPr>
        <w:lastRenderedPageBreak/>
        <w:t>Choosing</w:t>
      </w:r>
      <w:r w:rsidRPr="00817566">
        <w:rPr>
          <w:rFonts w:eastAsia="Malgun Gothic"/>
          <w:lang w:eastAsia="ko-KR"/>
        </w:rPr>
        <w:t xml:space="preserve"> </w:t>
      </w:r>
      <w:r w:rsidRPr="00817566">
        <w:rPr>
          <w:lang w:eastAsia="ko-KR"/>
        </w:rPr>
        <w:t>Healthy</w:t>
      </w:r>
      <w:r w:rsidRPr="00817566">
        <w:rPr>
          <w:rFonts w:eastAsia="Malgun Gothic"/>
          <w:lang w:eastAsia="ko-KR"/>
        </w:rPr>
        <w:t xml:space="preserve"> </w:t>
      </w:r>
      <w:r w:rsidRPr="00817566">
        <w:rPr>
          <w:lang w:eastAsia="ko-KR"/>
        </w:rPr>
        <w:t>Housing</w:t>
      </w:r>
      <w:r w:rsidRPr="00817566">
        <w:rPr>
          <w:rFonts w:eastAsia="Malgun Gothic"/>
          <w:lang w:eastAsia="ko-KR"/>
        </w:rPr>
        <w:t xml:space="preserve"> </w:t>
      </w:r>
      <w:r w:rsidRPr="00817566">
        <w:rPr>
          <w:lang w:eastAsia="ko-KR"/>
        </w:rPr>
        <w:t>Materials</w:t>
      </w:r>
      <w:r w:rsidRPr="00817566">
        <w:rPr>
          <w:rFonts w:eastAsia="Malgun Gothic"/>
          <w:lang w:eastAsia="ko-KR"/>
        </w:rPr>
        <w:t xml:space="preserve"> </w:t>
      </w:r>
      <w:r w:rsidRPr="00817566">
        <w:rPr>
          <w:lang w:eastAsia="ko-KR"/>
        </w:rPr>
        <w:t>for</w:t>
      </w:r>
      <w:r w:rsidRPr="00817566">
        <w:rPr>
          <w:rFonts w:eastAsia="Malgun Gothic"/>
          <w:lang w:eastAsia="ko-KR"/>
        </w:rPr>
        <w:t xml:space="preserve"> </w:t>
      </w:r>
      <w:r w:rsidRPr="00817566">
        <w:rPr>
          <w:lang w:eastAsia="ko-KR"/>
        </w:rPr>
        <w:t>Millennials</w:t>
      </w:r>
      <w:bookmarkEnd w:id="35"/>
      <w:bookmarkEnd w:id="36"/>
    </w:p>
    <w:p w14:paraId="18CF78AF" w14:textId="77777777" w:rsidR="0035362E" w:rsidRPr="00817566" w:rsidRDefault="0035362E" w:rsidP="0035362E">
      <w:pPr>
        <w:autoSpaceDE w:val="0"/>
        <w:autoSpaceDN w:val="0"/>
        <w:adjustRightInd w:val="0"/>
        <w:jc w:val="center"/>
        <w:rPr>
          <w:rFonts w:cs="Arial"/>
          <w:iCs/>
          <w:color w:val="000000"/>
          <w:szCs w:val="20"/>
          <w:lang w:val="x-none"/>
        </w:rPr>
      </w:pPr>
    </w:p>
    <w:p w14:paraId="6A559FDF" w14:textId="77777777" w:rsidR="0035362E" w:rsidRPr="00817566" w:rsidRDefault="0035362E" w:rsidP="0035362E">
      <w:pPr>
        <w:autoSpaceDE w:val="0"/>
        <w:autoSpaceDN w:val="0"/>
        <w:adjustRightInd w:val="0"/>
        <w:jc w:val="center"/>
        <w:rPr>
          <w:rFonts w:cs="Arial"/>
          <w:iCs/>
          <w:color w:val="000000"/>
          <w:szCs w:val="20"/>
        </w:rPr>
      </w:pPr>
      <w:r w:rsidRPr="00817566">
        <w:rPr>
          <w:rFonts w:eastAsia="Calibri" w:cs="Arial"/>
          <w:iCs/>
          <w:color w:val="000000"/>
          <w:szCs w:val="20"/>
        </w:rPr>
        <w:t>Hyun</w:t>
      </w:r>
      <w:r w:rsidRPr="00817566">
        <w:rPr>
          <w:rFonts w:cs="Arial"/>
          <w:iCs/>
          <w:color w:val="000000"/>
          <w:szCs w:val="20"/>
        </w:rPr>
        <w:t xml:space="preserve"> </w:t>
      </w:r>
      <w:proofErr w:type="spellStart"/>
      <w:r w:rsidRPr="00817566">
        <w:rPr>
          <w:rFonts w:eastAsia="Calibri" w:cs="Arial"/>
          <w:iCs/>
          <w:color w:val="000000"/>
          <w:szCs w:val="20"/>
        </w:rPr>
        <w:t>Joo</w:t>
      </w:r>
      <w:proofErr w:type="spellEnd"/>
      <w:r w:rsidRPr="00817566">
        <w:rPr>
          <w:rFonts w:cs="Arial"/>
          <w:iCs/>
          <w:color w:val="000000"/>
          <w:szCs w:val="20"/>
        </w:rPr>
        <w:t xml:space="preserve"> </w:t>
      </w:r>
      <w:r w:rsidRPr="00817566">
        <w:rPr>
          <w:rFonts w:eastAsia="Calibri" w:cs="Arial"/>
          <w:iCs/>
          <w:color w:val="000000"/>
          <w:szCs w:val="20"/>
        </w:rPr>
        <w:t>Kwon</w:t>
      </w:r>
      <w:r>
        <w:rPr>
          <w:rFonts w:eastAsia="Calibri" w:cs="Arial"/>
          <w:iCs/>
          <w:color w:val="000000"/>
          <w:szCs w:val="20"/>
        </w:rPr>
        <w:t>*</w:t>
      </w:r>
      <w:r w:rsidRPr="00817566">
        <w:rPr>
          <w:rFonts w:cs="Arial"/>
          <w:iCs/>
          <w:color w:val="000000"/>
          <w:szCs w:val="20"/>
        </w:rPr>
        <w:t xml:space="preserve">, </w:t>
      </w:r>
      <w:r w:rsidRPr="00817566">
        <w:rPr>
          <w:rFonts w:eastAsia="Calibri" w:cs="Arial"/>
          <w:iCs/>
          <w:color w:val="000000"/>
          <w:szCs w:val="20"/>
        </w:rPr>
        <w:t>Purdue</w:t>
      </w:r>
      <w:r w:rsidRPr="00817566">
        <w:rPr>
          <w:rFonts w:cs="Arial"/>
          <w:iCs/>
          <w:color w:val="000000"/>
          <w:szCs w:val="20"/>
        </w:rPr>
        <w:t xml:space="preserve"> </w:t>
      </w:r>
      <w:r w:rsidRPr="00817566">
        <w:rPr>
          <w:rFonts w:eastAsia="Calibri" w:cs="Arial"/>
          <w:iCs/>
          <w:color w:val="000000"/>
          <w:szCs w:val="20"/>
        </w:rPr>
        <w:t>University</w:t>
      </w:r>
    </w:p>
    <w:p w14:paraId="71E32718" w14:textId="77777777" w:rsidR="0035362E" w:rsidRPr="00817566" w:rsidRDefault="0035362E" w:rsidP="0035362E">
      <w:pPr>
        <w:autoSpaceDE w:val="0"/>
        <w:autoSpaceDN w:val="0"/>
        <w:adjustRightInd w:val="0"/>
        <w:jc w:val="center"/>
        <w:rPr>
          <w:rFonts w:cs="Arial"/>
          <w:iCs/>
          <w:color w:val="000000"/>
          <w:szCs w:val="20"/>
        </w:rPr>
      </w:pPr>
      <w:r w:rsidRPr="00817566">
        <w:rPr>
          <w:rFonts w:eastAsia="Calibri" w:cs="Arial"/>
          <w:iCs/>
          <w:color w:val="000000"/>
          <w:szCs w:val="20"/>
        </w:rPr>
        <w:t>Mira</w:t>
      </w:r>
      <w:r w:rsidRPr="00817566">
        <w:rPr>
          <w:rFonts w:cs="Arial"/>
          <w:iCs/>
          <w:color w:val="000000"/>
          <w:szCs w:val="20"/>
        </w:rPr>
        <w:t xml:space="preserve"> </w:t>
      </w:r>
      <w:proofErr w:type="spellStart"/>
      <w:r w:rsidRPr="00817566">
        <w:rPr>
          <w:rFonts w:eastAsia="Calibri" w:cs="Arial"/>
          <w:iCs/>
          <w:color w:val="000000"/>
          <w:szCs w:val="20"/>
        </w:rPr>
        <w:t>Ahn</w:t>
      </w:r>
      <w:proofErr w:type="spellEnd"/>
      <w:r w:rsidRPr="00817566">
        <w:rPr>
          <w:rFonts w:cs="Arial"/>
          <w:iCs/>
          <w:color w:val="000000"/>
          <w:szCs w:val="20"/>
        </w:rPr>
        <w:t xml:space="preserve">, </w:t>
      </w:r>
      <w:r w:rsidRPr="00817566">
        <w:rPr>
          <w:rFonts w:eastAsia="Calibri" w:cs="Arial"/>
          <w:iCs/>
          <w:color w:val="000000"/>
          <w:szCs w:val="20"/>
        </w:rPr>
        <w:t>Texas</w:t>
      </w:r>
      <w:r w:rsidRPr="00817566">
        <w:rPr>
          <w:rFonts w:cs="Arial"/>
          <w:iCs/>
          <w:color w:val="000000"/>
          <w:szCs w:val="20"/>
        </w:rPr>
        <w:t xml:space="preserve"> </w:t>
      </w:r>
      <w:r w:rsidRPr="00817566">
        <w:rPr>
          <w:rFonts w:eastAsia="Calibri" w:cs="Arial"/>
          <w:iCs/>
          <w:color w:val="000000"/>
          <w:szCs w:val="20"/>
        </w:rPr>
        <w:t>State</w:t>
      </w:r>
      <w:r w:rsidRPr="00817566">
        <w:rPr>
          <w:rFonts w:cs="Arial"/>
          <w:iCs/>
          <w:color w:val="000000"/>
          <w:szCs w:val="20"/>
        </w:rPr>
        <w:t xml:space="preserve"> </w:t>
      </w:r>
      <w:r w:rsidRPr="00817566">
        <w:rPr>
          <w:rFonts w:eastAsia="Calibri" w:cs="Arial"/>
          <w:iCs/>
          <w:color w:val="000000"/>
          <w:szCs w:val="20"/>
        </w:rPr>
        <w:t>University</w:t>
      </w:r>
    </w:p>
    <w:p w14:paraId="325FB1F0" w14:textId="77777777" w:rsidR="0035362E" w:rsidRPr="00817566" w:rsidRDefault="0035362E" w:rsidP="0035362E">
      <w:pPr>
        <w:pStyle w:val="TEXT"/>
        <w:spacing w:line="480" w:lineRule="auto"/>
        <w:jc w:val="center"/>
        <w:rPr>
          <w:rFonts w:ascii="Arial" w:eastAsia="Malgun Gothic" w:hAnsi="Arial" w:cs="Arial"/>
          <w:color w:val="000000"/>
          <w:spacing w:val="4"/>
          <w:szCs w:val="20"/>
          <w:lang w:eastAsia="ko-KR"/>
        </w:rPr>
      </w:pPr>
    </w:p>
    <w:p w14:paraId="1C3A2586" w14:textId="77777777" w:rsidR="0035362E" w:rsidRPr="00817566" w:rsidRDefault="0035362E" w:rsidP="0035362E">
      <w:pPr>
        <w:rPr>
          <w:rFonts w:cs="Arial"/>
          <w:color w:val="000000"/>
          <w:szCs w:val="20"/>
        </w:rPr>
      </w:pPr>
      <w:r w:rsidRPr="00817566">
        <w:rPr>
          <w:rFonts w:eastAsia="Calibri" w:cs="Arial"/>
          <w:color w:val="000000"/>
          <w:szCs w:val="20"/>
        </w:rPr>
        <w:t>With</w:t>
      </w:r>
      <w:r w:rsidRPr="00817566">
        <w:rPr>
          <w:rFonts w:cs="Arial"/>
          <w:color w:val="000000"/>
          <w:szCs w:val="20"/>
        </w:rPr>
        <w:t xml:space="preserve"> </w:t>
      </w:r>
      <w:r w:rsidRPr="00817566">
        <w:rPr>
          <w:rFonts w:eastAsia="Calibri" w:cs="Arial"/>
          <w:color w:val="000000"/>
          <w:szCs w:val="20"/>
        </w:rPr>
        <w:t>growing</w:t>
      </w:r>
      <w:r w:rsidRPr="00817566">
        <w:rPr>
          <w:rFonts w:cs="Arial"/>
          <w:color w:val="000000"/>
          <w:szCs w:val="20"/>
        </w:rPr>
        <w:t xml:space="preserve"> </w:t>
      </w:r>
      <w:r w:rsidRPr="00817566">
        <w:rPr>
          <w:rFonts w:eastAsia="Calibri" w:cs="Arial"/>
          <w:color w:val="000000"/>
          <w:szCs w:val="20"/>
        </w:rPr>
        <w:t>concern</w:t>
      </w:r>
      <w:r w:rsidRPr="00817566">
        <w:rPr>
          <w:rFonts w:cs="Arial"/>
          <w:color w:val="000000"/>
          <w:szCs w:val="20"/>
        </w:rPr>
        <w:t xml:space="preserve"> </w:t>
      </w:r>
      <w:r w:rsidRPr="00817566">
        <w:rPr>
          <w:rFonts w:eastAsia="Calibri" w:cs="Arial"/>
          <w:color w:val="000000"/>
          <w:szCs w:val="20"/>
        </w:rPr>
        <w:t>over</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effects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indoor</w:t>
      </w:r>
      <w:r w:rsidRPr="00817566">
        <w:rPr>
          <w:rFonts w:cs="Arial"/>
          <w:color w:val="000000"/>
          <w:szCs w:val="20"/>
        </w:rPr>
        <w:t xml:space="preserve"> </w:t>
      </w:r>
      <w:r w:rsidRPr="00817566">
        <w:rPr>
          <w:rFonts w:eastAsia="Calibri" w:cs="Arial"/>
          <w:color w:val="000000"/>
          <w:szCs w:val="20"/>
        </w:rPr>
        <w:t>air</w:t>
      </w:r>
      <w:r w:rsidRPr="00817566">
        <w:rPr>
          <w:rFonts w:cs="Arial"/>
          <w:color w:val="000000"/>
          <w:szCs w:val="20"/>
        </w:rPr>
        <w:t xml:space="preserve"> </w:t>
      </w:r>
      <w:r w:rsidRPr="00817566">
        <w:rPr>
          <w:rFonts w:eastAsia="Calibri" w:cs="Arial"/>
          <w:color w:val="000000"/>
          <w:szCs w:val="20"/>
        </w:rPr>
        <w:t>quality</w:t>
      </w:r>
      <w:r w:rsidRPr="00817566">
        <w:rPr>
          <w:rFonts w:cs="Arial"/>
          <w:color w:val="000000"/>
          <w:szCs w:val="20"/>
        </w:rPr>
        <w:t xml:space="preserve"> </w:t>
      </w:r>
      <w:r w:rsidRPr="00817566">
        <w:rPr>
          <w:rFonts w:eastAsia="Calibri" w:cs="Arial"/>
          <w:color w:val="000000"/>
          <w:szCs w:val="20"/>
        </w:rPr>
        <w:t>on</w:t>
      </w:r>
      <w:r w:rsidRPr="00817566">
        <w:rPr>
          <w:rFonts w:cs="Arial"/>
          <w:color w:val="000000"/>
          <w:szCs w:val="20"/>
        </w:rPr>
        <w:t xml:space="preserve"> </w:t>
      </w:r>
      <w:r w:rsidRPr="00817566">
        <w:rPr>
          <w:rFonts w:eastAsia="Calibri" w:cs="Arial"/>
          <w:color w:val="000000"/>
          <w:szCs w:val="20"/>
        </w:rPr>
        <w:t>human</w:t>
      </w:r>
      <w:r w:rsidRPr="00817566">
        <w:rPr>
          <w:rFonts w:cs="Arial"/>
          <w:color w:val="000000"/>
          <w:szCs w:val="20"/>
        </w:rPr>
        <w:t xml:space="preserve"> </w:t>
      </w:r>
      <w:r w:rsidRPr="00817566">
        <w:rPr>
          <w:rFonts w:eastAsia="Calibri" w:cs="Arial"/>
          <w:color w:val="000000"/>
          <w:szCs w:val="20"/>
        </w:rPr>
        <w:t>health</w:t>
      </w:r>
      <w:r w:rsidRPr="00817566">
        <w:rPr>
          <w:rFonts w:cs="Arial"/>
          <w:color w:val="000000"/>
          <w:szCs w:val="20"/>
        </w:rPr>
        <w:t xml:space="preserve">, </w:t>
      </w:r>
      <w:r w:rsidRPr="00817566">
        <w:rPr>
          <w:rFonts w:eastAsia="Calibri" w:cs="Arial"/>
          <w:color w:val="000000"/>
          <w:szCs w:val="20"/>
        </w:rPr>
        <w:t>attention</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has</w:t>
      </w:r>
      <w:r w:rsidRPr="00817566">
        <w:rPr>
          <w:rFonts w:cs="Arial"/>
          <w:color w:val="000000"/>
          <w:szCs w:val="20"/>
        </w:rPr>
        <w:t xml:space="preserve"> </w:t>
      </w:r>
      <w:r w:rsidRPr="00817566">
        <w:rPr>
          <w:rFonts w:eastAsia="Calibri" w:cs="Arial"/>
          <w:color w:val="000000"/>
          <w:szCs w:val="20"/>
        </w:rPr>
        <w:t>intensified</w:t>
      </w:r>
      <w:r w:rsidRPr="00817566">
        <w:rPr>
          <w:rFonts w:cs="Arial"/>
          <w:color w:val="000000"/>
          <w:szCs w:val="20"/>
        </w:rPr>
        <w:t xml:space="preserve"> (</w:t>
      </w:r>
      <w:r w:rsidRPr="00817566">
        <w:rPr>
          <w:rFonts w:eastAsia="Calibri" w:cs="Arial"/>
          <w:color w:val="000000"/>
          <w:szCs w:val="20"/>
        </w:rPr>
        <w:t>Joint</w:t>
      </w:r>
      <w:r w:rsidRPr="00817566">
        <w:rPr>
          <w:rFonts w:cs="Arial"/>
          <w:color w:val="000000"/>
          <w:szCs w:val="20"/>
        </w:rPr>
        <w:t xml:space="preserve"> </w:t>
      </w:r>
      <w:r w:rsidRPr="00817566">
        <w:rPr>
          <w:rFonts w:eastAsia="Calibri" w:cs="Arial"/>
          <w:color w:val="000000"/>
          <w:szCs w:val="20"/>
        </w:rPr>
        <w:t>Center</w:t>
      </w:r>
      <w:r w:rsidRPr="00817566">
        <w:rPr>
          <w:rFonts w:cs="Arial"/>
          <w:color w:val="000000"/>
          <w:szCs w:val="20"/>
        </w:rPr>
        <w:t xml:space="preserve"> </w:t>
      </w:r>
      <w:r w:rsidRPr="00817566">
        <w:rPr>
          <w:rFonts w:eastAsia="Calibri" w:cs="Arial"/>
          <w:color w:val="000000"/>
          <w:szCs w:val="20"/>
        </w:rPr>
        <w:t>for</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Studies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Harvard</w:t>
      </w:r>
      <w:r w:rsidRPr="00817566">
        <w:rPr>
          <w:rFonts w:cs="Arial"/>
          <w:color w:val="000000"/>
          <w:szCs w:val="20"/>
        </w:rPr>
        <w:t xml:space="preserve"> </w:t>
      </w:r>
      <w:r w:rsidRPr="00817566">
        <w:rPr>
          <w:rFonts w:eastAsia="Calibri" w:cs="Arial"/>
          <w:color w:val="000000"/>
          <w:szCs w:val="20"/>
        </w:rPr>
        <w:t>University</w:t>
      </w:r>
      <w:r w:rsidRPr="00817566">
        <w:rPr>
          <w:rFonts w:cs="Arial"/>
          <w:color w:val="000000"/>
          <w:szCs w:val="20"/>
        </w:rPr>
        <w:t xml:space="preserve">, 2015). </w:t>
      </w:r>
      <w:r w:rsidRPr="00817566">
        <w:rPr>
          <w:rFonts w:eastAsia="Calibri" w:cs="Arial"/>
          <w:color w:val="000000"/>
          <w:szCs w:val="20"/>
        </w:rPr>
        <w:t>Since</w:t>
      </w:r>
      <w:r w:rsidRPr="00817566">
        <w:rPr>
          <w:rFonts w:cs="Arial"/>
          <w:color w:val="000000"/>
          <w:szCs w:val="20"/>
        </w:rPr>
        <w:t xml:space="preserve"> </w:t>
      </w:r>
      <w:r w:rsidRPr="00817566">
        <w:rPr>
          <w:rFonts w:eastAsia="Calibri" w:cs="Arial"/>
          <w:color w:val="000000"/>
          <w:szCs w:val="20"/>
        </w:rPr>
        <w:t>residents</w:t>
      </w:r>
      <w:r w:rsidRPr="00817566">
        <w:rPr>
          <w:rFonts w:cs="Arial"/>
          <w:color w:val="000000"/>
          <w:szCs w:val="20"/>
        </w:rPr>
        <w:t xml:space="preserve"> </w:t>
      </w:r>
      <w:r w:rsidRPr="00817566">
        <w:rPr>
          <w:rFonts w:eastAsia="Calibri" w:cs="Arial"/>
          <w:color w:val="000000"/>
          <w:szCs w:val="20"/>
        </w:rPr>
        <w:t>can</w:t>
      </w:r>
      <w:r w:rsidRPr="00817566">
        <w:rPr>
          <w:rFonts w:cs="Arial"/>
          <w:color w:val="000000"/>
          <w:szCs w:val="20"/>
        </w:rPr>
        <w:t xml:space="preserve"> </w:t>
      </w:r>
      <w:r w:rsidRPr="00817566">
        <w:rPr>
          <w:rFonts w:eastAsia="Calibri" w:cs="Arial"/>
          <w:color w:val="000000"/>
          <w:szCs w:val="20"/>
        </w:rPr>
        <w:t>participate</w:t>
      </w:r>
      <w:r w:rsidRPr="00817566">
        <w:rPr>
          <w:rFonts w:cs="Arial"/>
          <w:color w:val="000000"/>
          <w:szCs w:val="20"/>
        </w:rPr>
        <w:t xml:space="preserve"> </w:t>
      </w:r>
      <w:r w:rsidRPr="00817566">
        <w:rPr>
          <w:rFonts w:eastAsia="Calibri" w:cs="Arial"/>
          <w:color w:val="000000"/>
          <w:szCs w:val="20"/>
        </w:rPr>
        <w:t>in</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selection</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not</w:t>
      </w:r>
      <w:r w:rsidRPr="00817566">
        <w:rPr>
          <w:rFonts w:cs="Arial"/>
          <w:color w:val="000000"/>
          <w:szCs w:val="20"/>
        </w:rPr>
        <w:t xml:space="preserve"> </w:t>
      </w:r>
      <w:r w:rsidRPr="00817566">
        <w:rPr>
          <w:rFonts w:eastAsia="Calibri" w:cs="Arial"/>
          <w:color w:val="000000"/>
          <w:szCs w:val="20"/>
        </w:rPr>
        <w:t>only</w:t>
      </w:r>
      <w:r w:rsidRPr="00817566">
        <w:rPr>
          <w:rFonts w:cs="Arial"/>
          <w:color w:val="000000"/>
          <w:szCs w:val="20"/>
        </w:rPr>
        <w:t xml:space="preserve"> </w:t>
      </w:r>
      <w:r w:rsidRPr="00817566">
        <w:rPr>
          <w:rFonts w:eastAsia="Calibri" w:cs="Arial"/>
          <w:color w:val="000000"/>
          <w:szCs w:val="20"/>
        </w:rPr>
        <w:t>for</w:t>
      </w:r>
      <w:r w:rsidRPr="00817566">
        <w:rPr>
          <w:rFonts w:cs="Arial"/>
          <w:color w:val="000000"/>
          <w:szCs w:val="20"/>
        </w:rPr>
        <w:t xml:space="preserve"> </w:t>
      </w:r>
      <w:r w:rsidRPr="00817566">
        <w:rPr>
          <w:rFonts w:eastAsia="Calibri" w:cs="Arial"/>
          <w:color w:val="000000"/>
          <w:szCs w:val="20"/>
        </w:rPr>
        <w:t>new</w:t>
      </w:r>
      <w:r w:rsidRPr="00817566">
        <w:rPr>
          <w:rFonts w:cs="Arial"/>
          <w:color w:val="000000"/>
          <w:szCs w:val="20"/>
        </w:rPr>
        <w:t xml:space="preserve"> </w:t>
      </w:r>
      <w:r w:rsidRPr="00817566">
        <w:rPr>
          <w:rFonts w:eastAsia="Calibri" w:cs="Arial"/>
          <w:color w:val="000000"/>
          <w:szCs w:val="20"/>
        </w:rPr>
        <w:t>construction</w:t>
      </w:r>
      <w:r w:rsidRPr="00817566">
        <w:rPr>
          <w:rFonts w:cs="Arial"/>
          <w:color w:val="000000"/>
          <w:szCs w:val="20"/>
        </w:rPr>
        <w:t xml:space="preserve"> </w:t>
      </w:r>
      <w:r w:rsidRPr="00817566">
        <w:rPr>
          <w:rFonts w:eastAsia="Calibri" w:cs="Arial"/>
          <w:color w:val="000000"/>
          <w:szCs w:val="20"/>
        </w:rPr>
        <w:t>but</w:t>
      </w:r>
      <w:r w:rsidRPr="00817566">
        <w:rPr>
          <w:rFonts w:cs="Arial"/>
          <w:color w:val="000000"/>
          <w:szCs w:val="20"/>
        </w:rPr>
        <w:t xml:space="preserve"> </w:t>
      </w:r>
      <w:r w:rsidRPr="00817566">
        <w:rPr>
          <w:rFonts w:eastAsia="Calibri" w:cs="Arial"/>
          <w:color w:val="000000"/>
          <w:szCs w:val="20"/>
        </w:rPr>
        <w:t>also</w:t>
      </w:r>
      <w:r w:rsidRPr="00817566">
        <w:rPr>
          <w:rFonts w:cs="Arial"/>
          <w:color w:val="000000"/>
          <w:szCs w:val="20"/>
        </w:rPr>
        <w:t xml:space="preserve"> </w:t>
      </w:r>
      <w:r w:rsidRPr="00817566">
        <w:rPr>
          <w:rFonts w:eastAsia="Calibri" w:cs="Arial"/>
          <w:color w:val="000000"/>
          <w:szCs w:val="20"/>
        </w:rPr>
        <w:t>for</w:t>
      </w:r>
      <w:r w:rsidRPr="00817566">
        <w:rPr>
          <w:rFonts w:cs="Arial"/>
          <w:color w:val="000000"/>
          <w:szCs w:val="20"/>
        </w:rPr>
        <w:t xml:space="preserve"> </w:t>
      </w:r>
      <w:r w:rsidRPr="00817566">
        <w:rPr>
          <w:rFonts w:eastAsia="Calibri" w:cs="Arial"/>
          <w:color w:val="000000"/>
          <w:szCs w:val="20"/>
        </w:rPr>
        <w:t>remodeling</w:t>
      </w:r>
      <w:r w:rsidRPr="00817566">
        <w:rPr>
          <w:rFonts w:cs="Arial"/>
          <w:color w:val="000000"/>
          <w:szCs w:val="20"/>
        </w:rPr>
        <w:t xml:space="preserve">, </w:t>
      </w:r>
      <w:r w:rsidRPr="00817566">
        <w:rPr>
          <w:rFonts w:eastAsia="Calibri" w:cs="Arial"/>
          <w:color w:val="000000"/>
          <w:szCs w:val="20"/>
        </w:rPr>
        <w:t>it</w:t>
      </w:r>
      <w:r w:rsidRPr="00817566">
        <w:rPr>
          <w:rFonts w:cs="Arial"/>
          <w:color w:val="000000"/>
          <w:szCs w:val="20"/>
        </w:rPr>
        <w:t xml:space="preserve"> </w:t>
      </w:r>
      <w:r w:rsidRPr="00817566">
        <w:rPr>
          <w:rFonts w:eastAsia="Calibri" w:cs="Arial"/>
          <w:color w:val="000000"/>
          <w:szCs w:val="20"/>
        </w:rPr>
        <w:t>is</w:t>
      </w:r>
      <w:r w:rsidRPr="00817566">
        <w:rPr>
          <w:rFonts w:cs="Arial"/>
          <w:color w:val="000000"/>
          <w:szCs w:val="20"/>
        </w:rPr>
        <w:t xml:space="preserve"> </w:t>
      </w:r>
      <w:r w:rsidRPr="00817566">
        <w:rPr>
          <w:rFonts w:eastAsia="Calibri" w:cs="Arial"/>
          <w:color w:val="000000"/>
          <w:szCs w:val="20"/>
        </w:rPr>
        <w:t>important</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understand</w:t>
      </w:r>
      <w:r w:rsidRPr="00817566">
        <w:rPr>
          <w:rFonts w:cs="Arial"/>
          <w:color w:val="000000"/>
          <w:szCs w:val="20"/>
        </w:rPr>
        <w:t xml:space="preserve"> </w:t>
      </w:r>
      <w:r w:rsidRPr="00817566">
        <w:rPr>
          <w:rFonts w:eastAsia="Calibri" w:cs="Arial"/>
          <w:color w:val="000000"/>
          <w:szCs w:val="20"/>
        </w:rPr>
        <w:t>their</w:t>
      </w:r>
      <w:r w:rsidRPr="00817566">
        <w:rPr>
          <w:rFonts w:cs="Arial"/>
          <w:color w:val="000000"/>
          <w:szCs w:val="20"/>
        </w:rPr>
        <w:t xml:space="preserve"> </w:t>
      </w:r>
      <w:r w:rsidRPr="00817566">
        <w:rPr>
          <w:rFonts w:eastAsia="Calibri" w:cs="Arial"/>
          <w:color w:val="000000"/>
          <w:szCs w:val="20"/>
        </w:rPr>
        <w:t>perceptions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Millennials</w:t>
      </w:r>
      <w:r w:rsidRPr="00817566">
        <w:rPr>
          <w:rFonts w:cs="Arial"/>
          <w:color w:val="000000"/>
          <w:szCs w:val="20"/>
        </w:rPr>
        <w:t xml:space="preserve"> </w:t>
      </w:r>
      <w:r w:rsidRPr="00817566">
        <w:rPr>
          <w:rFonts w:eastAsia="Calibri" w:cs="Arial"/>
          <w:color w:val="000000"/>
          <w:szCs w:val="20"/>
        </w:rPr>
        <w:t>are</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most</w:t>
      </w:r>
      <w:r w:rsidRPr="00817566">
        <w:rPr>
          <w:rFonts w:cs="Arial"/>
          <w:color w:val="000000"/>
          <w:szCs w:val="20"/>
        </w:rPr>
        <w:t xml:space="preserve"> </w:t>
      </w:r>
      <w:r w:rsidRPr="00817566">
        <w:rPr>
          <w:rFonts w:eastAsia="Calibri" w:cs="Arial"/>
          <w:color w:val="000000"/>
          <w:szCs w:val="20"/>
        </w:rPr>
        <w:t>environmentally</w:t>
      </w:r>
      <w:r w:rsidRPr="00817566">
        <w:rPr>
          <w:rFonts w:cs="Arial"/>
          <w:color w:val="000000"/>
          <w:szCs w:val="20"/>
        </w:rPr>
        <w:t xml:space="preserve"> </w:t>
      </w:r>
      <w:r w:rsidRPr="00817566">
        <w:rPr>
          <w:rFonts w:eastAsia="Calibri" w:cs="Arial"/>
          <w:color w:val="000000"/>
          <w:szCs w:val="20"/>
        </w:rPr>
        <w:t>conscious</w:t>
      </w:r>
      <w:r w:rsidRPr="00817566">
        <w:rPr>
          <w:rFonts w:cs="Arial"/>
          <w:color w:val="000000"/>
          <w:szCs w:val="20"/>
        </w:rPr>
        <w:t xml:space="preserve"> </w:t>
      </w:r>
      <w:r w:rsidRPr="00817566">
        <w:rPr>
          <w:rFonts w:eastAsia="Calibri" w:cs="Arial"/>
          <w:color w:val="000000"/>
          <w:szCs w:val="20"/>
        </w:rPr>
        <w:t>generation</w:t>
      </w:r>
      <w:r w:rsidRPr="00817566">
        <w:rPr>
          <w:rFonts w:cs="Arial"/>
          <w:color w:val="000000"/>
          <w:szCs w:val="20"/>
        </w:rPr>
        <w:t xml:space="preserve"> (</w:t>
      </w:r>
      <w:r w:rsidRPr="00817566">
        <w:rPr>
          <w:rFonts w:eastAsia="Calibri" w:cs="Arial"/>
          <w:color w:val="000000"/>
          <w:szCs w:val="20"/>
        </w:rPr>
        <w:t>Vermillion</w:t>
      </w:r>
      <w:r w:rsidRPr="00817566">
        <w:rPr>
          <w:rFonts w:cs="Arial"/>
          <w:color w:val="000000"/>
          <w:szCs w:val="20"/>
        </w:rPr>
        <w:t xml:space="preserve"> </w:t>
      </w:r>
      <w:r w:rsidRPr="00817566">
        <w:rPr>
          <w:rFonts w:eastAsia="Calibri" w:cs="Arial"/>
          <w:color w:val="000000"/>
          <w:szCs w:val="20"/>
        </w:rPr>
        <w:t>&amp;</w:t>
      </w:r>
      <w:r w:rsidRPr="00817566">
        <w:rPr>
          <w:rFonts w:cs="Arial"/>
          <w:color w:val="000000"/>
          <w:szCs w:val="20"/>
        </w:rPr>
        <w:t xml:space="preserve"> </w:t>
      </w:r>
      <w:r w:rsidRPr="00817566">
        <w:rPr>
          <w:rFonts w:eastAsia="Calibri" w:cs="Arial"/>
          <w:color w:val="000000"/>
          <w:szCs w:val="20"/>
        </w:rPr>
        <w:t>Peart</w:t>
      </w:r>
      <w:r w:rsidRPr="00817566">
        <w:rPr>
          <w:rFonts w:cs="Arial"/>
          <w:color w:val="000000"/>
          <w:szCs w:val="20"/>
        </w:rPr>
        <w:t xml:space="preserve">, 2010)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are</w:t>
      </w:r>
      <w:r w:rsidRPr="00817566">
        <w:rPr>
          <w:rFonts w:cs="Arial"/>
          <w:color w:val="000000"/>
          <w:szCs w:val="20"/>
        </w:rPr>
        <w:t xml:space="preserve"> </w:t>
      </w:r>
      <w:r w:rsidRPr="00817566">
        <w:rPr>
          <w:rFonts w:eastAsia="Calibri" w:cs="Arial"/>
          <w:color w:val="000000"/>
          <w:szCs w:val="20"/>
        </w:rPr>
        <w:t>expected</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bring</w:t>
      </w:r>
      <w:r w:rsidRPr="00817566">
        <w:rPr>
          <w:rFonts w:cs="Arial"/>
          <w:color w:val="000000"/>
          <w:szCs w:val="20"/>
        </w:rPr>
        <w:t xml:space="preserve"> </w:t>
      </w:r>
      <w:r w:rsidRPr="00817566">
        <w:rPr>
          <w:rFonts w:eastAsia="Calibri" w:cs="Arial"/>
          <w:color w:val="000000"/>
          <w:szCs w:val="20"/>
        </w:rPr>
        <w:t>much</w:t>
      </w:r>
      <w:r w:rsidRPr="00817566">
        <w:rPr>
          <w:rFonts w:cs="Arial"/>
          <w:color w:val="000000"/>
          <w:szCs w:val="20"/>
        </w:rPr>
        <w:t xml:space="preserve"> </w:t>
      </w:r>
      <w:r w:rsidRPr="00817566">
        <w:rPr>
          <w:rFonts w:eastAsia="Calibri" w:cs="Arial"/>
          <w:color w:val="000000"/>
          <w:szCs w:val="20"/>
        </w:rPr>
        <w:t>greater</w:t>
      </w:r>
      <w:r w:rsidRPr="00817566">
        <w:rPr>
          <w:rFonts w:cs="Arial"/>
          <w:color w:val="000000"/>
          <w:szCs w:val="20"/>
        </w:rPr>
        <w:t xml:space="preserve"> </w:t>
      </w:r>
      <w:r w:rsidRPr="00817566">
        <w:rPr>
          <w:rFonts w:eastAsia="Calibri" w:cs="Arial"/>
          <w:color w:val="000000"/>
          <w:szCs w:val="20"/>
        </w:rPr>
        <w:t>purchasing</w:t>
      </w:r>
      <w:r w:rsidRPr="00817566">
        <w:rPr>
          <w:rFonts w:cs="Arial"/>
          <w:color w:val="000000"/>
          <w:szCs w:val="20"/>
        </w:rPr>
        <w:t xml:space="preserve"> </w:t>
      </w:r>
      <w:r w:rsidRPr="00817566">
        <w:rPr>
          <w:rFonts w:eastAsia="Calibri" w:cs="Arial"/>
          <w:color w:val="000000"/>
          <w:szCs w:val="20"/>
        </w:rPr>
        <w:t>power</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industry</w:t>
      </w:r>
      <w:r w:rsidRPr="00817566">
        <w:rPr>
          <w:rFonts w:cs="Arial"/>
          <w:color w:val="000000"/>
          <w:szCs w:val="20"/>
        </w:rPr>
        <w:t xml:space="preserve"> </w:t>
      </w:r>
      <w:r w:rsidRPr="00817566">
        <w:rPr>
          <w:rFonts w:eastAsia="Calibri" w:cs="Arial"/>
          <w:color w:val="000000"/>
          <w:szCs w:val="20"/>
        </w:rPr>
        <w:t>in</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coming</w:t>
      </w:r>
      <w:r w:rsidRPr="00817566">
        <w:rPr>
          <w:rFonts w:cs="Arial"/>
          <w:color w:val="000000"/>
          <w:szCs w:val="20"/>
        </w:rPr>
        <w:t xml:space="preserve"> </w:t>
      </w:r>
      <w:r w:rsidRPr="00817566">
        <w:rPr>
          <w:rFonts w:eastAsia="Calibri" w:cs="Arial"/>
          <w:color w:val="000000"/>
          <w:szCs w:val="20"/>
        </w:rPr>
        <w:t>decades</w:t>
      </w:r>
      <w:r w:rsidRPr="00817566">
        <w:rPr>
          <w:rFonts w:cs="Arial"/>
          <w:color w:val="000000"/>
          <w:szCs w:val="20"/>
        </w:rPr>
        <w:t xml:space="preserve"> (</w:t>
      </w:r>
      <w:r w:rsidRPr="00817566">
        <w:rPr>
          <w:rFonts w:eastAsia="Calibri" w:cs="Arial"/>
          <w:color w:val="000000"/>
          <w:szCs w:val="20"/>
        </w:rPr>
        <w:t>Joint</w:t>
      </w:r>
      <w:r w:rsidRPr="00817566">
        <w:rPr>
          <w:rFonts w:cs="Arial"/>
          <w:color w:val="000000"/>
          <w:szCs w:val="20"/>
        </w:rPr>
        <w:t xml:space="preserve"> </w:t>
      </w:r>
      <w:r w:rsidRPr="00817566">
        <w:rPr>
          <w:rFonts w:eastAsia="Calibri" w:cs="Arial"/>
          <w:color w:val="000000"/>
          <w:szCs w:val="20"/>
        </w:rPr>
        <w:t>Center</w:t>
      </w:r>
      <w:r w:rsidRPr="00817566">
        <w:rPr>
          <w:rFonts w:cs="Arial"/>
          <w:color w:val="000000"/>
          <w:szCs w:val="20"/>
        </w:rPr>
        <w:t xml:space="preserve"> </w:t>
      </w:r>
      <w:r w:rsidRPr="00817566">
        <w:rPr>
          <w:rFonts w:eastAsia="Calibri" w:cs="Arial"/>
          <w:color w:val="000000"/>
          <w:szCs w:val="20"/>
        </w:rPr>
        <w:t>for</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Studies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Harvard</w:t>
      </w:r>
      <w:r w:rsidRPr="00817566">
        <w:rPr>
          <w:rFonts w:cs="Arial"/>
          <w:color w:val="000000"/>
          <w:szCs w:val="20"/>
        </w:rPr>
        <w:t xml:space="preserve"> </w:t>
      </w:r>
      <w:r w:rsidRPr="00817566">
        <w:rPr>
          <w:rFonts w:eastAsia="Calibri" w:cs="Arial"/>
          <w:color w:val="000000"/>
          <w:szCs w:val="20"/>
        </w:rPr>
        <w:t>University</w:t>
      </w:r>
      <w:r w:rsidRPr="00817566">
        <w:rPr>
          <w:rFonts w:cs="Arial"/>
          <w:color w:val="000000"/>
          <w:szCs w:val="20"/>
        </w:rPr>
        <w:t xml:space="preserve">, 2015). </w:t>
      </w:r>
      <w:r w:rsidRPr="00817566">
        <w:rPr>
          <w:rFonts w:eastAsia="Calibri" w:cs="Arial"/>
          <w:color w:val="000000"/>
          <w:szCs w:val="20"/>
        </w:rPr>
        <w:t>Their</w:t>
      </w:r>
      <w:r w:rsidRPr="00817566">
        <w:rPr>
          <w:rFonts w:cs="Arial"/>
          <w:color w:val="000000"/>
          <w:szCs w:val="20"/>
        </w:rPr>
        <w:t xml:space="preserve"> </w:t>
      </w:r>
      <w:r w:rsidRPr="00817566">
        <w:rPr>
          <w:rFonts w:eastAsia="Calibri" w:cs="Arial"/>
          <w:color w:val="000000"/>
          <w:szCs w:val="20"/>
        </w:rPr>
        <w:t>perceptions</w:t>
      </w:r>
      <w:r w:rsidRPr="00817566">
        <w:rPr>
          <w:rFonts w:cs="Arial"/>
          <w:color w:val="000000"/>
          <w:szCs w:val="20"/>
        </w:rPr>
        <w:t xml:space="preserve"> </w:t>
      </w:r>
      <w:r w:rsidRPr="00817566">
        <w:rPr>
          <w:rFonts w:eastAsia="Calibri" w:cs="Arial"/>
          <w:color w:val="000000"/>
          <w:szCs w:val="20"/>
        </w:rPr>
        <w:t>are</w:t>
      </w:r>
      <w:r w:rsidRPr="00817566">
        <w:rPr>
          <w:rFonts w:cs="Arial"/>
          <w:color w:val="000000"/>
          <w:szCs w:val="20"/>
        </w:rPr>
        <w:t xml:space="preserve"> </w:t>
      </w:r>
      <w:r w:rsidRPr="00817566">
        <w:rPr>
          <w:rFonts w:eastAsia="Calibri" w:cs="Arial"/>
          <w:color w:val="000000"/>
          <w:szCs w:val="20"/>
        </w:rPr>
        <w:t>therefore</w:t>
      </w:r>
      <w:r w:rsidRPr="00817566">
        <w:rPr>
          <w:rFonts w:cs="Arial"/>
          <w:color w:val="000000"/>
          <w:szCs w:val="20"/>
        </w:rPr>
        <w:t xml:space="preserve"> </w:t>
      </w:r>
      <w:r w:rsidRPr="00817566">
        <w:rPr>
          <w:rFonts w:eastAsia="Calibri" w:cs="Arial"/>
          <w:color w:val="000000"/>
          <w:szCs w:val="20"/>
        </w:rPr>
        <w:t>valuable</w:t>
      </w:r>
      <w:r w:rsidRPr="00817566">
        <w:rPr>
          <w:rFonts w:cs="Arial"/>
          <w:color w:val="000000"/>
          <w:szCs w:val="20"/>
        </w:rPr>
        <w:t xml:space="preserve"> </w:t>
      </w:r>
      <w:r w:rsidRPr="00817566">
        <w:rPr>
          <w:rFonts w:eastAsia="Calibri" w:cs="Arial"/>
          <w:color w:val="000000"/>
          <w:szCs w:val="20"/>
        </w:rPr>
        <w:t>for</w:t>
      </w:r>
      <w:r w:rsidRPr="00817566">
        <w:rPr>
          <w:rFonts w:cs="Arial"/>
          <w:color w:val="000000"/>
          <w:szCs w:val="20"/>
        </w:rPr>
        <w:t xml:space="preserve"> </w:t>
      </w:r>
      <w:r w:rsidRPr="00817566">
        <w:rPr>
          <w:rFonts w:eastAsia="Calibri" w:cs="Arial"/>
          <w:color w:val="000000"/>
          <w:szCs w:val="20"/>
        </w:rPr>
        <w:t>product</w:t>
      </w:r>
      <w:r w:rsidRPr="00817566">
        <w:rPr>
          <w:rFonts w:cs="Arial"/>
          <w:color w:val="000000"/>
          <w:szCs w:val="20"/>
        </w:rPr>
        <w:t xml:space="preserve"> </w:t>
      </w:r>
      <w:r w:rsidRPr="00817566">
        <w:rPr>
          <w:rFonts w:eastAsia="Calibri" w:cs="Arial"/>
          <w:color w:val="000000"/>
          <w:szCs w:val="20"/>
        </w:rPr>
        <w:t>developers</w:t>
      </w:r>
      <w:r w:rsidRPr="00817566">
        <w:rPr>
          <w:rFonts w:cs="Arial"/>
          <w:color w:val="000000"/>
          <w:szCs w:val="20"/>
        </w:rPr>
        <w:t xml:space="preserve">, </w:t>
      </w:r>
      <w:r w:rsidRPr="00817566">
        <w:rPr>
          <w:rFonts w:eastAsia="Calibri" w:cs="Arial"/>
          <w:color w:val="000000"/>
          <w:szCs w:val="20"/>
        </w:rPr>
        <w:t>marketers</w:t>
      </w:r>
      <w:r w:rsidRPr="00817566">
        <w:rPr>
          <w:rFonts w:cs="Arial"/>
          <w:color w:val="000000"/>
          <w:szCs w:val="20"/>
        </w:rPr>
        <w:t xml:space="preserve">, </w:t>
      </w:r>
      <w:r w:rsidRPr="00817566">
        <w:rPr>
          <w:rFonts w:eastAsia="Calibri" w:cs="Arial"/>
          <w:color w:val="000000"/>
          <w:szCs w:val="20"/>
        </w:rPr>
        <w:t>designers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educators</w:t>
      </w:r>
      <w:r w:rsidRPr="00817566">
        <w:rPr>
          <w:rFonts w:cs="Arial"/>
          <w:color w:val="000000"/>
          <w:szCs w:val="20"/>
        </w:rPr>
        <w:t>.</w:t>
      </w:r>
    </w:p>
    <w:p w14:paraId="7DBE3747" w14:textId="77777777" w:rsidR="0035362E" w:rsidRPr="00817566" w:rsidRDefault="0035362E" w:rsidP="0035362E">
      <w:pPr>
        <w:rPr>
          <w:rFonts w:eastAsia="Calibri" w:cs="Arial"/>
          <w:color w:val="000000"/>
          <w:szCs w:val="20"/>
        </w:rPr>
      </w:pPr>
    </w:p>
    <w:p w14:paraId="055BA871" w14:textId="77777777" w:rsidR="0035362E" w:rsidRPr="00817566" w:rsidRDefault="0035362E" w:rsidP="0035362E">
      <w:pPr>
        <w:rPr>
          <w:rFonts w:cs="Arial"/>
          <w:color w:val="000000"/>
          <w:szCs w:val="20"/>
        </w:rPr>
      </w:pPr>
      <w:r w:rsidRPr="00817566">
        <w:rPr>
          <w:rFonts w:eastAsia="Calibri" w:cs="Arial"/>
          <w:color w:val="000000"/>
          <w:szCs w:val="20"/>
        </w:rPr>
        <w:t>This</w:t>
      </w:r>
      <w:r w:rsidRPr="00817566">
        <w:rPr>
          <w:rFonts w:cs="Arial"/>
          <w:color w:val="000000"/>
          <w:szCs w:val="20"/>
        </w:rPr>
        <w:t xml:space="preserve"> </w:t>
      </w:r>
      <w:r w:rsidRPr="00817566">
        <w:rPr>
          <w:rFonts w:eastAsia="Calibri" w:cs="Arial"/>
          <w:color w:val="000000"/>
          <w:szCs w:val="20"/>
        </w:rPr>
        <w:t>study</w:t>
      </w:r>
      <w:r w:rsidRPr="00817566">
        <w:rPr>
          <w:rFonts w:cs="Arial"/>
          <w:color w:val="000000"/>
          <w:szCs w:val="20"/>
        </w:rPr>
        <w:t xml:space="preserve"> </w:t>
      </w:r>
      <w:r w:rsidRPr="00817566">
        <w:rPr>
          <w:rFonts w:eastAsia="Calibri" w:cs="Arial"/>
          <w:color w:val="000000"/>
          <w:szCs w:val="20"/>
        </w:rPr>
        <w:t>explored</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knowledge</w:t>
      </w:r>
      <w:r w:rsidRPr="00817566">
        <w:rPr>
          <w:rFonts w:cs="Arial"/>
          <w:color w:val="000000"/>
          <w:szCs w:val="20"/>
        </w:rPr>
        <w:t xml:space="preserve">, </w:t>
      </w:r>
      <w:r w:rsidRPr="00817566">
        <w:rPr>
          <w:rFonts w:eastAsia="Calibri" w:cs="Arial"/>
          <w:color w:val="000000"/>
          <w:szCs w:val="20"/>
        </w:rPr>
        <w:t>perceived</w:t>
      </w:r>
      <w:r w:rsidRPr="00817566">
        <w:rPr>
          <w:rFonts w:cs="Arial"/>
          <w:color w:val="000000"/>
          <w:szCs w:val="20"/>
        </w:rPr>
        <w:t xml:space="preserve"> </w:t>
      </w:r>
      <w:r w:rsidRPr="00817566">
        <w:rPr>
          <w:rFonts w:eastAsia="Calibri" w:cs="Arial"/>
          <w:color w:val="000000"/>
          <w:szCs w:val="20"/>
        </w:rPr>
        <w:t>benefits</w:t>
      </w:r>
      <w:r w:rsidRPr="00817566">
        <w:rPr>
          <w:rFonts w:cs="Arial"/>
          <w:color w:val="000000"/>
          <w:szCs w:val="20"/>
        </w:rPr>
        <w:t xml:space="preserve">, </w:t>
      </w:r>
      <w:r w:rsidRPr="00817566">
        <w:rPr>
          <w:rFonts w:eastAsia="Calibri" w:cs="Arial"/>
          <w:color w:val="000000"/>
          <w:szCs w:val="20"/>
        </w:rPr>
        <w:t>threats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barriers</w:t>
      </w:r>
      <w:r w:rsidRPr="00817566">
        <w:rPr>
          <w:rFonts w:cs="Arial"/>
          <w:color w:val="000000"/>
          <w:szCs w:val="20"/>
        </w:rPr>
        <w:t xml:space="preserve"> </w:t>
      </w:r>
      <w:r w:rsidRPr="00817566">
        <w:rPr>
          <w:rFonts w:eastAsia="Calibri" w:cs="Arial"/>
          <w:color w:val="000000"/>
          <w:szCs w:val="20"/>
        </w:rPr>
        <w:t>that</w:t>
      </w:r>
      <w:r w:rsidRPr="00817566">
        <w:rPr>
          <w:rFonts w:cs="Arial"/>
          <w:color w:val="000000"/>
          <w:szCs w:val="20"/>
        </w:rPr>
        <w:t xml:space="preserve"> </w:t>
      </w:r>
      <w:r w:rsidRPr="00817566">
        <w:rPr>
          <w:rFonts w:eastAsia="Calibri" w:cs="Arial"/>
          <w:color w:val="000000"/>
          <w:szCs w:val="20"/>
        </w:rPr>
        <w:t>affect</w:t>
      </w:r>
      <w:r w:rsidRPr="00817566">
        <w:rPr>
          <w:rFonts w:cs="Arial"/>
          <w:color w:val="000000"/>
          <w:szCs w:val="20"/>
        </w:rPr>
        <w:t xml:space="preserve"> </w:t>
      </w:r>
      <w:r w:rsidRPr="00817566">
        <w:rPr>
          <w:rFonts w:eastAsia="Calibri" w:cs="Arial"/>
          <w:color w:val="000000"/>
          <w:szCs w:val="20"/>
        </w:rPr>
        <w:t>millennials</w:t>
      </w:r>
      <w:r w:rsidRPr="00817566">
        <w:rPr>
          <w:rFonts w:cs="Arial"/>
          <w:color w:val="000000"/>
          <w:szCs w:val="20"/>
        </w:rPr>
        <w:t xml:space="preserve">’ </w:t>
      </w:r>
      <w:r w:rsidRPr="00817566">
        <w:rPr>
          <w:rFonts w:eastAsia="Calibri" w:cs="Arial"/>
          <w:color w:val="000000"/>
          <w:szCs w:val="20"/>
        </w:rPr>
        <w:t>intention</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choose</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such</w:t>
      </w:r>
      <w:r w:rsidRPr="00817566">
        <w:rPr>
          <w:rFonts w:cs="Arial"/>
          <w:color w:val="000000"/>
          <w:szCs w:val="20"/>
        </w:rPr>
        <w:t xml:space="preserve"> </w:t>
      </w:r>
      <w:r w:rsidRPr="00817566">
        <w:rPr>
          <w:rFonts w:eastAsia="Calibri" w:cs="Arial"/>
          <w:color w:val="000000"/>
          <w:szCs w:val="20"/>
        </w:rPr>
        <w:t>as</w:t>
      </w:r>
      <w:r w:rsidRPr="00817566">
        <w:rPr>
          <w:rFonts w:cs="Arial"/>
          <w:color w:val="000000"/>
          <w:szCs w:val="20"/>
        </w:rPr>
        <w:t xml:space="preserve"> </w:t>
      </w:r>
      <w:r w:rsidRPr="00817566">
        <w:rPr>
          <w:rFonts w:eastAsia="Calibri" w:cs="Arial"/>
          <w:color w:val="000000"/>
          <w:szCs w:val="20"/>
        </w:rPr>
        <w:t>paint</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carpets</w:t>
      </w:r>
      <w:r w:rsidRPr="00817566">
        <w:rPr>
          <w:rFonts w:cs="Arial"/>
          <w:color w:val="000000"/>
          <w:szCs w:val="20"/>
        </w:rPr>
        <w:t xml:space="preserve"> </w:t>
      </w:r>
      <w:r w:rsidRPr="00817566">
        <w:rPr>
          <w:rFonts w:eastAsia="Calibri" w:cs="Arial"/>
          <w:color w:val="000000"/>
          <w:szCs w:val="20"/>
        </w:rPr>
        <w:t>based</w:t>
      </w:r>
      <w:r w:rsidRPr="00817566">
        <w:rPr>
          <w:rFonts w:cs="Arial"/>
          <w:color w:val="000000"/>
          <w:szCs w:val="20"/>
        </w:rPr>
        <w:t xml:space="preserve"> </w:t>
      </w:r>
      <w:r w:rsidRPr="00817566">
        <w:rPr>
          <w:rFonts w:eastAsia="Calibri" w:cs="Arial"/>
          <w:color w:val="000000"/>
          <w:szCs w:val="20"/>
        </w:rPr>
        <w:t>on</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Health</w:t>
      </w:r>
      <w:r w:rsidRPr="00817566">
        <w:rPr>
          <w:rFonts w:cs="Arial"/>
          <w:color w:val="000000"/>
          <w:szCs w:val="20"/>
        </w:rPr>
        <w:t xml:space="preserve"> </w:t>
      </w:r>
      <w:r w:rsidRPr="00817566">
        <w:rPr>
          <w:rFonts w:eastAsia="Calibri" w:cs="Arial"/>
          <w:color w:val="000000"/>
          <w:szCs w:val="20"/>
        </w:rPr>
        <w:t>Belief</w:t>
      </w:r>
      <w:r w:rsidRPr="00817566">
        <w:rPr>
          <w:rFonts w:cs="Arial"/>
          <w:color w:val="000000"/>
          <w:szCs w:val="20"/>
        </w:rPr>
        <w:t xml:space="preserve"> </w:t>
      </w:r>
      <w:r w:rsidRPr="00817566">
        <w:rPr>
          <w:rFonts w:eastAsia="Calibri" w:cs="Arial"/>
          <w:color w:val="000000"/>
          <w:szCs w:val="20"/>
        </w:rPr>
        <w:t>Model</w:t>
      </w:r>
      <w:r w:rsidRPr="00817566">
        <w:rPr>
          <w:rFonts w:cs="Arial"/>
          <w:color w:val="000000"/>
          <w:szCs w:val="20"/>
        </w:rPr>
        <w:t xml:space="preserve"> (</w:t>
      </w:r>
      <w:r w:rsidRPr="00817566">
        <w:rPr>
          <w:rFonts w:eastAsia="Calibri" w:cs="Arial"/>
          <w:color w:val="000000"/>
          <w:szCs w:val="20"/>
        </w:rPr>
        <w:t>HBM</w:t>
      </w:r>
      <w:r w:rsidRPr="00817566">
        <w:rPr>
          <w:rFonts w:cs="Arial"/>
          <w:color w:val="000000"/>
          <w:szCs w:val="20"/>
        </w:rPr>
        <w:t>) (</w:t>
      </w:r>
      <w:proofErr w:type="spellStart"/>
      <w:r w:rsidRPr="00817566">
        <w:rPr>
          <w:rFonts w:eastAsia="Calibri" w:cs="Arial"/>
          <w:color w:val="000000"/>
          <w:szCs w:val="20"/>
        </w:rPr>
        <w:t>Janz</w:t>
      </w:r>
      <w:proofErr w:type="spellEnd"/>
      <w:r w:rsidRPr="00817566">
        <w:rPr>
          <w:rFonts w:cs="Arial"/>
          <w:color w:val="000000"/>
          <w:szCs w:val="20"/>
        </w:rPr>
        <w:t xml:space="preserve"> </w:t>
      </w:r>
      <w:r w:rsidRPr="00817566">
        <w:rPr>
          <w:rFonts w:eastAsia="Calibri" w:cs="Arial"/>
          <w:color w:val="000000"/>
          <w:szCs w:val="20"/>
        </w:rPr>
        <w:t>&amp;</w:t>
      </w:r>
      <w:r w:rsidRPr="00817566">
        <w:rPr>
          <w:rFonts w:cs="Arial"/>
          <w:color w:val="000000"/>
          <w:szCs w:val="20"/>
        </w:rPr>
        <w:t xml:space="preserve"> </w:t>
      </w:r>
      <w:r w:rsidRPr="00817566">
        <w:rPr>
          <w:rFonts w:eastAsia="Calibri" w:cs="Arial"/>
          <w:color w:val="000000"/>
          <w:szCs w:val="20"/>
        </w:rPr>
        <w:t>Becker</w:t>
      </w:r>
      <w:r w:rsidRPr="00817566">
        <w:rPr>
          <w:rFonts w:cs="Arial"/>
          <w:color w:val="000000"/>
          <w:szCs w:val="20"/>
        </w:rPr>
        <w:t xml:space="preserve">, 1984).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HBM</w:t>
      </w:r>
      <w:r w:rsidRPr="00817566">
        <w:rPr>
          <w:rFonts w:cs="Arial"/>
          <w:color w:val="000000"/>
          <w:szCs w:val="20"/>
        </w:rPr>
        <w:t xml:space="preserve"> </w:t>
      </w:r>
      <w:r w:rsidRPr="00817566">
        <w:rPr>
          <w:rFonts w:eastAsia="Calibri" w:cs="Arial"/>
          <w:color w:val="000000"/>
          <w:szCs w:val="20"/>
        </w:rPr>
        <w:t>explains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predicts</w:t>
      </w:r>
      <w:r w:rsidRPr="00817566">
        <w:rPr>
          <w:rFonts w:cs="Arial"/>
          <w:color w:val="000000"/>
          <w:szCs w:val="20"/>
        </w:rPr>
        <w:t xml:space="preserve"> </w:t>
      </w:r>
      <w:r w:rsidRPr="00817566">
        <w:rPr>
          <w:rFonts w:eastAsia="Calibri" w:cs="Arial"/>
          <w:color w:val="000000"/>
          <w:szCs w:val="20"/>
        </w:rPr>
        <w:t>health</w:t>
      </w:r>
      <w:r w:rsidRPr="00817566">
        <w:rPr>
          <w:rFonts w:cs="Arial"/>
          <w:color w:val="000000"/>
          <w:szCs w:val="20"/>
        </w:rPr>
        <w:t>-</w:t>
      </w:r>
      <w:r w:rsidRPr="00817566">
        <w:rPr>
          <w:rFonts w:eastAsia="Calibri" w:cs="Arial"/>
          <w:color w:val="000000"/>
          <w:szCs w:val="20"/>
        </w:rPr>
        <w:t>related</w:t>
      </w:r>
      <w:r w:rsidRPr="00817566">
        <w:rPr>
          <w:rFonts w:cs="Arial"/>
          <w:color w:val="000000"/>
          <w:szCs w:val="20"/>
        </w:rPr>
        <w:t xml:space="preserve"> </w:t>
      </w:r>
      <w:r w:rsidRPr="00817566">
        <w:rPr>
          <w:rFonts w:eastAsia="Calibri" w:cs="Arial"/>
          <w:color w:val="000000"/>
          <w:szCs w:val="20"/>
        </w:rPr>
        <w:t>behavior</w:t>
      </w:r>
      <w:r w:rsidRPr="00817566">
        <w:rPr>
          <w:rFonts w:cs="Arial"/>
          <w:color w:val="000000"/>
          <w:szCs w:val="20"/>
        </w:rPr>
        <w:t xml:space="preserve"> </w:t>
      </w:r>
      <w:r w:rsidRPr="00817566">
        <w:rPr>
          <w:rFonts w:eastAsia="Calibri" w:cs="Arial"/>
          <w:color w:val="000000"/>
          <w:szCs w:val="20"/>
        </w:rPr>
        <w:t>according</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a</w:t>
      </w:r>
      <w:r w:rsidRPr="00817566">
        <w:rPr>
          <w:rFonts w:cs="Arial"/>
          <w:color w:val="000000"/>
          <w:szCs w:val="20"/>
        </w:rPr>
        <w:t xml:space="preserve"> </w:t>
      </w:r>
      <w:r w:rsidRPr="00817566">
        <w:rPr>
          <w:rFonts w:eastAsia="Calibri" w:cs="Arial"/>
          <w:color w:val="000000"/>
          <w:szCs w:val="20"/>
        </w:rPr>
        <w:t>person</w:t>
      </w:r>
      <w:r w:rsidRPr="00817566">
        <w:rPr>
          <w:rFonts w:cs="Arial"/>
          <w:color w:val="000000"/>
          <w:szCs w:val="20"/>
        </w:rPr>
        <w:t>’</w:t>
      </w:r>
      <w:r w:rsidRPr="00817566">
        <w:rPr>
          <w:rFonts w:eastAsia="Calibri" w:cs="Arial"/>
          <w:color w:val="000000"/>
          <w:szCs w:val="20"/>
        </w:rPr>
        <w:t>s</w:t>
      </w:r>
      <w:r w:rsidRPr="00817566">
        <w:rPr>
          <w:rFonts w:cs="Arial"/>
          <w:color w:val="000000"/>
          <w:szCs w:val="20"/>
        </w:rPr>
        <w:t xml:space="preserve"> </w:t>
      </w:r>
      <w:r w:rsidRPr="00817566">
        <w:rPr>
          <w:rFonts w:eastAsia="Calibri" w:cs="Arial"/>
          <w:color w:val="000000"/>
          <w:szCs w:val="20"/>
        </w:rPr>
        <w:t>subjective</w:t>
      </w:r>
      <w:r w:rsidRPr="00817566">
        <w:rPr>
          <w:rFonts w:cs="Arial"/>
          <w:color w:val="000000"/>
          <w:szCs w:val="20"/>
        </w:rPr>
        <w:t xml:space="preserve"> </w:t>
      </w:r>
      <w:r w:rsidRPr="00817566">
        <w:rPr>
          <w:rFonts w:eastAsia="Calibri" w:cs="Arial"/>
          <w:color w:val="000000"/>
          <w:szCs w:val="20"/>
        </w:rPr>
        <w:t>beliefs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perceptions</w:t>
      </w:r>
      <w:r w:rsidRPr="00817566">
        <w:rPr>
          <w:rFonts w:cs="Arial"/>
          <w:color w:val="000000"/>
          <w:szCs w:val="20"/>
        </w:rPr>
        <w:t xml:space="preserve"> </w:t>
      </w:r>
      <w:r w:rsidRPr="00817566">
        <w:rPr>
          <w:rFonts w:eastAsia="Calibri" w:cs="Arial"/>
          <w:color w:val="000000"/>
          <w:szCs w:val="20"/>
        </w:rPr>
        <w:t>about</w:t>
      </w:r>
      <w:r w:rsidRPr="00817566">
        <w:rPr>
          <w:rFonts w:cs="Arial"/>
          <w:color w:val="000000"/>
          <w:szCs w:val="20"/>
        </w:rPr>
        <w:t xml:space="preserve"> </w:t>
      </w:r>
      <w:r w:rsidRPr="00817566">
        <w:rPr>
          <w:rFonts w:eastAsia="Calibri" w:cs="Arial"/>
          <w:color w:val="000000"/>
          <w:szCs w:val="20"/>
        </w:rPr>
        <w:t>that</w:t>
      </w:r>
      <w:r w:rsidRPr="00817566">
        <w:rPr>
          <w:rFonts w:cs="Arial"/>
          <w:color w:val="000000"/>
          <w:szCs w:val="20"/>
        </w:rPr>
        <w:t xml:space="preserve"> </w:t>
      </w:r>
      <w:r w:rsidRPr="00817566">
        <w:rPr>
          <w:rFonts w:eastAsia="Calibri" w:cs="Arial"/>
          <w:color w:val="000000"/>
          <w:szCs w:val="20"/>
        </w:rPr>
        <w:t>behavior</w:t>
      </w:r>
      <w:r w:rsidRPr="00817566">
        <w:rPr>
          <w:rFonts w:cs="Arial"/>
          <w:color w:val="000000"/>
          <w:szCs w:val="20"/>
        </w:rPr>
        <w:t xml:space="preserve"> </w:t>
      </w:r>
      <w:r w:rsidRPr="00817566">
        <w:rPr>
          <w:rFonts w:cs="Arial"/>
          <w:color w:val="000000"/>
          <w:szCs w:val="20"/>
        </w:rPr>
        <w:fldChar w:fldCharType="begin"/>
      </w:r>
      <w:r w:rsidRPr="00817566">
        <w:rPr>
          <w:rFonts w:cs="Arial"/>
          <w:color w:val="000000"/>
          <w:szCs w:val="20"/>
        </w:rPr>
        <w:instrText xml:space="preserve"> </w:instrText>
      </w:r>
      <w:r w:rsidRPr="00817566">
        <w:rPr>
          <w:rFonts w:eastAsia="Calibri" w:cs="Arial"/>
          <w:color w:val="000000"/>
          <w:szCs w:val="20"/>
        </w:rPr>
        <w:instrText>ADDIN</w:instrText>
      </w:r>
      <w:r w:rsidRPr="00817566">
        <w:rPr>
          <w:rFonts w:cs="Arial"/>
          <w:color w:val="000000"/>
          <w:szCs w:val="20"/>
        </w:rPr>
        <w:instrText xml:space="preserve"> </w:instrText>
      </w:r>
      <w:r w:rsidRPr="00817566">
        <w:rPr>
          <w:rFonts w:eastAsia="Calibri" w:cs="Arial"/>
          <w:color w:val="000000"/>
          <w:szCs w:val="20"/>
        </w:rPr>
        <w:instrText>EN</w:instrText>
      </w:r>
      <w:r w:rsidRPr="00817566">
        <w:rPr>
          <w:rFonts w:cs="Arial"/>
          <w:color w:val="000000"/>
          <w:szCs w:val="20"/>
        </w:rPr>
        <w:instrText>.</w:instrText>
      </w:r>
      <w:r w:rsidRPr="00817566">
        <w:rPr>
          <w:rFonts w:eastAsia="Calibri" w:cs="Arial"/>
          <w:color w:val="000000"/>
          <w:szCs w:val="20"/>
        </w:rPr>
        <w:instrText>CITE</w:instrText>
      </w:r>
      <w:r w:rsidRPr="00817566">
        <w:rPr>
          <w:rFonts w:cs="Arial"/>
          <w:color w:val="000000"/>
          <w:szCs w:val="20"/>
        </w:rPr>
        <w:instrText xml:space="preserve"> &lt;</w:instrText>
      </w:r>
      <w:r w:rsidRPr="00817566">
        <w:rPr>
          <w:rFonts w:eastAsia="Calibri" w:cs="Arial"/>
          <w:color w:val="000000"/>
          <w:szCs w:val="20"/>
        </w:rPr>
        <w:instrText>EndNote</w:instrText>
      </w:r>
      <w:r w:rsidRPr="00817566">
        <w:rPr>
          <w:rFonts w:cs="Arial"/>
          <w:color w:val="000000"/>
          <w:szCs w:val="20"/>
        </w:rPr>
        <w:instrText>&gt;&lt;</w:instrText>
      </w:r>
      <w:r w:rsidRPr="00817566">
        <w:rPr>
          <w:rFonts w:eastAsia="Calibri" w:cs="Arial"/>
          <w:color w:val="000000"/>
          <w:szCs w:val="20"/>
        </w:rPr>
        <w:instrText>Cite</w:instrText>
      </w:r>
      <w:r w:rsidRPr="00817566">
        <w:rPr>
          <w:rFonts w:cs="Arial"/>
          <w:color w:val="000000"/>
          <w:szCs w:val="20"/>
        </w:rPr>
        <w:instrText>&gt;&lt;</w:instrText>
      </w:r>
      <w:r w:rsidRPr="00817566">
        <w:rPr>
          <w:rFonts w:eastAsia="Calibri" w:cs="Arial"/>
          <w:color w:val="000000"/>
          <w:szCs w:val="20"/>
        </w:rPr>
        <w:instrText>Author</w:instrText>
      </w:r>
      <w:r w:rsidRPr="00817566">
        <w:rPr>
          <w:rFonts w:cs="Arial"/>
          <w:color w:val="000000"/>
          <w:szCs w:val="20"/>
        </w:rPr>
        <w:instrText>&gt;</w:instrText>
      </w:r>
      <w:r w:rsidRPr="00817566">
        <w:rPr>
          <w:rFonts w:eastAsia="Calibri" w:cs="Arial"/>
          <w:color w:val="000000"/>
          <w:szCs w:val="20"/>
        </w:rPr>
        <w:instrText>Becker</w:instrText>
      </w:r>
      <w:r w:rsidRPr="00817566">
        <w:rPr>
          <w:rFonts w:cs="Arial"/>
          <w:color w:val="000000"/>
          <w:szCs w:val="20"/>
        </w:rPr>
        <w:instrText>&lt;/</w:instrText>
      </w:r>
      <w:r w:rsidRPr="00817566">
        <w:rPr>
          <w:rFonts w:eastAsia="Calibri" w:cs="Arial"/>
          <w:color w:val="000000"/>
          <w:szCs w:val="20"/>
        </w:rPr>
        <w:instrText>Author</w:instrText>
      </w:r>
      <w:r w:rsidRPr="00817566">
        <w:rPr>
          <w:rFonts w:cs="Arial"/>
          <w:color w:val="000000"/>
          <w:szCs w:val="20"/>
        </w:rPr>
        <w:instrText>&gt;&lt;</w:instrText>
      </w:r>
      <w:r w:rsidRPr="00817566">
        <w:rPr>
          <w:rFonts w:eastAsia="Calibri" w:cs="Arial"/>
          <w:color w:val="000000"/>
          <w:szCs w:val="20"/>
        </w:rPr>
        <w:instrText>Year</w:instrText>
      </w:r>
      <w:r w:rsidRPr="00817566">
        <w:rPr>
          <w:rFonts w:cs="Arial"/>
          <w:color w:val="000000"/>
          <w:szCs w:val="20"/>
        </w:rPr>
        <w:instrText>&gt;1974&lt;/</w:instrText>
      </w:r>
      <w:r w:rsidRPr="00817566">
        <w:rPr>
          <w:rFonts w:eastAsia="Calibri" w:cs="Arial"/>
          <w:color w:val="000000"/>
          <w:szCs w:val="20"/>
        </w:rPr>
        <w:instrText>Year</w:instrText>
      </w:r>
      <w:r w:rsidRPr="00817566">
        <w:rPr>
          <w:rFonts w:cs="Arial"/>
          <w:color w:val="000000"/>
          <w:szCs w:val="20"/>
        </w:rPr>
        <w:instrText>&gt;&lt;</w:instrText>
      </w:r>
      <w:r w:rsidRPr="00817566">
        <w:rPr>
          <w:rFonts w:eastAsia="Calibri" w:cs="Arial"/>
          <w:color w:val="000000"/>
          <w:szCs w:val="20"/>
        </w:rPr>
        <w:instrText>RecNum</w:instrText>
      </w:r>
      <w:r w:rsidRPr="00817566">
        <w:rPr>
          <w:rFonts w:cs="Arial"/>
          <w:color w:val="000000"/>
          <w:szCs w:val="20"/>
        </w:rPr>
        <w:instrText>&gt;1205&lt;/</w:instrText>
      </w:r>
      <w:r w:rsidRPr="00817566">
        <w:rPr>
          <w:rFonts w:eastAsia="Calibri" w:cs="Arial"/>
          <w:color w:val="000000"/>
          <w:szCs w:val="20"/>
        </w:rPr>
        <w:instrText>RecNum</w:instrText>
      </w:r>
      <w:r w:rsidRPr="00817566">
        <w:rPr>
          <w:rFonts w:cs="Arial"/>
          <w:color w:val="000000"/>
          <w:szCs w:val="20"/>
        </w:rPr>
        <w:instrText>&gt;&lt;</w:instrText>
      </w:r>
      <w:r w:rsidRPr="00817566">
        <w:rPr>
          <w:rFonts w:eastAsia="Calibri" w:cs="Arial"/>
          <w:color w:val="000000"/>
          <w:szCs w:val="20"/>
        </w:rPr>
        <w:instrText>DisplayText</w:instrText>
      </w:r>
      <w:r w:rsidRPr="00817566">
        <w:rPr>
          <w:rFonts w:cs="Arial"/>
          <w:color w:val="000000"/>
          <w:szCs w:val="20"/>
        </w:rPr>
        <w:instrText>&gt;(</w:instrText>
      </w:r>
      <w:r w:rsidRPr="00817566">
        <w:rPr>
          <w:rFonts w:eastAsia="Calibri" w:cs="Arial"/>
          <w:color w:val="000000"/>
          <w:szCs w:val="20"/>
        </w:rPr>
        <w:instrText>Becker</w:instrText>
      </w:r>
      <w:r w:rsidRPr="00817566">
        <w:rPr>
          <w:rFonts w:cs="Arial"/>
          <w:color w:val="000000"/>
          <w:szCs w:val="20"/>
        </w:rPr>
        <w:instrText>, 1974)&lt;/</w:instrText>
      </w:r>
      <w:r w:rsidRPr="00817566">
        <w:rPr>
          <w:rFonts w:eastAsia="Calibri" w:cs="Arial"/>
          <w:color w:val="000000"/>
          <w:szCs w:val="20"/>
        </w:rPr>
        <w:instrText>DisplayText</w:instrText>
      </w:r>
      <w:r w:rsidRPr="00817566">
        <w:rPr>
          <w:rFonts w:cs="Arial"/>
          <w:color w:val="000000"/>
          <w:szCs w:val="20"/>
        </w:rPr>
        <w:instrText>&gt;&lt;</w:instrText>
      </w:r>
      <w:r w:rsidRPr="00817566">
        <w:rPr>
          <w:rFonts w:eastAsia="Calibri" w:cs="Arial"/>
          <w:color w:val="000000"/>
          <w:szCs w:val="20"/>
        </w:rPr>
        <w:instrText>record</w:instrText>
      </w:r>
      <w:r w:rsidRPr="00817566">
        <w:rPr>
          <w:rFonts w:cs="Arial"/>
          <w:color w:val="000000"/>
          <w:szCs w:val="20"/>
        </w:rPr>
        <w:instrText>&gt;&lt;</w:instrText>
      </w:r>
      <w:r w:rsidRPr="00817566">
        <w:rPr>
          <w:rFonts w:eastAsia="Calibri" w:cs="Arial"/>
          <w:color w:val="000000"/>
          <w:szCs w:val="20"/>
        </w:rPr>
        <w:instrText>rec</w:instrText>
      </w:r>
      <w:r w:rsidRPr="00817566">
        <w:rPr>
          <w:rFonts w:cs="Arial"/>
          <w:color w:val="000000"/>
          <w:szCs w:val="20"/>
        </w:rPr>
        <w:instrText>-</w:instrText>
      </w:r>
      <w:r w:rsidRPr="00817566">
        <w:rPr>
          <w:rFonts w:eastAsia="Calibri" w:cs="Arial"/>
          <w:color w:val="000000"/>
          <w:szCs w:val="20"/>
        </w:rPr>
        <w:instrText>number</w:instrText>
      </w:r>
      <w:r w:rsidRPr="00817566">
        <w:rPr>
          <w:rFonts w:cs="Arial"/>
          <w:color w:val="000000"/>
          <w:szCs w:val="20"/>
        </w:rPr>
        <w:instrText>&gt;1205&lt;/</w:instrText>
      </w:r>
      <w:r w:rsidRPr="00817566">
        <w:rPr>
          <w:rFonts w:eastAsia="Calibri" w:cs="Arial"/>
          <w:color w:val="000000"/>
          <w:szCs w:val="20"/>
        </w:rPr>
        <w:instrText>rec</w:instrText>
      </w:r>
      <w:r w:rsidRPr="00817566">
        <w:rPr>
          <w:rFonts w:cs="Arial"/>
          <w:color w:val="000000"/>
          <w:szCs w:val="20"/>
        </w:rPr>
        <w:instrText>-</w:instrText>
      </w:r>
      <w:r w:rsidRPr="00817566">
        <w:rPr>
          <w:rFonts w:eastAsia="Calibri" w:cs="Arial"/>
          <w:color w:val="000000"/>
          <w:szCs w:val="20"/>
        </w:rPr>
        <w:instrText>number</w:instrText>
      </w:r>
      <w:r w:rsidRPr="00817566">
        <w:rPr>
          <w:rFonts w:cs="Arial"/>
          <w:color w:val="000000"/>
          <w:szCs w:val="20"/>
        </w:rPr>
        <w:instrText>&gt;&lt;</w:instrText>
      </w:r>
      <w:r w:rsidRPr="00817566">
        <w:rPr>
          <w:rFonts w:eastAsia="Calibri" w:cs="Arial"/>
          <w:color w:val="000000"/>
          <w:szCs w:val="20"/>
        </w:rPr>
        <w:instrText>foreign</w:instrText>
      </w:r>
      <w:r w:rsidRPr="00817566">
        <w:rPr>
          <w:rFonts w:cs="Arial"/>
          <w:color w:val="000000"/>
          <w:szCs w:val="20"/>
        </w:rPr>
        <w:instrText>-</w:instrText>
      </w:r>
      <w:r w:rsidRPr="00817566">
        <w:rPr>
          <w:rFonts w:eastAsia="Calibri" w:cs="Arial"/>
          <w:color w:val="000000"/>
          <w:szCs w:val="20"/>
        </w:rPr>
        <w:instrText>keys</w:instrText>
      </w:r>
      <w:r w:rsidRPr="00817566">
        <w:rPr>
          <w:rFonts w:cs="Arial"/>
          <w:color w:val="000000"/>
          <w:szCs w:val="20"/>
        </w:rPr>
        <w:instrText>&gt;&lt;</w:instrText>
      </w:r>
      <w:r w:rsidRPr="00817566">
        <w:rPr>
          <w:rFonts w:eastAsia="Calibri" w:cs="Arial"/>
          <w:color w:val="000000"/>
          <w:szCs w:val="20"/>
        </w:rPr>
        <w:instrText>key</w:instrText>
      </w:r>
      <w:r w:rsidRPr="00817566">
        <w:rPr>
          <w:rFonts w:cs="Arial"/>
          <w:color w:val="000000"/>
          <w:szCs w:val="20"/>
        </w:rPr>
        <w:instrText xml:space="preserve"> </w:instrText>
      </w:r>
      <w:r w:rsidRPr="00817566">
        <w:rPr>
          <w:rFonts w:eastAsia="Calibri" w:cs="Arial"/>
          <w:color w:val="000000"/>
          <w:szCs w:val="20"/>
        </w:rPr>
        <w:instrText>app</w:instrText>
      </w:r>
      <w:r w:rsidRPr="00817566">
        <w:rPr>
          <w:rFonts w:cs="Arial"/>
          <w:color w:val="000000"/>
          <w:szCs w:val="20"/>
        </w:rPr>
        <w:instrText>="</w:instrText>
      </w:r>
      <w:r w:rsidRPr="00817566">
        <w:rPr>
          <w:rFonts w:eastAsia="Calibri" w:cs="Arial"/>
          <w:color w:val="000000"/>
          <w:szCs w:val="20"/>
        </w:rPr>
        <w:instrText>EN</w:instrText>
      </w:r>
      <w:r w:rsidRPr="00817566">
        <w:rPr>
          <w:rFonts w:cs="Arial"/>
          <w:color w:val="000000"/>
          <w:szCs w:val="20"/>
        </w:rPr>
        <w:instrText xml:space="preserve">" </w:instrText>
      </w:r>
      <w:r w:rsidRPr="00817566">
        <w:rPr>
          <w:rFonts w:eastAsia="Calibri" w:cs="Arial"/>
          <w:color w:val="000000"/>
          <w:szCs w:val="20"/>
        </w:rPr>
        <w:instrText>db</w:instrText>
      </w:r>
      <w:r w:rsidRPr="00817566">
        <w:rPr>
          <w:rFonts w:cs="Arial"/>
          <w:color w:val="000000"/>
          <w:szCs w:val="20"/>
        </w:rPr>
        <w:instrText>-</w:instrText>
      </w:r>
      <w:r w:rsidRPr="00817566">
        <w:rPr>
          <w:rFonts w:eastAsia="Calibri" w:cs="Arial"/>
          <w:color w:val="000000"/>
          <w:szCs w:val="20"/>
        </w:rPr>
        <w:instrText>id</w:instrText>
      </w:r>
      <w:r w:rsidRPr="00817566">
        <w:rPr>
          <w:rFonts w:cs="Arial"/>
          <w:color w:val="000000"/>
          <w:szCs w:val="20"/>
        </w:rPr>
        <w:instrText>="</w:instrText>
      </w:r>
      <w:r w:rsidRPr="00817566">
        <w:rPr>
          <w:rFonts w:eastAsia="Calibri" w:cs="Arial"/>
          <w:color w:val="000000"/>
          <w:szCs w:val="20"/>
        </w:rPr>
        <w:instrText>vwtrxe</w:instrText>
      </w:r>
      <w:r w:rsidRPr="00817566">
        <w:rPr>
          <w:rFonts w:cs="Arial"/>
          <w:color w:val="000000"/>
          <w:szCs w:val="20"/>
        </w:rPr>
        <w:instrText>004</w:instrText>
      </w:r>
      <w:r w:rsidRPr="00817566">
        <w:rPr>
          <w:rFonts w:eastAsia="Calibri" w:cs="Arial"/>
          <w:color w:val="000000"/>
          <w:szCs w:val="20"/>
        </w:rPr>
        <w:instrText>z</w:instrText>
      </w:r>
      <w:r w:rsidRPr="00817566">
        <w:rPr>
          <w:rFonts w:cs="Arial"/>
          <w:color w:val="000000"/>
          <w:szCs w:val="20"/>
        </w:rPr>
        <w:instrText>5</w:instrText>
      </w:r>
      <w:r w:rsidRPr="00817566">
        <w:rPr>
          <w:rFonts w:eastAsia="Calibri" w:cs="Arial"/>
          <w:color w:val="000000"/>
          <w:szCs w:val="20"/>
        </w:rPr>
        <w:instrText>dr</w:instrText>
      </w:r>
      <w:r w:rsidRPr="00817566">
        <w:rPr>
          <w:rFonts w:cs="Arial"/>
          <w:color w:val="000000"/>
          <w:szCs w:val="20"/>
        </w:rPr>
        <w:instrText>9</w:instrText>
      </w:r>
      <w:r w:rsidRPr="00817566">
        <w:rPr>
          <w:rFonts w:eastAsia="Calibri" w:cs="Arial"/>
          <w:color w:val="000000"/>
          <w:szCs w:val="20"/>
        </w:rPr>
        <w:instrText>etzvgv</w:instrText>
      </w:r>
      <w:r w:rsidRPr="00817566">
        <w:rPr>
          <w:rFonts w:cs="Arial"/>
          <w:color w:val="000000"/>
          <w:szCs w:val="20"/>
        </w:rPr>
        <w:instrText>2</w:instrText>
      </w:r>
      <w:r w:rsidRPr="00817566">
        <w:rPr>
          <w:rFonts w:eastAsia="Calibri" w:cs="Arial"/>
          <w:color w:val="000000"/>
          <w:szCs w:val="20"/>
        </w:rPr>
        <w:instrText>rxxstwfdr</w:instrText>
      </w:r>
      <w:r w:rsidRPr="00817566">
        <w:rPr>
          <w:rFonts w:cs="Arial"/>
          <w:color w:val="000000"/>
          <w:szCs w:val="20"/>
        </w:rPr>
        <w:instrText>29</w:instrText>
      </w:r>
      <w:r w:rsidRPr="00817566">
        <w:rPr>
          <w:rFonts w:eastAsia="Calibri" w:cs="Arial"/>
          <w:color w:val="000000"/>
          <w:szCs w:val="20"/>
        </w:rPr>
        <w:instrText>f</w:instrText>
      </w:r>
      <w:r w:rsidRPr="00817566">
        <w:rPr>
          <w:rFonts w:cs="Arial"/>
          <w:color w:val="000000"/>
          <w:szCs w:val="20"/>
        </w:rPr>
        <w:instrText>50</w:instrText>
      </w:r>
      <w:r w:rsidRPr="00817566">
        <w:rPr>
          <w:rFonts w:eastAsia="Calibri" w:cs="Arial"/>
          <w:color w:val="000000"/>
          <w:szCs w:val="20"/>
        </w:rPr>
        <w:instrText>x</w:instrText>
      </w:r>
      <w:r w:rsidRPr="00817566">
        <w:rPr>
          <w:rFonts w:cs="Arial"/>
          <w:color w:val="000000"/>
          <w:szCs w:val="20"/>
        </w:rPr>
        <w:instrText>"&gt;1205&lt;/</w:instrText>
      </w:r>
      <w:r w:rsidRPr="00817566">
        <w:rPr>
          <w:rFonts w:eastAsia="Calibri" w:cs="Arial"/>
          <w:color w:val="000000"/>
          <w:szCs w:val="20"/>
        </w:rPr>
        <w:instrText>key</w:instrText>
      </w:r>
      <w:r w:rsidRPr="00817566">
        <w:rPr>
          <w:rFonts w:cs="Arial"/>
          <w:color w:val="000000"/>
          <w:szCs w:val="20"/>
        </w:rPr>
        <w:instrText>&gt;&lt;/</w:instrText>
      </w:r>
      <w:r w:rsidRPr="00817566">
        <w:rPr>
          <w:rFonts w:eastAsia="Calibri" w:cs="Arial"/>
          <w:color w:val="000000"/>
          <w:szCs w:val="20"/>
        </w:rPr>
        <w:instrText>foreign</w:instrText>
      </w:r>
      <w:r w:rsidRPr="00817566">
        <w:rPr>
          <w:rFonts w:cs="Arial"/>
          <w:color w:val="000000"/>
          <w:szCs w:val="20"/>
        </w:rPr>
        <w:instrText>-</w:instrText>
      </w:r>
      <w:r w:rsidRPr="00817566">
        <w:rPr>
          <w:rFonts w:eastAsia="Calibri" w:cs="Arial"/>
          <w:color w:val="000000"/>
          <w:szCs w:val="20"/>
        </w:rPr>
        <w:instrText>keys</w:instrText>
      </w:r>
      <w:r w:rsidRPr="00817566">
        <w:rPr>
          <w:rFonts w:cs="Arial"/>
          <w:color w:val="000000"/>
          <w:szCs w:val="20"/>
        </w:rPr>
        <w:instrText>&gt;&lt;</w:instrText>
      </w:r>
      <w:r w:rsidRPr="00817566">
        <w:rPr>
          <w:rFonts w:eastAsia="Calibri" w:cs="Arial"/>
          <w:color w:val="000000"/>
          <w:szCs w:val="20"/>
        </w:rPr>
        <w:instrText>ref</w:instrText>
      </w:r>
      <w:r w:rsidRPr="00817566">
        <w:rPr>
          <w:rFonts w:cs="Arial"/>
          <w:color w:val="000000"/>
          <w:szCs w:val="20"/>
        </w:rPr>
        <w:instrText>-</w:instrText>
      </w:r>
      <w:r w:rsidRPr="00817566">
        <w:rPr>
          <w:rFonts w:eastAsia="Calibri" w:cs="Arial"/>
          <w:color w:val="000000"/>
          <w:szCs w:val="20"/>
        </w:rPr>
        <w:instrText>type</w:instrText>
      </w:r>
      <w:r w:rsidRPr="00817566">
        <w:rPr>
          <w:rFonts w:cs="Arial"/>
          <w:color w:val="000000"/>
          <w:szCs w:val="20"/>
        </w:rPr>
        <w:instrText xml:space="preserve"> </w:instrText>
      </w:r>
      <w:r w:rsidRPr="00817566">
        <w:rPr>
          <w:rFonts w:eastAsia="Calibri" w:cs="Arial"/>
          <w:color w:val="000000"/>
          <w:szCs w:val="20"/>
        </w:rPr>
        <w:instrText>name</w:instrText>
      </w:r>
      <w:r w:rsidRPr="00817566">
        <w:rPr>
          <w:rFonts w:cs="Arial"/>
          <w:color w:val="000000"/>
          <w:szCs w:val="20"/>
        </w:rPr>
        <w:instrText>="</w:instrText>
      </w:r>
      <w:r w:rsidRPr="00817566">
        <w:rPr>
          <w:rFonts w:eastAsia="Calibri" w:cs="Arial"/>
          <w:color w:val="000000"/>
          <w:szCs w:val="20"/>
        </w:rPr>
        <w:instrText>Book</w:instrText>
      </w:r>
      <w:r w:rsidRPr="00817566">
        <w:rPr>
          <w:rFonts w:cs="Arial"/>
          <w:color w:val="000000"/>
          <w:szCs w:val="20"/>
        </w:rPr>
        <w:instrText>"&gt;6&lt;/</w:instrText>
      </w:r>
      <w:r w:rsidRPr="00817566">
        <w:rPr>
          <w:rFonts w:eastAsia="Calibri" w:cs="Arial"/>
          <w:color w:val="000000"/>
          <w:szCs w:val="20"/>
        </w:rPr>
        <w:instrText>ref</w:instrText>
      </w:r>
      <w:r w:rsidRPr="00817566">
        <w:rPr>
          <w:rFonts w:cs="Arial"/>
          <w:color w:val="000000"/>
          <w:szCs w:val="20"/>
        </w:rPr>
        <w:instrText>-</w:instrText>
      </w:r>
      <w:r w:rsidRPr="00817566">
        <w:rPr>
          <w:rFonts w:eastAsia="Calibri" w:cs="Arial"/>
          <w:color w:val="000000"/>
          <w:szCs w:val="20"/>
        </w:rPr>
        <w:instrText>type</w:instrText>
      </w:r>
      <w:r w:rsidRPr="00817566">
        <w:rPr>
          <w:rFonts w:cs="Arial"/>
          <w:color w:val="000000"/>
          <w:szCs w:val="20"/>
        </w:rPr>
        <w:instrText>&gt;&lt;</w:instrText>
      </w:r>
      <w:r w:rsidRPr="00817566">
        <w:rPr>
          <w:rFonts w:eastAsia="Calibri" w:cs="Arial"/>
          <w:color w:val="000000"/>
          <w:szCs w:val="20"/>
        </w:rPr>
        <w:instrText>contributors</w:instrText>
      </w:r>
      <w:r w:rsidRPr="00817566">
        <w:rPr>
          <w:rFonts w:cs="Arial"/>
          <w:color w:val="000000"/>
          <w:szCs w:val="20"/>
        </w:rPr>
        <w:instrText>&gt;&lt;</w:instrText>
      </w:r>
      <w:r w:rsidRPr="00817566">
        <w:rPr>
          <w:rFonts w:eastAsia="Calibri" w:cs="Arial"/>
          <w:color w:val="000000"/>
          <w:szCs w:val="20"/>
        </w:rPr>
        <w:instrText>authors</w:instrText>
      </w:r>
      <w:r w:rsidRPr="00817566">
        <w:rPr>
          <w:rFonts w:cs="Arial"/>
          <w:color w:val="000000"/>
          <w:szCs w:val="20"/>
        </w:rPr>
        <w:instrText>&gt;&lt;</w:instrText>
      </w:r>
      <w:r w:rsidRPr="00817566">
        <w:rPr>
          <w:rFonts w:eastAsia="Calibri" w:cs="Arial"/>
          <w:color w:val="000000"/>
          <w:szCs w:val="20"/>
        </w:rPr>
        <w:instrText>author</w:instrText>
      </w:r>
      <w:r w:rsidRPr="00817566">
        <w:rPr>
          <w:rFonts w:cs="Arial"/>
          <w:color w:val="000000"/>
          <w:szCs w:val="20"/>
        </w:rPr>
        <w:instrText>&gt;</w:instrText>
      </w:r>
      <w:r w:rsidRPr="00817566">
        <w:rPr>
          <w:rFonts w:eastAsia="Calibri" w:cs="Arial"/>
          <w:color w:val="000000"/>
          <w:szCs w:val="20"/>
        </w:rPr>
        <w:instrText>Becker</w:instrText>
      </w:r>
      <w:r w:rsidRPr="00817566">
        <w:rPr>
          <w:rFonts w:cs="Arial"/>
          <w:color w:val="000000"/>
          <w:szCs w:val="20"/>
        </w:rPr>
        <w:instrText xml:space="preserve">, </w:instrText>
      </w:r>
      <w:r w:rsidRPr="00817566">
        <w:rPr>
          <w:rFonts w:eastAsia="Calibri" w:cs="Arial"/>
          <w:color w:val="000000"/>
          <w:szCs w:val="20"/>
        </w:rPr>
        <w:instrText>Marshall</w:instrText>
      </w:r>
      <w:r w:rsidRPr="00817566">
        <w:rPr>
          <w:rFonts w:cs="Arial"/>
          <w:color w:val="000000"/>
          <w:szCs w:val="20"/>
        </w:rPr>
        <w:instrText xml:space="preserve"> </w:instrText>
      </w:r>
      <w:r w:rsidRPr="00817566">
        <w:rPr>
          <w:rFonts w:eastAsia="Calibri" w:cs="Arial"/>
          <w:color w:val="000000"/>
          <w:szCs w:val="20"/>
        </w:rPr>
        <w:instrText>H</w:instrText>
      </w:r>
      <w:r w:rsidRPr="00817566">
        <w:rPr>
          <w:rFonts w:cs="Arial"/>
          <w:color w:val="000000"/>
          <w:szCs w:val="20"/>
        </w:rPr>
        <w:instrText>&lt;/</w:instrText>
      </w:r>
      <w:r w:rsidRPr="00817566">
        <w:rPr>
          <w:rFonts w:eastAsia="Calibri" w:cs="Arial"/>
          <w:color w:val="000000"/>
          <w:szCs w:val="20"/>
        </w:rPr>
        <w:instrText>author</w:instrText>
      </w:r>
      <w:r w:rsidRPr="00817566">
        <w:rPr>
          <w:rFonts w:cs="Arial"/>
          <w:color w:val="000000"/>
          <w:szCs w:val="20"/>
        </w:rPr>
        <w:instrText>&gt;&lt;/</w:instrText>
      </w:r>
      <w:r w:rsidRPr="00817566">
        <w:rPr>
          <w:rFonts w:eastAsia="Calibri" w:cs="Arial"/>
          <w:color w:val="000000"/>
          <w:szCs w:val="20"/>
        </w:rPr>
        <w:instrText>authors</w:instrText>
      </w:r>
      <w:r w:rsidRPr="00817566">
        <w:rPr>
          <w:rFonts w:cs="Arial"/>
          <w:color w:val="000000"/>
          <w:szCs w:val="20"/>
        </w:rPr>
        <w:instrText>&gt;&lt;/</w:instrText>
      </w:r>
      <w:r w:rsidRPr="00817566">
        <w:rPr>
          <w:rFonts w:eastAsia="Calibri" w:cs="Arial"/>
          <w:color w:val="000000"/>
          <w:szCs w:val="20"/>
        </w:rPr>
        <w:instrText>contributors</w:instrText>
      </w:r>
      <w:r w:rsidRPr="00817566">
        <w:rPr>
          <w:rFonts w:cs="Arial"/>
          <w:color w:val="000000"/>
          <w:szCs w:val="20"/>
        </w:rPr>
        <w:instrText>&gt;&lt;</w:instrText>
      </w:r>
      <w:r w:rsidRPr="00817566">
        <w:rPr>
          <w:rFonts w:eastAsia="Calibri" w:cs="Arial"/>
          <w:color w:val="000000"/>
          <w:szCs w:val="20"/>
        </w:rPr>
        <w:instrText>titles</w:instrText>
      </w:r>
      <w:r w:rsidRPr="00817566">
        <w:rPr>
          <w:rFonts w:cs="Arial"/>
          <w:color w:val="000000"/>
          <w:szCs w:val="20"/>
        </w:rPr>
        <w:instrText>&gt;&lt;</w:instrText>
      </w:r>
      <w:r w:rsidRPr="00817566">
        <w:rPr>
          <w:rFonts w:eastAsia="Calibri" w:cs="Arial"/>
          <w:color w:val="000000"/>
          <w:szCs w:val="20"/>
        </w:rPr>
        <w:instrText>title</w:instrText>
      </w:r>
      <w:r w:rsidRPr="00817566">
        <w:rPr>
          <w:rFonts w:cs="Arial"/>
          <w:color w:val="000000"/>
          <w:szCs w:val="20"/>
        </w:rPr>
        <w:instrText>&gt;</w:instrText>
      </w:r>
      <w:r w:rsidRPr="00817566">
        <w:rPr>
          <w:rFonts w:eastAsia="Calibri" w:cs="Arial"/>
          <w:color w:val="000000"/>
          <w:szCs w:val="20"/>
        </w:rPr>
        <w:instrText>The</w:instrText>
      </w:r>
      <w:r w:rsidRPr="00817566">
        <w:rPr>
          <w:rFonts w:cs="Arial"/>
          <w:color w:val="000000"/>
          <w:szCs w:val="20"/>
        </w:rPr>
        <w:instrText xml:space="preserve"> </w:instrText>
      </w:r>
      <w:r w:rsidRPr="00817566">
        <w:rPr>
          <w:rFonts w:eastAsia="Calibri" w:cs="Arial"/>
          <w:color w:val="000000"/>
          <w:szCs w:val="20"/>
        </w:rPr>
        <w:instrText>health</w:instrText>
      </w:r>
      <w:r w:rsidRPr="00817566">
        <w:rPr>
          <w:rFonts w:cs="Arial"/>
          <w:color w:val="000000"/>
          <w:szCs w:val="20"/>
        </w:rPr>
        <w:instrText xml:space="preserve"> </w:instrText>
      </w:r>
      <w:r w:rsidRPr="00817566">
        <w:rPr>
          <w:rFonts w:eastAsia="Calibri" w:cs="Arial"/>
          <w:color w:val="000000"/>
          <w:szCs w:val="20"/>
        </w:rPr>
        <w:instrText>belief</w:instrText>
      </w:r>
      <w:r w:rsidRPr="00817566">
        <w:rPr>
          <w:rFonts w:cs="Arial"/>
          <w:color w:val="000000"/>
          <w:szCs w:val="20"/>
        </w:rPr>
        <w:instrText xml:space="preserve"> </w:instrText>
      </w:r>
      <w:r w:rsidRPr="00817566">
        <w:rPr>
          <w:rFonts w:eastAsia="Calibri" w:cs="Arial"/>
          <w:color w:val="000000"/>
          <w:szCs w:val="20"/>
        </w:rPr>
        <w:instrText>model</w:instrText>
      </w:r>
      <w:r w:rsidRPr="00817566">
        <w:rPr>
          <w:rFonts w:cs="Arial"/>
          <w:color w:val="000000"/>
          <w:szCs w:val="20"/>
        </w:rPr>
        <w:instrText xml:space="preserve"> </w:instrText>
      </w:r>
      <w:r w:rsidRPr="00817566">
        <w:rPr>
          <w:rFonts w:eastAsia="Calibri" w:cs="Arial"/>
          <w:color w:val="000000"/>
          <w:szCs w:val="20"/>
        </w:rPr>
        <w:instrText>and</w:instrText>
      </w:r>
      <w:r w:rsidRPr="00817566">
        <w:rPr>
          <w:rFonts w:cs="Arial"/>
          <w:color w:val="000000"/>
          <w:szCs w:val="20"/>
        </w:rPr>
        <w:instrText xml:space="preserve"> </w:instrText>
      </w:r>
      <w:r w:rsidRPr="00817566">
        <w:rPr>
          <w:rFonts w:eastAsia="Calibri" w:cs="Arial"/>
          <w:color w:val="000000"/>
          <w:szCs w:val="20"/>
        </w:rPr>
        <w:instrText>personal</w:instrText>
      </w:r>
      <w:r w:rsidRPr="00817566">
        <w:rPr>
          <w:rFonts w:cs="Arial"/>
          <w:color w:val="000000"/>
          <w:szCs w:val="20"/>
        </w:rPr>
        <w:instrText xml:space="preserve"> </w:instrText>
      </w:r>
      <w:r w:rsidRPr="00817566">
        <w:rPr>
          <w:rFonts w:eastAsia="Calibri" w:cs="Arial"/>
          <w:color w:val="000000"/>
          <w:szCs w:val="20"/>
        </w:rPr>
        <w:instrText>health</w:instrText>
      </w:r>
      <w:r w:rsidRPr="00817566">
        <w:rPr>
          <w:rFonts w:cs="Arial"/>
          <w:color w:val="000000"/>
          <w:szCs w:val="20"/>
        </w:rPr>
        <w:instrText xml:space="preserve"> </w:instrText>
      </w:r>
      <w:r w:rsidRPr="00817566">
        <w:rPr>
          <w:rFonts w:eastAsia="Calibri" w:cs="Arial"/>
          <w:color w:val="000000"/>
          <w:szCs w:val="20"/>
        </w:rPr>
        <w:instrText>behavior</w:instrText>
      </w:r>
      <w:r w:rsidRPr="00817566">
        <w:rPr>
          <w:rFonts w:cs="Arial"/>
          <w:color w:val="000000"/>
          <w:szCs w:val="20"/>
        </w:rPr>
        <w:instrText>&lt;/</w:instrText>
      </w:r>
      <w:r w:rsidRPr="00817566">
        <w:rPr>
          <w:rFonts w:eastAsia="Calibri" w:cs="Arial"/>
          <w:color w:val="000000"/>
          <w:szCs w:val="20"/>
        </w:rPr>
        <w:instrText>title</w:instrText>
      </w:r>
      <w:r w:rsidRPr="00817566">
        <w:rPr>
          <w:rFonts w:cs="Arial"/>
          <w:color w:val="000000"/>
          <w:szCs w:val="20"/>
        </w:rPr>
        <w:instrText>&gt;&lt;/</w:instrText>
      </w:r>
      <w:r w:rsidRPr="00817566">
        <w:rPr>
          <w:rFonts w:eastAsia="Calibri" w:cs="Arial"/>
          <w:color w:val="000000"/>
          <w:szCs w:val="20"/>
        </w:rPr>
        <w:instrText>titles</w:instrText>
      </w:r>
      <w:r w:rsidRPr="00817566">
        <w:rPr>
          <w:rFonts w:cs="Arial"/>
          <w:color w:val="000000"/>
          <w:szCs w:val="20"/>
        </w:rPr>
        <w:instrText>&gt;&lt;</w:instrText>
      </w:r>
      <w:r w:rsidRPr="00817566">
        <w:rPr>
          <w:rFonts w:eastAsia="Calibri" w:cs="Arial"/>
          <w:color w:val="000000"/>
          <w:szCs w:val="20"/>
        </w:rPr>
        <w:instrText>volume</w:instrText>
      </w:r>
      <w:r w:rsidRPr="00817566">
        <w:rPr>
          <w:rFonts w:cs="Arial"/>
          <w:color w:val="000000"/>
          <w:szCs w:val="20"/>
        </w:rPr>
        <w:instrText>&gt;2&lt;/</w:instrText>
      </w:r>
      <w:r w:rsidRPr="00817566">
        <w:rPr>
          <w:rFonts w:eastAsia="Calibri" w:cs="Arial"/>
          <w:color w:val="000000"/>
          <w:szCs w:val="20"/>
        </w:rPr>
        <w:instrText>volume</w:instrText>
      </w:r>
      <w:r w:rsidRPr="00817566">
        <w:rPr>
          <w:rFonts w:cs="Arial"/>
          <w:color w:val="000000"/>
          <w:szCs w:val="20"/>
        </w:rPr>
        <w:instrText>&gt;&lt;</w:instrText>
      </w:r>
      <w:r w:rsidRPr="00817566">
        <w:rPr>
          <w:rFonts w:eastAsia="Calibri" w:cs="Arial"/>
          <w:color w:val="000000"/>
          <w:szCs w:val="20"/>
        </w:rPr>
        <w:instrText>number</w:instrText>
      </w:r>
      <w:r w:rsidRPr="00817566">
        <w:rPr>
          <w:rFonts w:cs="Arial"/>
          <w:color w:val="000000"/>
          <w:szCs w:val="20"/>
        </w:rPr>
        <w:instrText>&gt;4&lt;/</w:instrText>
      </w:r>
      <w:r w:rsidRPr="00817566">
        <w:rPr>
          <w:rFonts w:eastAsia="Calibri" w:cs="Arial"/>
          <w:color w:val="000000"/>
          <w:szCs w:val="20"/>
        </w:rPr>
        <w:instrText>number</w:instrText>
      </w:r>
      <w:r w:rsidRPr="00817566">
        <w:rPr>
          <w:rFonts w:cs="Arial"/>
          <w:color w:val="000000"/>
          <w:szCs w:val="20"/>
        </w:rPr>
        <w:instrText>&gt;&lt;</w:instrText>
      </w:r>
      <w:r w:rsidRPr="00817566">
        <w:rPr>
          <w:rFonts w:eastAsia="Calibri" w:cs="Arial"/>
          <w:color w:val="000000"/>
          <w:szCs w:val="20"/>
        </w:rPr>
        <w:instrText>dates</w:instrText>
      </w:r>
      <w:r w:rsidRPr="00817566">
        <w:rPr>
          <w:rFonts w:cs="Arial"/>
          <w:color w:val="000000"/>
          <w:szCs w:val="20"/>
        </w:rPr>
        <w:instrText>&gt;&lt;</w:instrText>
      </w:r>
      <w:r w:rsidRPr="00817566">
        <w:rPr>
          <w:rFonts w:eastAsia="Calibri" w:cs="Arial"/>
          <w:color w:val="000000"/>
          <w:szCs w:val="20"/>
        </w:rPr>
        <w:instrText>year</w:instrText>
      </w:r>
      <w:r w:rsidRPr="00817566">
        <w:rPr>
          <w:rFonts w:cs="Arial"/>
          <w:color w:val="000000"/>
          <w:szCs w:val="20"/>
        </w:rPr>
        <w:instrText>&gt;1974&lt;/</w:instrText>
      </w:r>
      <w:r w:rsidRPr="00817566">
        <w:rPr>
          <w:rFonts w:eastAsia="Calibri" w:cs="Arial"/>
          <w:color w:val="000000"/>
          <w:szCs w:val="20"/>
        </w:rPr>
        <w:instrText>year</w:instrText>
      </w:r>
      <w:r w:rsidRPr="00817566">
        <w:rPr>
          <w:rFonts w:cs="Arial"/>
          <w:color w:val="000000"/>
          <w:szCs w:val="20"/>
        </w:rPr>
        <w:instrText>&gt;&lt;/</w:instrText>
      </w:r>
      <w:r w:rsidRPr="00817566">
        <w:rPr>
          <w:rFonts w:eastAsia="Calibri" w:cs="Arial"/>
          <w:color w:val="000000"/>
          <w:szCs w:val="20"/>
        </w:rPr>
        <w:instrText>dates</w:instrText>
      </w:r>
      <w:r w:rsidRPr="00817566">
        <w:rPr>
          <w:rFonts w:cs="Arial"/>
          <w:color w:val="000000"/>
          <w:szCs w:val="20"/>
        </w:rPr>
        <w:instrText>&gt;&lt;</w:instrText>
      </w:r>
      <w:r w:rsidRPr="00817566">
        <w:rPr>
          <w:rFonts w:eastAsia="Calibri" w:cs="Arial"/>
          <w:color w:val="000000"/>
          <w:szCs w:val="20"/>
        </w:rPr>
        <w:instrText>publisher</w:instrText>
      </w:r>
      <w:r w:rsidRPr="00817566">
        <w:rPr>
          <w:rFonts w:cs="Arial"/>
          <w:color w:val="000000"/>
          <w:szCs w:val="20"/>
        </w:rPr>
        <w:instrText>&gt;</w:instrText>
      </w:r>
      <w:r w:rsidRPr="00817566">
        <w:rPr>
          <w:rFonts w:eastAsia="Calibri" w:cs="Arial"/>
          <w:color w:val="000000"/>
          <w:szCs w:val="20"/>
        </w:rPr>
        <w:instrText>Slack</w:instrText>
      </w:r>
      <w:r w:rsidRPr="00817566">
        <w:rPr>
          <w:rFonts w:cs="Arial"/>
          <w:color w:val="000000"/>
          <w:szCs w:val="20"/>
        </w:rPr>
        <w:instrText>&lt;/</w:instrText>
      </w:r>
      <w:r w:rsidRPr="00817566">
        <w:rPr>
          <w:rFonts w:eastAsia="Calibri" w:cs="Arial"/>
          <w:color w:val="000000"/>
          <w:szCs w:val="20"/>
        </w:rPr>
        <w:instrText>publisher</w:instrText>
      </w:r>
      <w:r w:rsidRPr="00817566">
        <w:rPr>
          <w:rFonts w:cs="Arial"/>
          <w:color w:val="000000"/>
          <w:szCs w:val="20"/>
        </w:rPr>
        <w:instrText>&gt;&lt;</w:instrText>
      </w:r>
      <w:r w:rsidRPr="00817566">
        <w:rPr>
          <w:rFonts w:eastAsia="Calibri" w:cs="Arial"/>
          <w:color w:val="000000"/>
          <w:szCs w:val="20"/>
        </w:rPr>
        <w:instrText>urls</w:instrText>
      </w:r>
      <w:r w:rsidRPr="00817566">
        <w:rPr>
          <w:rFonts w:cs="Arial"/>
          <w:color w:val="000000"/>
          <w:szCs w:val="20"/>
        </w:rPr>
        <w:instrText>&gt;&lt;/</w:instrText>
      </w:r>
      <w:r w:rsidRPr="00817566">
        <w:rPr>
          <w:rFonts w:eastAsia="Calibri" w:cs="Arial"/>
          <w:color w:val="000000"/>
          <w:szCs w:val="20"/>
        </w:rPr>
        <w:instrText>urls</w:instrText>
      </w:r>
      <w:r w:rsidRPr="00817566">
        <w:rPr>
          <w:rFonts w:cs="Arial"/>
          <w:color w:val="000000"/>
          <w:szCs w:val="20"/>
        </w:rPr>
        <w:instrText>&gt;&lt;/</w:instrText>
      </w:r>
      <w:r w:rsidRPr="00817566">
        <w:rPr>
          <w:rFonts w:eastAsia="Calibri" w:cs="Arial"/>
          <w:color w:val="000000"/>
          <w:szCs w:val="20"/>
        </w:rPr>
        <w:instrText>record</w:instrText>
      </w:r>
      <w:r w:rsidRPr="00817566">
        <w:rPr>
          <w:rFonts w:cs="Arial"/>
          <w:color w:val="000000"/>
          <w:szCs w:val="20"/>
        </w:rPr>
        <w:instrText>&gt;&lt;/</w:instrText>
      </w:r>
      <w:r w:rsidRPr="00817566">
        <w:rPr>
          <w:rFonts w:eastAsia="Calibri" w:cs="Arial"/>
          <w:color w:val="000000"/>
          <w:szCs w:val="20"/>
        </w:rPr>
        <w:instrText>Cite</w:instrText>
      </w:r>
      <w:r w:rsidRPr="00817566">
        <w:rPr>
          <w:rFonts w:cs="Arial"/>
          <w:color w:val="000000"/>
          <w:szCs w:val="20"/>
        </w:rPr>
        <w:instrText>&gt;&lt;/</w:instrText>
      </w:r>
      <w:r w:rsidRPr="00817566">
        <w:rPr>
          <w:rFonts w:eastAsia="Calibri" w:cs="Arial"/>
          <w:color w:val="000000"/>
          <w:szCs w:val="20"/>
        </w:rPr>
        <w:instrText>EndNote</w:instrText>
      </w:r>
      <w:r w:rsidRPr="00817566">
        <w:rPr>
          <w:rFonts w:cs="Arial"/>
          <w:color w:val="000000"/>
          <w:szCs w:val="20"/>
        </w:rPr>
        <w:instrText>&gt;</w:instrText>
      </w:r>
      <w:r w:rsidRPr="00817566">
        <w:rPr>
          <w:rFonts w:cs="Arial"/>
          <w:color w:val="000000"/>
          <w:szCs w:val="20"/>
        </w:rPr>
        <w:fldChar w:fldCharType="separate"/>
      </w:r>
      <w:r w:rsidRPr="00817566">
        <w:rPr>
          <w:rFonts w:cs="Arial"/>
          <w:color w:val="000000"/>
          <w:szCs w:val="20"/>
        </w:rPr>
        <w:t>(</w:t>
      </w:r>
      <w:hyperlink w:anchor="_ENREF_2" w:tooltip="Becker, 1974 #1205" w:history="1">
        <w:r w:rsidRPr="00817566">
          <w:rPr>
            <w:rFonts w:eastAsia="Calibri" w:cs="Arial"/>
            <w:color w:val="000000"/>
            <w:szCs w:val="20"/>
          </w:rPr>
          <w:t>Becker</w:t>
        </w:r>
        <w:r w:rsidRPr="00817566">
          <w:rPr>
            <w:rFonts w:cs="Arial"/>
            <w:color w:val="000000"/>
            <w:szCs w:val="20"/>
          </w:rPr>
          <w:t>, 1974</w:t>
        </w:r>
      </w:hyperlink>
      <w:r w:rsidRPr="00817566">
        <w:rPr>
          <w:rFonts w:cs="Arial"/>
          <w:color w:val="000000"/>
          <w:szCs w:val="20"/>
        </w:rPr>
        <w:t>)</w:t>
      </w:r>
      <w:r w:rsidRPr="00817566">
        <w:rPr>
          <w:rFonts w:cs="Arial"/>
          <w:color w:val="000000"/>
          <w:szCs w:val="20"/>
        </w:rPr>
        <w:fldChar w:fldCharType="end"/>
      </w:r>
      <w:r w:rsidRPr="00817566">
        <w:rPr>
          <w:rFonts w:cs="Arial"/>
          <w:color w:val="000000"/>
          <w:szCs w:val="20"/>
        </w:rPr>
        <w:t xml:space="preserve">. </w:t>
      </w:r>
      <w:r w:rsidRPr="00817566">
        <w:rPr>
          <w:rFonts w:eastAsia="Calibri" w:cs="Arial"/>
          <w:color w:val="000000"/>
          <w:szCs w:val="20"/>
        </w:rPr>
        <w:t>In</w:t>
      </w:r>
      <w:r w:rsidRPr="00817566">
        <w:rPr>
          <w:rFonts w:cs="Arial"/>
          <w:color w:val="000000"/>
          <w:szCs w:val="20"/>
        </w:rPr>
        <w:t xml:space="preserve"> </w:t>
      </w:r>
      <w:r w:rsidRPr="00817566">
        <w:rPr>
          <w:rFonts w:eastAsia="Calibri" w:cs="Arial"/>
          <w:color w:val="000000"/>
          <w:szCs w:val="20"/>
        </w:rPr>
        <w:t>addition</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perceived</w:t>
      </w:r>
      <w:r w:rsidRPr="00817566">
        <w:rPr>
          <w:rFonts w:cs="Arial"/>
          <w:color w:val="000000"/>
          <w:szCs w:val="20"/>
        </w:rPr>
        <w:t xml:space="preserve"> </w:t>
      </w:r>
      <w:r w:rsidRPr="00817566">
        <w:rPr>
          <w:rFonts w:eastAsia="Calibri" w:cs="Arial"/>
          <w:color w:val="000000"/>
          <w:szCs w:val="20"/>
        </w:rPr>
        <w:t>benefits</w:t>
      </w:r>
      <w:r w:rsidRPr="00817566">
        <w:rPr>
          <w:rFonts w:cs="Arial"/>
          <w:color w:val="000000"/>
          <w:szCs w:val="20"/>
        </w:rPr>
        <w:t xml:space="preserve">, </w:t>
      </w:r>
      <w:r w:rsidRPr="00817566">
        <w:rPr>
          <w:rFonts w:eastAsia="Calibri" w:cs="Arial"/>
          <w:color w:val="000000"/>
          <w:szCs w:val="20"/>
        </w:rPr>
        <w:t>threats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barriers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HBM</w:t>
      </w:r>
      <w:r w:rsidRPr="00817566">
        <w:rPr>
          <w:rFonts w:cs="Arial"/>
          <w:color w:val="000000"/>
          <w:szCs w:val="20"/>
        </w:rPr>
        <w:t xml:space="preserve">, </w:t>
      </w:r>
      <w:r w:rsidRPr="00817566">
        <w:rPr>
          <w:rFonts w:eastAsia="Calibri" w:cs="Arial"/>
          <w:color w:val="000000"/>
          <w:szCs w:val="20"/>
        </w:rPr>
        <w:t>this</w:t>
      </w:r>
      <w:r w:rsidRPr="00817566">
        <w:rPr>
          <w:rFonts w:cs="Arial"/>
          <w:color w:val="000000"/>
          <w:szCs w:val="20"/>
        </w:rPr>
        <w:t xml:space="preserve"> </w:t>
      </w:r>
      <w:r w:rsidRPr="00817566">
        <w:rPr>
          <w:rFonts w:eastAsia="Calibri" w:cs="Arial"/>
          <w:color w:val="000000"/>
          <w:szCs w:val="20"/>
        </w:rPr>
        <w:t>study</w:t>
      </w:r>
      <w:r w:rsidRPr="00817566">
        <w:rPr>
          <w:rFonts w:cs="Arial"/>
          <w:color w:val="000000"/>
          <w:szCs w:val="20"/>
        </w:rPr>
        <w:t xml:space="preserve"> </w:t>
      </w:r>
      <w:r w:rsidRPr="00817566">
        <w:rPr>
          <w:rFonts w:eastAsia="Calibri" w:cs="Arial"/>
          <w:color w:val="000000"/>
          <w:szCs w:val="20"/>
        </w:rPr>
        <w:t>included</w:t>
      </w:r>
      <w:r w:rsidRPr="00817566">
        <w:rPr>
          <w:rFonts w:cs="Arial"/>
          <w:color w:val="000000"/>
          <w:szCs w:val="20"/>
        </w:rPr>
        <w:t xml:space="preserve"> </w:t>
      </w:r>
      <w:r w:rsidRPr="00817566">
        <w:rPr>
          <w:rFonts w:eastAsia="Calibri" w:cs="Arial"/>
          <w:color w:val="000000"/>
          <w:szCs w:val="20"/>
        </w:rPr>
        <w:t>knowledge</w:t>
      </w:r>
      <w:r w:rsidRPr="00817566">
        <w:rPr>
          <w:rFonts w:cs="Arial"/>
          <w:color w:val="000000"/>
          <w:szCs w:val="20"/>
        </w:rPr>
        <w:t xml:space="preserve"> </w:t>
      </w:r>
      <w:r w:rsidRPr="00817566">
        <w:rPr>
          <w:rFonts w:eastAsia="Calibri" w:cs="Arial"/>
          <w:color w:val="000000"/>
          <w:szCs w:val="20"/>
        </w:rPr>
        <w:t>as</w:t>
      </w:r>
      <w:r w:rsidRPr="00817566">
        <w:rPr>
          <w:rFonts w:cs="Arial"/>
          <w:color w:val="000000"/>
          <w:szCs w:val="20"/>
        </w:rPr>
        <w:t xml:space="preserve"> </w:t>
      </w:r>
      <w:r w:rsidRPr="00817566">
        <w:rPr>
          <w:rFonts w:eastAsia="Calibri" w:cs="Arial"/>
          <w:color w:val="000000"/>
          <w:szCs w:val="20"/>
        </w:rPr>
        <w:t>an</w:t>
      </w:r>
      <w:r w:rsidRPr="00817566">
        <w:rPr>
          <w:rFonts w:cs="Arial"/>
          <w:color w:val="000000"/>
          <w:szCs w:val="20"/>
        </w:rPr>
        <w:t xml:space="preserve"> </w:t>
      </w:r>
      <w:r w:rsidRPr="00817566">
        <w:rPr>
          <w:rFonts w:eastAsia="Calibri" w:cs="Arial"/>
          <w:color w:val="000000"/>
          <w:szCs w:val="20"/>
        </w:rPr>
        <w:t>antecedent</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predicting</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choice</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w:t>
      </w:r>
    </w:p>
    <w:p w14:paraId="28599E17" w14:textId="77777777" w:rsidR="0035362E" w:rsidRPr="00817566" w:rsidRDefault="0035362E" w:rsidP="0035362E">
      <w:pPr>
        <w:rPr>
          <w:rFonts w:eastAsia="Calibri" w:cs="Arial"/>
          <w:color w:val="000000"/>
          <w:szCs w:val="20"/>
        </w:rPr>
      </w:pPr>
    </w:p>
    <w:p w14:paraId="1112A430" w14:textId="77777777" w:rsidR="0035362E" w:rsidRPr="00817566" w:rsidRDefault="0035362E" w:rsidP="0035362E">
      <w:pPr>
        <w:rPr>
          <w:rFonts w:cs="Arial"/>
          <w:color w:val="000000"/>
          <w:szCs w:val="20"/>
        </w:rPr>
      </w:pPr>
      <w:r w:rsidRPr="00817566">
        <w:rPr>
          <w:rFonts w:eastAsia="Calibri" w:cs="Arial"/>
          <w:color w:val="000000"/>
          <w:szCs w:val="20"/>
        </w:rPr>
        <w:t>Data</w:t>
      </w:r>
      <w:r w:rsidRPr="00817566">
        <w:rPr>
          <w:rFonts w:cs="Arial"/>
          <w:color w:val="000000"/>
          <w:szCs w:val="20"/>
        </w:rPr>
        <w:t xml:space="preserve"> </w:t>
      </w:r>
      <w:r w:rsidRPr="00817566">
        <w:rPr>
          <w:rFonts w:eastAsia="Calibri" w:cs="Arial"/>
          <w:color w:val="000000"/>
          <w:szCs w:val="20"/>
        </w:rPr>
        <w:t>were</w:t>
      </w:r>
      <w:r w:rsidRPr="00817566">
        <w:rPr>
          <w:rFonts w:cs="Arial"/>
          <w:color w:val="000000"/>
          <w:szCs w:val="20"/>
        </w:rPr>
        <w:t xml:space="preserve"> </w:t>
      </w:r>
      <w:r w:rsidRPr="00817566">
        <w:rPr>
          <w:rFonts w:eastAsia="Calibri" w:cs="Arial"/>
          <w:color w:val="000000"/>
          <w:szCs w:val="20"/>
        </w:rPr>
        <w:t>collected</w:t>
      </w:r>
      <w:r w:rsidRPr="00817566">
        <w:rPr>
          <w:rFonts w:cs="Arial"/>
          <w:color w:val="000000"/>
          <w:szCs w:val="20"/>
        </w:rPr>
        <w:t xml:space="preserve"> </w:t>
      </w:r>
      <w:r w:rsidRPr="00817566">
        <w:rPr>
          <w:rFonts w:eastAsia="Calibri" w:cs="Arial"/>
          <w:color w:val="000000"/>
          <w:szCs w:val="20"/>
        </w:rPr>
        <w:t>through</w:t>
      </w:r>
      <w:r w:rsidRPr="00817566">
        <w:rPr>
          <w:rFonts w:cs="Arial"/>
          <w:color w:val="000000"/>
          <w:szCs w:val="20"/>
        </w:rPr>
        <w:t xml:space="preserve"> </w:t>
      </w:r>
      <w:r w:rsidRPr="00817566">
        <w:rPr>
          <w:rFonts w:eastAsia="Calibri" w:cs="Arial"/>
          <w:color w:val="000000"/>
          <w:szCs w:val="20"/>
        </w:rPr>
        <w:t>an</w:t>
      </w:r>
      <w:r w:rsidRPr="00817566">
        <w:rPr>
          <w:rFonts w:cs="Arial"/>
          <w:color w:val="000000"/>
          <w:szCs w:val="20"/>
        </w:rPr>
        <w:t xml:space="preserve"> </w:t>
      </w:r>
      <w:r w:rsidRPr="00817566">
        <w:rPr>
          <w:rFonts w:eastAsia="Calibri" w:cs="Arial"/>
          <w:color w:val="000000"/>
          <w:szCs w:val="20"/>
        </w:rPr>
        <w:t>online</w:t>
      </w:r>
      <w:r w:rsidRPr="00817566">
        <w:rPr>
          <w:rFonts w:cs="Arial"/>
          <w:color w:val="000000"/>
          <w:szCs w:val="20"/>
        </w:rPr>
        <w:t xml:space="preserve"> </w:t>
      </w:r>
      <w:r w:rsidRPr="00817566">
        <w:rPr>
          <w:rFonts w:eastAsia="Calibri" w:cs="Arial"/>
          <w:color w:val="000000"/>
          <w:szCs w:val="20"/>
        </w:rPr>
        <w:t>survey</w:t>
      </w:r>
      <w:r w:rsidRPr="00817566">
        <w:rPr>
          <w:rFonts w:cs="Arial"/>
          <w:color w:val="000000"/>
          <w:szCs w:val="20"/>
        </w:rPr>
        <w:t xml:space="preserve"> </w:t>
      </w:r>
      <w:r w:rsidRPr="00817566">
        <w:rPr>
          <w:rFonts w:eastAsia="Calibri" w:cs="Arial"/>
          <w:color w:val="000000"/>
          <w:szCs w:val="20"/>
        </w:rPr>
        <w:t>with</w:t>
      </w:r>
      <w:r w:rsidRPr="00817566">
        <w:rPr>
          <w:rFonts w:cs="Arial"/>
          <w:color w:val="000000"/>
          <w:szCs w:val="20"/>
        </w:rPr>
        <w:t xml:space="preserve"> </w:t>
      </w:r>
      <w:r w:rsidRPr="00817566">
        <w:rPr>
          <w:rFonts w:eastAsia="Calibri" w:cs="Arial"/>
          <w:color w:val="000000"/>
          <w:szCs w:val="20"/>
        </w:rPr>
        <w:t>a</w:t>
      </w:r>
      <w:r w:rsidRPr="00817566">
        <w:rPr>
          <w:rFonts w:cs="Arial"/>
          <w:color w:val="000000"/>
          <w:szCs w:val="20"/>
        </w:rPr>
        <w:t xml:space="preserve"> </w:t>
      </w:r>
      <w:r w:rsidRPr="00817566">
        <w:rPr>
          <w:rFonts w:eastAsia="Calibri" w:cs="Arial"/>
          <w:color w:val="000000"/>
          <w:szCs w:val="20"/>
        </w:rPr>
        <w:t>random</w:t>
      </w:r>
      <w:r w:rsidRPr="00817566">
        <w:rPr>
          <w:rFonts w:cs="Arial"/>
          <w:color w:val="000000"/>
          <w:szCs w:val="20"/>
        </w:rPr>
        <w:t xml:space="preserve"> </w:t>
      </w:r>
      <w:r w:rsidRPr="00817566">
        <w:rPr>
          <w:rFonts w:eastAsia="Calibri" w:cs="Arial"/>
          <w:color w:val="000000"/>
          <w:szCs w:val="20"/>
        </w:rPr>
        <w:t>sample</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millennials</w:t>
      </w:r>
      <w:r w:rsidRPr="00817566">
        <w:rPr>
          <w:rFonts w:cs="Arial"/>
          <w:color w:val="000000"/>
          <w:szCs w:val="20"/>
        </w:rPr>
        <w:t xml:space="preserve"> </w:t>
      </w:r>
      <w:r w:rsidRPr="00817566">
        <w:rPr>
          <w:rFonts w:eastAsia="Calibri" w:cs="Arial"/>
          <w:color w:val="000000"/>
          <w:szCs w:val="20"/>
        </w:rPr>
        <w:t>born</w:t>
      </w:r>
      <w:r w:rsidRPr="00817566">
        <w:rPr>
          <w:rFonts w:cs="Arial"/>
          <w:color w:val="000000"/>
          <w:szCs w:val="20"/>
        </w:rPr>
        <w:t xml:space="preserve"> </w:t>
      </w:r>
      <w:r w:rsidRPr="00817566">
        <w:rPr>
          <w:rFonts w:eastAsia="Calibri" w:cs="Arial"/>
          <w:color w:val="000000"/>
          <w:szCs w:val="20"/>
        </w:rPr>
        <w:t>between</w:t>
      </w:r>
      <w:r w:rsidRPr="00817566">
        <w:rPr>
          <w:rFonts w:cs="Arial"/>
          <w:color w:val="000000"/>
          <w:szCs w:val="20"/>
        </w:rPr>
        <w:t xml:space="preserve"> 1982 </w:t>
      </w:r>
      <w:r w:rsidRPr="00817566">
        <w:rPr>
          <w:rFonts w:eastAsia="Calibri" w:cs="Arial"/>
          <w:color w:val="000000"/>
          <w:szCs w:val="20"/>
        </w:rPr>
        <w:t>and</w:t>
      </w:r>
      <w:r w:rsidRPr="00817566">
        <w:rPr>
          <w:rFonts w:cs="Arial"/>
          <w:color w:val="000000"/>
          <w:szCs w:val="20"/>
        </w:rPr>
        <w:t xml:space="preserve"> 2000 </w:t>
      </w:r>
      <w:r w:rsidRPr="00817566">
        <w:rPr>
          <w:rFonts w:eastAsia="Calibri" w:cs="Arial"/>
          <w:color w:val="000000"/>
          <w:szCs w:val="20"/>
        </w:rPr>
        <w:t>who</w:t>
      </w:r>
      <w:r w:rsidRPr="00817566">
        <w:rPr>
          <w:rFonts w:cs="Arial"/>
          <w:color w:val="000000"/>
          <w:szCs w:val="20"/>
        </w:rPr>
        <w:t xml:space="preserve"> </w:t>
      </w:r>
      <w:r w:rsidRPr="00817566">
        <w:rPr>
          <w:rFonts w:eastAsia="Calibri" w:cs="Arial"/>
          <w:color w:val="000000"/>
          <w:szCs w:val="20"/>
        </w:rPr>
        <w:t>are</w:t>
      </w:r>
      <w:r w:rsidRPr="00817566">
        <w:rPr>
          <w:rFonts w:cs="Arial"/>
          <w:color w:val="000000"/>
          <w:szCs w:val="20"/>
        </w:rPr>
        <w:t xml:space="preserve"> </w:t>
      </w:r>
      <w:r w:rsidRPr="00817566">
        <w:rPr>
          <w:rFonts w:eastAsia="Calibri" w:cs="Arial"/>
          <w:color w:val="000000"/>
          <w:szCs w:val="20"/>
        </w:rPr>
        <w:t>homeowners</w:t>
      </w:r>
      <w:r w:rsidRPr="00817566">
        <w:rPr>
          <w:rFonts w:cs="Arial"/>
          <w:color w:val="000000"/>
          <w:szCs w:val="20"/>
        </w:rPr>
        <w:t xml:space="preserve"> </w:t>
      </w:r>
      <w:r w:rsidRPr="00817566">
        <w:rPr>
          <w:rFonts w:eastAsia="Calibri" w:cs="Arial"/>
          <w:color w:val="000000"/>
          <w:szCs w:val="20"/>
        </w:rPr>
        <w:t>in</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U</w:t>
      </w:r>
      <w:r w:rsidRPr="00817566">
        <w:rPr>
          <w:rFonts w:cs="Arial"/>
          <w:color w:val="000000"/>
          <w:szCs w:val="20"/>
        </w:rPr>
        <w:t>.</w:t>
      </w:r>
      <w:r w:rsidRPr="00817566">
        <w:rPr>
          <w:rFonts w:eastAsia="Calibri" w:cs="Arial"/>
          <w:color w:val="000000"/>
          <w:szCs w:val="20"/>
        </w:rPr>
        <w:t>S</w:t>
      </w:r>
      <w:r w:rsidRPr="00817566">
        <w:rPr>
          <w:rFonts w:cs="Arial"/>
          <w:color w:val="000000"/>
          <w:szCs w:val="20"/>
        </w:rPr>
        <w:t>. (</w:t>
      </w:r>
      <w:r w:rsidRPr="00817566">
        <w:rPr>
          <w:rFonts w:eastAsia="Calibri" w:cs="Arial"/>
          <w:color w:val="000000"/>
          <w:szCs w:val="20"/>
        </w:rPr>
        <w:t>N</w:t>
      </w:r>
      <w:r w:rsidRPr="00817566">
        <w:rPr>
          <w:rFonts w:cs="Arial"/>
          <w:color w:val="000000"/>
          <w:szCs w:val="20"/>
        </w:rPr>
        <w:t xml:space="preserve">=254).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measurements</w:t>
      </w:r>
      <w:r w:rsidRPr="00817566">
        <w:rPr>
          <w:rFonts w:cs="Arial"/>
          <w:color w:val="000000"/>
          <w:szCs w:val="20"/>
        </w:rPr>
        <w:t xml:space="preserve"> </w:t>
      </w:r>
      <w:r w:rsidRPr="00817566">
        <w:rPr>
          <w:rFonts w:eastAsia="Calibri" w:cs="Arial"/>
          <w:color w:val="000000"/>
          <w:szCs w:val="20"/>
        </w:rPr>
        <w:t>for</w:t>
      </w:r>
      <w:r w:rsidRPr="00817566">
        <w:rPr>
          <w:rFonts w:cs="Arial"/>
          <w:color w:val="000000"/>
          <w:szCs w:val="20"/>
        </w:rPr>
        <w:t xml:space="preserve"> </w:t>
      </w:r>
      <w:r w:rsidRPr="00817566">
        <w:rPr>
          <w:rFonts w:eastAsia="Calibri" w:cs="Arial"/>
          <w:color w:val="000000"/>
          <w:szCs w:val="20"/>
        </w:rPr>
        <w:t>each</w:t>
      </w:r>
      <w:r w:rsidRPr="00817566">
        <w:rPr>
          <w:rFonts w:cs="Arial"/>
          <w:color w:val="000000"/>
          <w:szCs w:val="20"/>
        </w:rPr>
        <w:t xml:space="preserve"> </w:t>
      </w:r>
      <w:r w:rsidRPr="00817566">
        <w:rPr>
          <w:rFonts w:eastAsia="Calibri" w:cs="Arial"/>
          <w:color w:val="000000"/>
          <w:szCs w:val="20"/>
        </w:rPr>
        <w:t>key</w:t>
      </w:r>
      <w:r w:rsidRPr="00817566">
        <w:rPr>
          <w:rFonts w:cs="Arial"/>
          <w:color w:val="000000"/>
          <w:szCs w:val="20"/>
        </w:rPr>
        <w:t xml:space="preserve"> </w:t>
      </w:r>
      <w:r w:rsidRPr="00817566">
        <w:rPr>
          <w:rFonts w:eastAsia="Calibri" w:cs="Arial"/>
          <w:color w:val="000000"/>
          <w:szCs w:val="20"/>
        </w:rPr>
        <w:t>construct</w:t>
      </w:r>
      <w:r w:rsidRPr="00817566">
        <w:rPr>
          <w:rFonts w:cs="Arial"/>
          <w:color w:val="000000"/>
          <w:szCs w:val="20"/>
        </w:rPr>
        <w:t xml:space="preserve"> (</w:t>
      </w:r>
      <w:r w:rsidRPr="00817566">
        <w:rPr>
          <w:rFonts w:eastAsia="Calibri" w:cs="Arial"/>
          <w:color w:val="000000"/>
          <w:szCs w:val="20"/>
        </w:rPr>
        <w:t>i</w:t>
      </w:r>
      <w:r w:rsidRPr="00817566">
        <w:rPr>
          <w:rFonts w:cs="Arial"/>
          <w:color w:val="000000"/>
          <w:szCs w:val="20"/>
        </w:rPr>
        <w:t>.</w:t>
      </w:r>
      <w:r w:rsidRPr="00817566">
        <w:rPr>
          <w:rFonts w:eastAsia="Calibri" w:cs="Arial"/>
          <w:color w:val="000000"/>
          <w:szCs w:val="20"/>
        </w:rPr>
        <w:t>e</w:t>
      </w:r>
      <w:r w:rsidRPr="00817566">
        <w:rPr>
          <w:rFonts w:cs="Arial"/>
          <w:color w:val="000000"/>
          <w:szCs w:val="20"/>
        </w:rPr>
        <w:t xml:space="preserve">., </w:t>
      </w:r>
      <w:r w:rsidRPr="00817566">
        <w:rPr>
          <w:rFonts w:eastAsia="Calibri" w:cs="Arial"/>
          <w:i/>
          <w:color w:val="000000"/>
          <w:szCs w:val="20"/>
        </w:rPr>
        <w:t>knowledge</w:t>
      </w:r>
      <w:r w:rsidRPr="00817566">
        <w:rPr>
          <w:rFonts w:cs="Arial"/>
          <w:color w:val="000000"/>
          <w:szCs w:val="20"/>
        </w:rPr>
        <w:t xml:space="preserve">, </w:t>
      </w:r>
      <w:r w:rsidRPr="00817566">
        <w:rPr>
          <w:rFonts w:eastAsia="Calibri" w:cs="Arial"/>
          <w:i/>
          <w:color w:val="000000"/>
          <w:szCs w:val="20"/>
        </w:rPr>
        <w:t>perceived</w:t>
      </w:r>
      <w:r w:rsidRPr="00817566">
        <w:rPr>
          <w:rFonts w:cs="Arial"/>
          <w:i/>
          <w:color w:val="000000"/>
          <w:szCs w:val="20"/>
        </w:rPr>
        <w:t xml:space="preserve"> </w:t>
      </w:r>
      <w:r w:rsidRPr="00817566">
        <w:rPr>
          <w:rFonts w:eastAsia="Calibri" w:cs="Arial"/>
          <w:i/>
          <w:color w:val="000000"/>
          <w:szCs w:val="20"/>
        </w:rPr>
        <w:t>benefits</w:t>
      </w:r>
      <w:r w:rsidRPr="00817566">
        <w:rPr>
          <w:rFonts w:cs="Arial"/>
          <w:color w:val="000000"/>
          <w:szCs w:val="20"/>
        </w:rPr>
        <w:t xml:space="preserve">, </w:t>
      </w:r>
      <w:r w:rsidRPr="00817566">
        <w:rPr>
          <w:rFonts w:eastAsia="Calibri" w:cs="Arial"/>
          <w:i/>
          <w:color w:val="000000"/>
          <w:szCs w:val="20"/>
        </w:rPr>
        <w:t>threats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i/>
          <w:color w:val="000000"/>
          <w:szCs w:val="20"/>
        </w:rPr>
        <w:t>barriers</w:t>
      </w:r>
      <w:r w:rsidRPr="00817566">
        <w:rPr>
          <w:rFonts w:cs="Arial"/>
          <w:color w:val="000000"/>
          <w:szCs w:val="20"/>
        </w:rPr>
        <w:t xml:space="preserve">) </w:t>
      </w:r>
      <w:r w:rsidRPr="00817566">
        <w:rPr>
          <w:rFonts w:eastAsia="Calibri" w:cs="Arial"/>
          <w:color w:val="000000"/>
          <w:szCs w:val="20"/>
        </w:rPr>
        <w:t>were</w:t>
      </w:r>
      <w:r w:rsidRPr="00817566">
        <w:rPr>
          <w:rFonts w:cs="Arial"/>
          <w:color w:val="000000"/>
          <w:szCs w:val="20"/>
        </w:rPr>
        <w:t xml:space="preserve"> </w:t>
      </w:r>
      <w:r w:rsidRPr="00817566">
        <w:rPr>
          <w:rFonts w:eastAsia="Calibri" w:cs="Arial"/>
          <w:color w:val="000000"/>
          <w:szCs w:val="20"/>
        </w:rPr>
        <w:t>modified</w:t>
      </w:r>
      <w:r w:rsidRPr="00817566">
        <w:rPr>
          <w:rFonts w:cs="Arial"/>
          <w:color w:val="000000"/>
          <w:szCs w:val="20"/>
        </w:rPr>
        <w:t xml:space="preserve"> </w:t>
      </w:r>
      <w:r w:rsidRPr="00817566">
        <w:rPr>
          <w:rFonts w:eastAsia="Calibri" w:cs="Arial"/>
          <w:color w:val="000000"/>
          <w:szCs w:val="20"/>
        </w:rPr>
        <w:t>from</w:t>
      </w:r>
      <w:r w:rsidRPr="00817566">
        <w:rPr>
          <w:rFonts w:cs="Arial"/>
          <w:color w:val="000000"/>
          <w:szCs w:val="20"/>
        </w:rPr>
        <w:t xml:space="preserve"> </w:t>
      </w:r>
      <w:r w:rsidRPr="00817566">
        <w:rPr>
          <w:rFonts w:eastAsia="Calibri" w:cs="Arial"/>
          <w:color w:val="000000"/>
          <w:szCs w:val="20"/>
        </w:rPr>
        <w:t>scales</w:t>
      </w:r>
      <w:r w:rsidRPr="00817566">
        <w:rPr>
          <w:rFonts w:cs="Arial"/>
          <w:color w:val="000000"/>
          <w:szCs w:val="20"/>
        </w:rPr>
        <w:t xml:space="preserve"> </w:t>
      </w:r>
      <w:r w:rsidRPr="00817566">
        <w:rPr>
          <w:rFonts w:eastAsia="Calibri" w:cs="Arial"/>
          <w:color w:val="000000"/>
          <w:szCs w:val="20"/>
        </w:rPr>
        <w:t>in</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literature</w:t>
      </w:r>
      <w:r w:rsidRPr="00817566">
        <w:rPr>
          <w:rFonts w:cs="Arial"/>
          <w:color w:val="000000"/>
          <w:szCs w:val="20"/>
        </w:rPr>
        <w:t xml:space="preserve">. </w:t>
      </w:r>
      <w:r w:rsidRPr="00817566">
        <w:rPr>
          <w:rFonts w:eastAsia="Calibri" w:cs="Arial"/>
          <w:i/>
          <w:color w:val="000000"/>
          <w:szCs w:val="20"/>
        </w:rPr>
        <w:t>Knowledge</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newly</w:t>
      </w:r>
      <w:r w:rsidRPr="00817566">
        <w:rPr>
          <w:rFonts w:cs="Arial"/>
          <w:color w:val="000000"/>
          <w:szCs w:val="20"/>
        </w:rPr>
        <w:t xml:space="preserve"> </w:t>
      </w:r>
      <w:r w:rsidRPr="00817566">
        <w:rPr>
          <w:rFonts w:eastAsia="Calibri" w:cs="Arial"/>
          <w:color w:val="000000"/>
          <w:szCs w:val="20"/>
        </w:rPr>
        <w:t>added</w:t>
      </w:r>
      <w:r w:rsidRPr="00817566">
        <w:rPr>
          <w:rFonts w:cs="Arial"/>
          <w:color w:val="000000"/>
          <w:szCs w:val="20"/>
        </w:rPr>
        <w:t xml:space="preserve"> </w:t>
      </w:r>
      <w:r w:rsidRPr="00817566">
        <w:rPr>
          <w:rFonts w:eastAsia="Calibri" w:cs="Arial"/>
          <w:color w:val="000000"/>
          <w:szCs w:val="20"/>
        </w:rPr>
        <w:t>variable</w:t>
      </w:r>
      <w:r w:rsidRPr="00817566">
        <w:rPr>
          <w:rFonts w:cs="Arial"/>
          <w:color w:val="000000"/>
          <w:szCs w:val="20"/>
        </w:rPr>
        <w:t xml:space="preserve">, </w:t>
      </w:r>
      <w:r w:rsidRPr="00817566">
        <w:rPr>
          <w:rFonts w:eastAsia="Calibri" w:cs="Arial"/>
          <w:color w:val="000000"/>
          <w:szCs w:val="20"/>
        </w:rPr>
        <w:t>is</w:t>
      </w:r>
      <w:r w:rsidRPr="00817566">
        <w:rPr>
          <w:rFonts w:cs="Arial"/>
          <w:color w:val="000000"/>
          <w:szCs w:val="20"/>
        </w:rPr>
        <w:t xml:space="preserve"> </w:t>
      </w:r>
      <w:r w:rsidRPr="00817566">
        <w:rPr>
          <w:rFonts w:eastAsia="Calibri" w:cs="Arial"/>
          <w:color w:val="000000"/>
          <w:szCs w:val="20"/>
        </w:rPr>
        <w:t>general</w:t>
      </w:r>
      <w:r w:rsidRPr="00817566">
        <w:rPr>
          <w:rFonts w:cs="Arial"/>
          <w:color w:val="000000"/>
          <w:szCs w:val="20"/>
        </w:rPr>
        <w:t xml:space="preserve"> </w:t>
      </w:r>
      <w:r w:rsidRPr="00817566">
        <w:rPr>
          <w:rFonts w:eastAsia="Calibri" w:cs="Arial"/>
          <w:color w:val="000000"/>
          <w:szCs w:val="20"/>
        </w:rPr>
        <w:t>awareness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consists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four</w:t>
      </w:r>
      <w:r w:rsidRPr="00817566">
        <w:rPr>
          <w:rFonts w:cs="Arial"/>
          <w:color w:val="000000"/>
          <w:szCs w:val="20"/>
        </w:rPr>
        <w:t xml:space="preserve"> </w:t>
      </w:r>
      <w:r w:rsidRPr="00817566">
        <w:rPr>
          <w:rFonts w:eastAsia="Calibri" w:cs="Arial"/>
          <w:color w:val="000000"/>
          <w:szCs w:val="20"/>
        </w:rPr>
        <w:t>items</w:t>
      </w:r>
      <w:r w:rsidRPr="00817566">
        <w:rPr>
          <w:rFonts w:cs="Arial"/>
          <w:color w:val="000000"/>
          <w:szCs w:val="20"/>
        </w:rPr>
        <w:t xml:space="preserve">. </w:t>
      </w:r>
      <w:r w:rsidRPr="00817566">
        <w:rPr>
          <w:rFonts w:eastAsia="Calibri" w:cs="Arial"/>
          <w:i/>
          <w:color w:val="000000"/>
          <w:szCs w:val="20"/>
        </w:rPr>
        <w:t>Perceived</w:t>
      </w:r>
      <w:r w:rsidRPr="00817566">
        <w:rPr>
          <w:rFonts w:cs="Arial"/>
          <w:i/>
          <w:color w:val="000000"/>
          <w:szCs w:val="20"/>
        </w:rPr>
        <w:t xml:space="preserve"> </w:t>
      </w:r>
      <w:r w:rsidRPr="00817566">
        <w:rPr>
          <w:rFonts w:eastAsia="Calibri" w:cs="Arial"/>
          <w:i/>
          <w:color w:val="000000"/>
          <w:szCs w:val="20"/>
        </w:rPr>
        <w:t>benefits</w:t>
      </w:r>
      <w:r w:rsidRPr="00817566">
        <w:rPr>
          <w:rFonts w:cs="Arial"/>
          <w:color w:val="000000"/>
          <w:szCs w:val="20"/>
        </w:rPr>
        <w:t xml:space="preserve"> </w:t>
      </w:r>
      <w:r w:rsidRPr="00817566">
        <w:rPr>
          <w:rFonts w:eastAsia="Calibri" w:cs="Arial"/>
          <w:color w:val="000000"/>
          <w:szCs w:val="20"/>
        </w:rPr>
        <w:t>include</w:t>
      </w:r>
      <w:r w:rsidRPr="00817566">
        <w:rPr>
          <w:rFonts w:cs="Arial"/>
          <w:color w:val="000000"/>
          <w:szCs w:val="20"/>
        </w:rPr>
        <w:t xml:space="preserve"> </w:t>
      </w:r>
      <w:r w:rsidRPr="00817566">
        <w:rPr>
          <w:rFonts w:eastAsia="Calibri" w:cs="Arial"/>
          <w:color w:val="000000"/>
          <w:szCs w:val="20"/>
        </w:rPr>
        <w:t>three</w:t>
      </w:r>
      <w:r w:rsidRPr="00817566">
        <w:rPr>
          <w:rFonts w:cs="Arial"/>
          <w:color w:val="000000"/>
          <w:szCs w:val="20"/>
        </w:rPr>
        <w:t xml:space="preserve"> </w:t>
      </w:r>
      <w:r w:rsidRPr="00817566">
        <w:rPr>
          <w:rFonts w:eastAsia="Calibri" w:cs="Arial"/>
          <w:color w:val="000000"/>
          <w:szCs w:val="20"/>
        </w:rPr>
        <w:t>items</w:t>
      </w:r>
      <w:r w:rsidRPr="00817566">
        <w:rPr>
          <w:rFonts w:cs="Arial"/>
          <w:color w:val="000000"/>
          <w:szCs w:val="20"/>
        </w:rPr>
        <w:t xml:space="preserve"> </w:t>
      </w:r>
      <w:r w:rsidRPr="00817566">
        <w:rPr>
          <w:rFonts w:eastAsia="Calibri" w:cs="Arial"/>
          <w:color w:val="000000"/>
          <w:szCs w:val="20"/>
        </w:rPr>
        <w:t>about</w:t>
      </w:r>
      <w:r w:rsidRPr="00817566">
        <w:rPr>
          <w:rFonts w:cs="Arial"/>
          <w:color w:val="000000"/>
          <w:szCs w:val="20"/>
        </w:rPr>
        <w:t xml:space="preserve"> </w:t>
      </w:r>
      <w:r w:rsidRPr="00817566">
        <w:rPr>
          <w:rFonts w:eastAsia="Calibri" w:cs="Arial"/>
          <w:color w:val="000000"/>
          <w:szCs w:val="20"/>
        </w:rPr>
        <w:t>perception</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positive</w:t>
      </w:r>
      <w:r w:rsidRPr="00817566">
        <w:rPr>
          <w:rFonts w:cs="Arial"/>
          <w:color w:val="000000"/>
          <w:szCs w:val="20"/>
        </w:rPr>
        <w:t xml:space="preserve"> </w:t>
      </w:r>
      <w:r w:rsidRPr="00817566">
        <w:rPr>
          <w:rFonts w:eastAsia="Calibri" w:cs="Arial"/>
          <w:color w:val="000000"/>
          <w:szCs w:val="20"/>
        </w:rPr>
        <w:t>aspects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choosing</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i/>
          <w:color w:val="000000"/>
          <w:szCs w:val="20"/>
        </w:rPr>
        <w:t>Perceived</w:t>
      </w:r>
      <w:r w:rsidRPr="00817566">
        <w:rPr>
          <w:rFonts w:cs="Arial"/>
          <w:i/>
          <w:color w:val="000000"/>
          <w:szCs w:val="20"/>
        </w:rPr>
        <w:t xml:space="preserve"> </w:t>
      </w:r>
      <w:r w:rsidRPr="00817566">
        <w:rPr>
          <w:rFonts w:eastAsia="Calibri" w:cs="Arial"/>
          <w:i/>
          <w:color w:val="000000"/>
          <w:szCs w:val="20"/>
        </w:rPr>
        <w:t>threats</w:t>
      </w:r>
      <w:r w:rsidRPr="00817566">
        <w:rPr>
          <w:rFonts w:cs="Arial"/>
          <w:color w:val="000000"/>
          <w:szCs w:val="20"/>
        </w:rPr>
        <w:t xml:space="preserve"> </w:t>
      </w:r>
      <w:r w:rsidRPr="00817566">
        <w:rPr>
          <w:rFonts w:eastAsia="Calibri" w:cs="Arial"/>
          <w:color w:val="000000"/>
          <w:szCs w:val="20"/>
        </w:rPr>
        <w:t>include</w:t>
      </w:r>
      <w:r w:rsidRPr="00817566">
        <w:rPr>
          <w:rFonts w:cs="Arial"/>
          <w:color w:val="000000"/>
          <w:szCs w:val="20"/>
        </w:rPr>
        <w:t xml:space="preserve"> </w:t>
      </w:r>
      <w:r w:rsidRPr="00817566">
        <w:rPr>
          <w:rFonts w:eastAsia="Calibri" w:cs="Arial"/>
          <w:color w:val="000000"/>
          <w:szCs w:val="20"/>
        </w:rPr>
        <w:t>three</w:t>
      </w:r>
      <w:r w:rsidRPr="00817566">
        <w:rPr>
          <w:rFonts w:cs="Arial"/>
          <w:color w:val="000000"/>
          <w:szCs w:val="20"/>
        </w:rPr>
        <w:t xml:space="preserve"> </w:t>
      </w:r>
      <w:r w:rsidRPr="00817566">
        <w:rPr>
          <w:rFonts w:eastAsia="Calibri" w:cs="Arial"/>
          <w:color w:val="000000"/>
          <w:szCs w:val="20"/>
        </w:rPr>
        <w:t>items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refer</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perception</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negative</w:t>
      </w:r>
      <w:r w:rsidRPr="00817566">
        <w:rPr>
          <w:rFonts w:cs="Arial"/>
          <w:color w:val="000000"/>
          <w:szCs w:val="20"/>
        </w:rPr>
        <w:t xml:space="preserve"> </w:t>
      </w:r>
      <w:r w:rsidRPr="00817566">
        <w:rPr>
          <w:rFonts w:eastAsia="Calibri" w:cs="Arial"/>
          <w:color w:val="000000"/>
          <w:szCs w:val="20"/>
        </w:rPr>
        <w:t>results</w:t>
      </w:r>
      <w:r w:rsidRPr="00817566">
        <w:rPr>
          <w:rFonts w:cs="Arial"/>
          <w:color w:val="000000"/>
          <w:szCs w:val="20"/>
        </w:rPr>
        <w:t xml:space="preserve"> </w:t>
      </w:r>
      <w:r w:rsidRPr="00817566">
        <w:rPr>
          <w:rFonts w:eastAsia="Calibri" w:cs="Arial"/>
          <w:color w:val="000000"/>
          <w:szCs w:val="20"/>
        </w:rPr>
        <w:t>related</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health</w:t>
      </w:r>
      <w:r w:rsidRPr="00817566">
        <w:rPr>
          <w:rFonts w:cs="Arial"/>
          <w:color w:val="000000"/>
          <w:szCs w:val="20"/>
        </w:rPr>
        <w:t xml:space="preserve"> </w:t>
      </w:r>
      <w:r w:rsidRPr="00817566">
        <w:rPr>
          <w:rFonts w:eastAsia="Calibri" w:cs="Arial"/>
          <w:color w:val="000000"/>
          <w:szCs w:val="20"/>
        </w:rPr>
        <w:t>when</w:t>
      </w:r>
      <w:r w:rsidRPr="00817566">
        <w:rPr>
          <w:rFonts w:cs="Arial"/>
          <w:color w:val="000000"/>
          <w:szCs w:val="20"/>
        </w:rPr>
        <w:t xml:space="preserve"> </w:t>
      </w:r>
      <w:r w:rsidRPr="00817566">
        <w:rPr>
          <w:rFonts w:eastAsia="Calibri" w:cs="Arial"/>
          <w:color w:val="000000"/>
          <w:szCs w:val="20"/>
        </w:rPr>
        <w:t>one</w:t>
      </w:r>
      <w:r w:rsidRPr="00817566">
        <w:rPr>
          <w:rFonts w:cs="Arial"/>
          <w:color w:val="000000"/>
          <w:szCs w:val="20"/>
        </w:rPr>
        <w:t xml:space="preserve"> </w:t>
      </w:r>
      <w:r w:rsidRPr="00817566">
        <w:rPr>
          <w:rFonts w:eastAsia="Calibri" w:cs="Arial"/>
          <w:color w:val="000000"/>
          <w:szCs w:val="20"/>
        </w:rPr>
        <w:t>does</w:t>
      </w:r>
      <w:r w:rsidRPr="00817566">
        <w:rPr>
          <w:rFonts w:cs="Arial"/>
          <w:color w:val="000000"/>
          <w:szCs w:val="20"/>
        </w:rPr>
        <w:t xml:space="preserve"> </w:t>
      </w:r>
      <w:r w:rsidRPr="00817566">
        <w:rPr>
          <w:rFonts w:eastAsia="Calibri" w:cs="Arial"/>
          <w:color w:val="000000"/>
          <w:szCs w:val="20"/>
        </w:rPr>
        <w:t>not</w:t>
      </w:r>
      <w:r w:rsidRPr="00817566">
        <w:rPr>
          <w:rFonts w:cs="Arial"/>
          <w:color w:val="000000"/>
          <w:szCs w:val="20"/>
        </w:rPr>
        <w:t xml:space="preserve"> </w:t>
      </w:r>
      <w:r w:rsidRPr="00817566">
        <w:rPr>
          <w:rFonts w:eastAsia="Calibri" w:cs="Arial"/>
          <w:color w:val="000000"/>
          <w:szCs w:val="20"/>
        </w:rPr>
        <w:t>choose</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interior</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i/>
          <w:color w:val="000000"/>
          <w:szCs w:val="20"/>
        </w:rPr>
        <w:t>Perceived</w:t>
      </w:r>
      <w:r w:rsidRPr="00817566">
        <w:rPr>
          <w:rFonts w:cs="Arial"/>
          <w:i/>
          <w:color w:val="000000"/>
          <w:szCs w:val="20"/>
        </w:rPr>
        <w:t xml:space="preserve"> </w:t>
      </w:r>
      <w:r w:rsidRPr="00817566">
        <w:rPr>
          <w:rFonts w:eastAsia="Calibri" w:cs="Arial"/>
          <w:i/>
          <w:color w:val="000000"/>
          <w:szCs w:val="20"/>
        </w:rPr>
        <w:t>barriers</w:t>
      </w:r>
      <w:r w:rsidRPr="00817566">
        <w:rPr>
          <w:rFonts w:cs="Arial"/>
          <w:color w:val="000000"/>
          <w:szCs w:val="20"/>
        </w:rPr>
        <w:t xml:space="preserve"> </w:t>
      </w:r>
      <w:r w:rsidRPr="00817566">
        <w:rPr>
          <w:rFonts w:eastAsia="Calibri" w:cs="Arial"/>
          <w:color w:val="000000"/>
          <w:szCs w:val="20"/>
        </w:rPr>
        <w:t>include</w:t>
      </w:r>
      <w:r w:rsidRPr="00817566">
        <w:rPr>
          <w:rFonts w:cs="Arial"/>
          <w:color w:val="000000"/>
          <w:szCs w:val="20"/>
        </w:rPr>
        <w:t xml:space="preserve"> </w:t>
      </w:r>
      <w:r w:rsidRPr="00817566">
        <w:rPr>
          <w:rFonts w:eastAsia="Calibri" w:cs="Arial"/>
          <w:color w:val="000000"/>
          <w:szCs w:val="20"/>
        </w:rPr>
        <w:t>five</w:t>
      </w:r>
      <w:r w:rsidRPr="00817566">
        <w:rPr>
          <w:rFonts w:cs="Arial"/>
          <w:color w:val="000000"/>
          <w:szCs w:val="20"/>
        </w:rPr>
        <w:t xml:space="preserve"> </w:t>
      </w:r>
      <w:r w:rsidRPr="00817566">
        <w:rPr>
          <w:rFonts w:eastAsia="Calibri" w:cs="Arial"/>
          <w:color w:val="000000"/>
          <w:szCs w:val="20"/>
        </w:rPr>
        <w:t>items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refer</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perception</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obstacles</w:t>
      </w:r>
      <w:r w:rsidRPr="00817566">
        <w:rPr>
          <w:rFonts w:cs="Arial"/>
          <w:color w:val="000000"/>
          <w:szCs w:val="20"/>
        </w:rPr>
        <w:t xml:space="preserve"> </w:t>
      </w:r>
      <w:r w:rsidRPr="00817566">
        <w:rPr>
          <w:rFonts w:eastAsia="Calibri" w:cs="Arial"/>
          <w:color w:val="000000"/>
          <w:szCs w:val="20"/>
        </w:rPr>
        <w:t>such</w:t>
      </w:r>
      <w:r w:rsidRPr="00817566">
        <w:rPr>
          <w:rFonts w:cs="Arial"/>
          <w:color w:val="000000"/>
          <w:szCs w:val="20"/>
        </w:rPr>
        <w:t xml:space="preserve"> </w:t>
      </w:r>
      <w:r w:rsidRPr="00817566">
        <w:rPr>
          <w:rFonts w:eastAsia="Calibri" w:cs="Arial"/>
          <w:color w:val="000000"/>
          <w:szCs w:val="20"/>
        </w:rPr>
        <w:t>as</w:t>
      </w:r>
      <w:r w:rsidRPr="00817566">
        <w:rPr>
          <w:rFonts w:cs="Arial"/>
          <w:color w:val="000000"/>
          <w:szCs w:val="20"/>
        </w:rPr>
        <w:t xml:space="preserve"> </w:t>
      </w:r>
      <w:r w:rsidRPr="00817566">
        <w:rPr>
          <w:rFonts w:eastAsia="Calibri" w:cs="Arial"/>
          <w:color w:val="000000"/>
          <w:szCs w:val="20"/>
        </w:rPr>
        <w:t>costs</w:t>
      </w:r>
      <w:r w:rsidRPr="00817566">
        <w:rPr>
          <w:rFonts w:cs="Arial"/>
          <w:color w:val="000000"/>
          <w:szCs w:val="20"/>
        </w:rPr>
        <w:t xml:space="preserve">, </w:t>
      </w:r>
      <w:r w:rsidRPr="00817566">
        <w:rPr>
          <w:rFonts w:eastAsia="Calibri" w:cs="Arial"/>
          <w:color w:val="000000"/>
          <w:szCs w:val="20"/>
        </w:rPr>
        <w:t>product</w:t>
      </w:r>
      <w:r w:rsidRPr="00817566">
        <w:rPr>
          <w:rFonts w:cs="Arial"/>
          <w:color w:val="000000"/>
          <w:szCs w:val="20"/>
        </w:rPr>
        <w:t xml:space="preserve"> </w:t>
      </w:r>
      <w:r w:rsidRPr="00817566">
        <w:rPr>
          <w:rFonts w:eastAsia="Calibri" w:cs="Arial"/>
          <w:color w:val="000000"/>
          <w:szCs w:val="20"/>
        </w:rPr>
        <w:t>options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design</w:t>
      </w:r>
      <w:r w:rsidRPr="00817566">
        <w:rPr>
          <w:rFonts w:cs="Arial"/>
          <w:color w:val="000000"/>
          <w:szCs w:val="20"/>
        </w:rPr>
        <w:t xml:space="preserve"> </w:t>
      </w:r>
      <w:r w:rsidRPr="00817566">
        <w:rPr>
          <w:rFonts w:eastAsia="Calibri" w:cs="Arial"/>
          <w:color w:val="000000"/>
          <w:szCs w:val="20"/>
        </w:rPr>
        <w:t>when</w:t>
      </w:r>
      <w:r w:rsidRPr="00817566">
        <w:rPr>
          <w:rFonts w:cs="Arial"/>
          <w:color w:val="000000"/>
          <w:szCs w:val="20"/>
        </w:rPr>
        <w:t xml:space="preserve"> </w:t>
      </w:r>
      <w:r w:rsidRPr="00817566">
        <w:rPr>
          <w:rFonts w:eastAsia="Calibri" w:cs="Arial"/>
          <w:color w:val="000000"/>
          <w:szCs w:val="20"/>
        </w:rPr>
        <w:t>choosing</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lastRenderedPageBreak/>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Before</w:t>
      </w:r>
      <w:r w:rsidRPr="00817566">
        <w:rPr>
          <w:rFonts w:cs="Arial"/>
          <w:color w:val="000000"/>
          <w:szCs w:val="20"/>
        </w:rPr>
        <w:t xml:space="preserve"> </w:t>
      </w:r>
      <w:r w:rsidRPr="00817566">
        <w:rPr>
          <w:rFonts w:eastAsia="Calibri" w:cs="Arial"/>
          <w:color w:val="000000"/>
          <w:szCs w:val="20"/>
        </w:rPr>
        <w:t>starting</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survey</w:t>
      </w:r>
      <w:r w:rsidRPr="00817566">
        <w:rPr>
          <w:rFonts w:cs="Arial"/>
          <w:color w:val="000000"/>
          <w:szCs w:val="20"/>
        </w:rPr>
        <w:t xml:space="preserve">, </w:t>
      </w:r>
      <w:r w:rsidRPr="00817566">
        <w:rPr>
          <w:rFonts w:eastAsia="Calibri" w:cs="Arial"/>
          <w:color w:val="000000"/>
          <w:szCs w:val="20"/>
        </w:rPr>
        <w:t>participants</w:t>
      </w:r>
      <w:r w:rsidRPr="00817566">
        <w:rPr>
          <w:rFonts w:cs="Arial"/>
          <w:color w:val="000000"/>
          <w:szCs w:val="20"/>
        </w:rPr>
        <w:t xml:space="preserve"> </w:t>
      </w:r>
      <w:r w:rsidRPr="00817566">
        <w:rPr>
          <w:rFonts w:eastAsia="Calibri" w:cs="Arial"/>
          <w:color w:val="000000"/>
          <w:szCs w:val="20"/>
        </w:rPr>
        <w:t>were</w:t>
      </w:r>
      <w:r w:rsidRPr="00817566">
        <w:rPr>
          <w:rFonts w:cs="Arial"/>
          <w:color w:val="000000"/>
          <w:szCs w:val="20"/>
        </w:rPr>
        <w:t xml:space="preserve"> </w:t>
      </w:r>
      <w:r w:rsidRPr="00817566">
        <w:rPr>
          <w:rFonts w:eastAsia="Calibri" w:cs="Arial"/>
          <w:color w:val="000000"/>
          <w:szCs w:val="20"/>
        </w:rPr>
        <w:t>shown</w:t>
      </w:r>
      <w:r w:rsidRPr="00817566">
        <w:rPr>
          <w:rFonts w:cs="Arial"/>
          <w:color w:val="000000"/>
          <w:szCs w:val="20"/>
        </w:rPr>
        <w:t xml:space="preserve"> </w:t>
      </w:r>
      <w:r w:rsidRPr="00817566">
        <w:rPr>
          <w:rFonts w:eastAsia="Calibri" w:cs="Arial"/>
          <w:color w:val="000000"/>
          <w:szCs w:val="20"/>
        </w:rPr>
        <w:t>images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a</w:t>
      </w:r>
      <w:r w:rsidRPr="00817566">
        <w:rPr>
          <w:rFonts w:cs="Arial"/>
          <w:color w:val="000000"/>
          <w:szCs w:val="20"/>
        </w:rPr>
        <w:t xml:space="preserve"> </w:t>
      </w:r>
      <w:r w:rsidRPr="00817566">
        <w:rPr>
          <w:rFonts w:eastAsia="Calibri" w:cs="Arial"/>
          <w:color w:val="000000"/>
          <w:szCs w:val="20"/>
        </w:rPr>
        <w:t>sentence</w:t>
      </w:r>
      <w:r w:rsidRPr="00817566">
        <w:rPr>
          <w:rFonts w:cs="Arial"/>
          <w:color w:val="000000"/>
          <w:szCs w:val="20"/>
        </w:rPr>
        <w:t xml:space="preserve"> </w:t>
      </w:r>
      <w:r w:rsidRPr="00817566">
        <w:rPr>
          <w:rFonts w:eastAsia="Calibri" w:cs="Arial"/>
          <w:color w:val="000000"/>
          <w:szCs w:val="20"/>
        </w:rPr>
        <w:t>that</w:t>
      </w:r>
      <w:r w:rsidRPr="00817566">
        <w:rPr>
          <w:rFonts w:cs="Arial"/>
          <w:color w:val="000000"/>
          <w:szCs w:val="20"/>
        </w:rPr>
        <w:t xml:space="preserve"> </w:t>
      </w:r>
      <w:r w:rsidRPr="00817566">
        <w:rPr>
          <w:rFonts w:eastAsia="Calibri" w:cs="Arial"/>
          <w:color w:val="000000"/>
          <w:szCs w:val="20"/>
        </w:rPr>
        <w:t>describe</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Structural</w:t>
      </w:r>
      <w:r w:rsidRPr="00817566">
        <w:rPr>
          <w:rFonts w:cs="Arial"/>
          <w:color w:val="000000"/>
          <w:szCs w:val="20"/>
        </w:rPr>
        <w:t xml:space="preserve"> </w:t>
      </w:r>
      <w:r w:rsidRPr="00817566">
        <w:rPr>
          <w:rFonts w:eastAsia="Calibri" w:cs="Arial"/>
          <w:color w:val="000000"/>
          <w:szCs w:val="20"/>
        </w:rPr>
        <w:t>equation</w:t>
      </w:r>
      <w:r w:rsidRPr="00817566">
        <w:rPr>
          <w:rFonts w:cs="Arial"/>
          <w:color w:val="000000"/>
          <w:szCs w:val="20"/>
        </w:rPr>
        <w:t xml:space="preserve"> </w:t>
      </w:r>
      <w:r w:rsidRPr="00817566">
        <w:rPr>
          <w:rFonts w:eastAsia="Calibri" w:cs="Arial"/>
          <w:color w:val="000000"/>
          <w:szCs w:val="20"/>
        </w:rPr>
        <w:t>modeling</w:t>
      </w:r>
      <w:r w:rsidRPr="00817566">
        <w:rPr>
          <w:rFonts w:cs="Arial"/>
          <w:color w:val="000000"/>
          <w:szCs w:val="20"/>
        </w:rPr>
        <w:t xml:space="preserve"> </w:t>
      </w:r>
      <w:r w:rsidRPr="00817566">
        <w:rPr>
          <w:rFonts w:eastAsia="Calibri" w:cs="Arial"/>
          <w:color w:val="000000"/>
          <w:szCs w:val="20"/>
        </w:rPr>
        <w:t>was</w:t>
      </w:r>
      <w:r w:rsidRPr="00817566">
        <w:rPr>
          <w:rFonts w:cs="Arial"/>
          <w:color w:val="000000"/>
          <w:szCs w:val="20"/>
        </w:rPr>
        <w:t xml:space="preserve"> </w:t>
      </w:r>
      <w:r w:rsidRPr="00817566">
        <w:rPr>
          <w:rFonts w:eastAsia="Calibri" w:cs="Arial"/>
          <w:color w:val="000000"/>
          <w:szCs w:val="20"/>
        </w:rPr>
        <w:t>used</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test</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proposed</w:t>
      </w:r>
      <w:r w:rsidRPr="00817566">
        <w:rPr>
          <w:rFonts w:cs="Arial"/>
          <w:color w:val="000000"/>
          <w:szCs w:val="20"/>
        </w:rPr>
        <w:t xml:space="preserve"> </w:t>
      </w:r>
      <w:r w:rsidRPr="00817566">
        <w:rPr>
          <w:rFonts w:eastAsia="Calibri" w:cs="Arial"/>
          <w:color w:val="000000"/>
          <w:szCs w:val="20"/>
        </w:rPr>
        <w:t>path</w:t>
      </w:r>
      <w:r w:rsidRPr="00817566">
        <w:rPr>
          <w:rFonts w:cs="Arial"/>
          <w:color w:val="000000"/>
          <w:szCs w:val="20"/>
        </w:rPr>
        <w:t xml:space="preserve"> </w:t>
      </w:r>
      <w:r w:rsidRPr="00817566">
        <w:rPr>
          <w:rFonts w:eastAsia="Calibri" w:cs="Arial"/>
          <w:color w:val="000000"/>
          <w:szCs w:val="20"/>
        </w:rPr>
        <w:t>model</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Statistical</w:t>
      </w:r>
      <w:r w:rsidRPr="00817566">
        <w:rPr>
          <w:rFonts w:cs="Arial"/>
          <w:color w:val="000000"/>
          <w:szCs w:val="20"/>
        </w:rPr>
        <w:t xml:space="preserve"> </w:t>
      </w:r>
      <w:r w:rsidRPr="00817566">
        <w:rPr>
          <w:rFonts w:eastAsia="Calibri" w:cs="Arial"/>
          <w:color w:val="000000"/>
          <w:szCs w:val="20"/>
        </w:rPr>
        <w:t>Package</w:t>
      </w:r>
      <w:r w:rsidRPr="00817566">
        <w:rPr>
          <w:rFonts w:cs="Arial"/>
          <w:color w:val="000000"/>
          <w:szCs w:val="20"/>
        </w:rPr>
        <w:t xml:space="preserve"> </w:t>
      </w:r>
      <w:r w:rsidRPr="00817566">
        <w:rPr>
          <w:rFonts w:eastAsia="Calibri" w:cs="Arial"/>
          <w:color w:val="000000"/>
          <w:szCs w:val="20"/>
        </w:rPr>
        <w:t>for</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Social</w:t>
      </w:r>
      <w:r w:rsidRPr="00817566">
        <w:rPr>
          <w:rFonts w:cs="Arial"/>
          <w:color w:val="000000"/>
          <w:szCs w:val="20"/>
        </w:rPr>
        <w:t xml:space="preserve"> </w:t>
      </w:r>
      <w:r w:rsidRPr="00817566">
        <w:rPr>
          <w:rFonts w:eastAsia="Calibri" w:cs="Arial"/>
          <w:color w:val="000000"/>
          <w:szCs w:val="20"/>
        </w:rPr>
        <w:t>Sciences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AMOS</w:t>
      </w:r>
      <w:r w:rsidRPr="00817566">
        <w:rPr>
          <w:rFonts w:cs="Arial"/>
          <w:color w:val="000000"/>
          <w:szCs w:val="20"/>
        </w:rPr>
        <w:t xml:space="preserve"> </w:t>
      </w:r>
      <w:r w:rsidRPr="00817566">
        <w:rPr>
          <w:rFonts w:eastAsia="Calibri" w:cs="Arial"/>
          <w:color w:val="000000"/>
          <w:szCs w:val="20"/>
        </w:rPr>
        <w:t>version</w:t>
      </w:r>
      <w:r w:rsidRPr="00817566">
        <w:rPr>
          <w:rFonts w:cs="Arial"/>
          <w:color w:val="000000"/>
          <w:szCs w:val="20"/>
        </w:rPr>
        <w:t xml:space="preserve"> 20.0 </w:t>
      </w:r>
      <w:r w:rsidRPr="00817566">
        <w:rPr>
          <w:rFonts w:eastAsia="Calibri" w:cs="Arial"/>
          <w:color w:val="000000"/>
          <w:szCs w:val="20"/>
        </w:rPr>
        <w:t>were</w:t>
      </w:r>
      <w:r w:rsidRPr="00817566">
        <w:rPr>
          <w:rFonts w:cs="Arial"/>
          <w:color w:val="000000"/>
          <w:szCs w:val="20"/>
        </w:rPr>
        <w:t xml:space="preserve"> </w:t>
      </w:r>
      <w:r w:rsidRPr="00817566">
        <w:rPr>
          <w:rFonts w:eastAsia="Calibri" w:cs="Arial"/>
          <w:color w:val="000000"/>
          <w:szCs w:val="20"/>
        </w:rPr>
        <w:t>used</w:t>
      </w:r>
      <w:r w:rsidRPr="00817566">
        <w:rPr>
          <w:rFonts w:cs="Arial"/>
          <w:color w:val="000000"/>
          <w:szCs w:val="20"/>
        </w:rPr>
        <w:t>.</w:t>
      </w:r>
    </w:p>
    <w:p w14:paraId="13317206" w14:textId="77777777" w:rsidR="0035362E" w:rsidRPr="00817566" w:rsidRDefault="0035362E" w:rsidP="0035362E">
      <w:pPr>
        <w:rPr>
          <w:rFonts w:eastAsia="Calibri" w:cs="Arial"/>
          <w:color w:val="000000"/>
          <w:szCs w:val="20"/>
        </w:rPr>
      </w:pPr>
    </w:p>
    <w:p w14:paraId="6AF00693" w14:textId="77777777" w:rsidR="0035362E" w:rsidRPr="00817566" w:rsidRDefault="0035362E" w:rsidP="0035362E">
      <w:pPr>
        <w:rPr>
          <w:rFonts w:cs="Arial"/>
          <w:color w:val="000000"/>
          <w:szCs w:val="20"/>
        </w:rPr>
      </w:pP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proposed</w:t>
      </w:r>
      <w:r w:rsidRPr="00817566">
        <w:rPr>
          <w:rFonts w:cs="Arial"/>
          <w:color w:val="000000"/>
          <w:szCs w:val="20"/>
        </w:rPr>
        <w:t xml:space="preserve"> </w:t>
      </w:r>
      <w:r w:rsidRPr="00817566">
        <w:rPr>
          <w:rFonts w:eastAsia="Calibri" w:cs="Arial"/>
          <w:color w:val="000000"/>
          <w:szCs w:val="20"/>
        </w:rPr>
        <w:t>model</w:t>
      </w:r>
      <w:r w:rsidRPr="00817566">
        <w:rPr>
          <w:rFonts w:cs="Arial"/>
          <w:color w:val="000000"/>
          <w:szCs w:val="20"/>
        </w:rPr>
        <w:t xml:space="preserve"> </w:t>
      </w:r>
      <w:r w:rsidRPr="00817566">
        <w:rPr>
          <w:rFonts w:eastAsia="Calibri" w:cs="Arial"/>
          <w:color w:val="000000"/>
          <w:szCs w:val="20"/>
        </w:rPr>
        <w:t>showed</w:t>
      </w:r>
      <w:r w:rsidRPr="00817566">
        <w:rPr>
          <w:rFonts w:cs="Arial"/>
          <w:color w:val="000000"/>
          <w:szCs w:val="20"/>
        </w:rPr>
        <w:t xml:space="preserve"> </w:t>
      </w:r>
      <w:r w:rsidRPr="00817566">
        <w:rPr>
          <w:rFonts w:eastAsia="Calibri" w:cs="Arial"/>
          <w:color w:val="000000"/>
          <w:szCs w:val="20"/>
        </w:rPr>
        <w:t>an</w:t>
      </w:r>
      <w:r w:rsidRPr="00817566">
        <w:rPr>
          <w:rFonts w:cs="Arial"/>
          <w:color w:val="000000"/>
          <w:szCs w:val="20"/>
        </w:rPr>
        <w:t xml:space="preserve"> </w:t>
      </w:r>
      <w:r w:rsidRPr="00817566">
        <w:rPr>
          <w:rFonts w:eastAsia="Calibri" w:cs="Arial"/>
          <w:color w:val="000000"/>
          <w:szCs w:val="20"/>
        </w:rPr>
        <w:t>acceptable</w:t>
      </w:r>
      <w:r w:rsidRPr="00817566">
        <w:rPr>
          <w:rFonts w:cs="Arial"/>
          <w:color w:val="000000"/>
          <w:szCs w:val="20"/>
        </w:rPr>
        <w:t xml:space="preserve"> </w:t>
      </w:r>
      <w:r w:rsidRPr="00817566">
        <w:rPr>
          <w:rFonts w:eastAsia="Calibri" w:cs="Arial"/>
          <w:color w:val="000000"/>
          <w:szCs w:val="20"/>
        </w:rPr>
        <w:t>model</w:t>
      </w:r>
      <w:r w:rsidRPr="00817566">
        <w:rPr>
          <w:rFonts w:cs="Arial"/>
          <w:color w:val="000000"/>
          <w:szCs w:val="20"/>
        </w:rPr>
        <w:t xml:space="preserve"> </w:t>
      </w:r>
      <w:r w:rsidRPr="00817566">
        <w:rPr>
          <w:rFonts w:eastAsia="Calibri" w:cs="Arial"/>
          <w:color w:val="000000"/>
          <w:szCs w:val="20"/>
        </w:rPr>
        <w:t>fit</w:t>
      </w:r>
      <w:r w:rsidRPr="00817566">
        <w:rPr>
          <w:rFonts w:cs="Arial"/>
          <w:color w:val="000000"/>
          <w:szCs w:val="20"/>
        </w:rPr>
        <w:t xml:space="preserve"> (</w:t>
      </w:r>
      <w:r w:rsidRPr="00817566">
        <w:rPr>
          <w:rFonts w:eastAsia="Calibri" w:cs="Arial"/>
          <w:color w:val="000000"/>
          <w:szCs w:val="20"/>
        </w:rPr>
        <w:t>GIF</w:t>
      </w:r>
      <w:r w:rsidRPr="00817566">
        <w:rPr>
          <w:rFonts w:cs="Arial"/>
          <w:color w:val="000000"/>
          <w:szCs w:val="20"/>
        </w:rPr>
        <w:t xml:space="preserve">=.988, </w:t>
      </w:r>
      <w:r w:rsidRPr="00817566">
        <w:rPr>
          <w:rFonts w:eastAsia="Calibri" w:cs="Arial"/>
          <w:color w:val="000000"/>
          <w:szCs w:val="20"/>
        </w:rPr>
        <w:t>NIF</w:t>
      </w:r>
      <w:r w:rsidRPr="00817566">
        <w:rPr>
          <w:rFonts w:cs="Arial"/>
          <w:color w:val="000000"/>
          <w:szCs w:val="20"/>
        </w:rPr>
        <w:t xml:space="preserve">=.985, </w:t>
      </w:r>
      <w:r w:rsidRPr="00817566">
        <w:rPr>
          <w:rFonts w:eastAsia="Calibri" w:cs="Arial"/>
          <w:color w:val="000000"/>
          <w:szCs w:val="20"/>
        </w:rPr>
        <w:t>CFI</w:t>
      </w:r>
      <w:r w:rsidRPr="00817566">
        <w:rPr>
          <w:rFonts w:cs="Arial"/>
          <w:color w:val="000000"/>
          <w:szCs w:val="20"/>
        </w:rPr>
        <w:t xml:space="preserve">=.987, </w:t>
      </w:r>
      <w:r w:rsidRPr="00817566">
        <w:rPr>
          <w:rFonts w:eastAsia="Calibri" w:cs="Arial"/>
          <w:color w:val="000000"/>
          <w:szCs w:val="20"/>
        </w:rPr>
        <w:t>RMR</w:t>
      </w:r>
      <w:r w:rsidRPr="00817566">
        <w:rPr>
          <w:rFonts w:cs="Arial"/>
          <w:color w:val="000000"/>
          <w:szCs w:val="20"/>
        </w:rPr>
        <w:t>=.054) (</w:t>
      </w:r>
      <w:r w:rsidRPr="00817566">
        <w:rPr>
          <w:rFonts w:eastAsia="Calibri" w:cs="Arial"/>
          <w:color w:val="000000"/>
          <w:szCs w:val="20"/>
        </w:rPr>
        <w:t>Hu</w:t>
      </w:r>
      <w:r w:rsidRPr="00817566">
        <w:rPr>
          <w:rFonts w:cs="Arial"/>
          <w:color w:val="000000"/>
          <w:szCs w:val="20"/>
        </w:rPr>
        <w:t xml:space="preserve"> </w:t>
      </w:r>
      <w:r w:rsidRPr="00817566">
        <w:rPr>
          <w:rFonts w:eastAsia="Calibri" w:cs="Arial"/>
          <w:color w:val="000000"/>
          <w:szCs w:val="20"/>
        </w:rPr>
        <w:t>&amp;</w:t>
      </w:r>
      <w:r w:rsidRPr="00817566">
        <w:rPr>
          <w:rFonts w:cs="Arial"/>
          <w:color w:val="000000"/>
          <w:szCs w:val="20"/>
        </w:rPr>
        <w:t xml:space="preserve"> </w:t>
      </w:r>
      <w:proofErr w:type="spellStart"/>
      <w:r w:rsidRPr="00817566">
        <w:rPr>
          <w:rFonts w:eastAsia="Calibri" w:cs="Arial"/>
          <w:color w:val="000000"/>
          <w:szCs w:val="20"/>
        </w:rPr>
        <w:t>Bentler</w:t>
      </w:r>
      <w:proofErr w:type="spellEnd"/>
      <w:r w:rsidRPr="00817566">
        <w:rPr>
          <w:rFonts w:cs="Arial"/>
          <w:color w:val="000000"/>
          <w:szCs w:val="20"/>
        </w:rPr>
        <w:t xml:space="preserve">, 1998). </w:t>
      </w:r>
      <w:r w:rsidRPr="00817566">
        <w:rPr>
          <w:rFonts w:eastAsia="Calibri" w:cs="Arial"/>
          <w:color w:val="000000"/>
          <w:szCs w:val="20"/>
        </w:rPr>
        <w:t>It</w:t>
      </w:r>
      <w:r w:rsidRPr="00817566">
        <w:rPr>
          <w:rFonts w:cs="Arial"/>
          <w:color w:val="000000"/>
          <w:szCs w:val="20"/>
        </w:rPr>
        <w:t xml:space="preserve"> </w:t>
      </w:r>
      <w:r w:rsidRPr="00817566">
        <w:rPr>
          <w:rFonts w:eastAsia="Calibri" w:cs="Arial"/>
          <w:color w:val="000000"/>
          <w:szCs w:val="20"/>
        </w:rPr>
        <w:t>indicates</w:t>
      </w:r>
      <w:r w:rsidRPr="00817566">
        <w:rPr>
          <w:rFonts w:cs="Arial"/>
          <w:color w:val="000000"/>
          <w:szCs w:val="20"/>
        </w:rPr>
        <w:t xml:space="preserve"> </w:t>
      </w:r>
      <w:r w:rsidRPr="00817566">
        <w:rPr>
          <w:rFonts w:eastAsia="Calibri" w:cs="Arial"/>
          <w:color w:val="000000"/>
          <w:szCs w:val="20"/>
        </w:rPr>
        <w:t>that</w:t>
      </w:r>
      <w:r w:rsidRPr="00817566">
        <w:rPr>
          <w:rFonts w:cs="Arial"/>
          <w:color w:val="000000"/>
          <w:szCs w:val="20"/>
        </w:rPr>
        <w:t xml:space="preserve"> </w:t>
      </w:r>
      <w:r w:rsidRPr="00817566">
        <w:rPr>
          <w:rFonts w:eastAsia="Calibri" w:cs="Arial"/>
          <w:i/>
          <w:color w:val="000000"/>
          <w:szCs w:val="20"/>
        </w:rPr>
        <w:t>perceived</w:t>
      </w:r>
      <w:r w:rsidRPr="00817566">
        <w:rPr>
          <w:rFonts w:cs="Arial"/>
          <w:i/>
          <w:color w:val="000000"/>
          <w:szCs w:val="20"/>
        </w:rPr>
        <w:t xml:space="preserve"> </w:t>
      </w:r>
      <w:r w:rsidRPr="00817566">
        <w:rPr>
          <w:rFonts w:eastAsia="Calibri" w:cs="Arial"/>
          <w:i/>
          <w:color w:val="000000"/>
          <w:szCs w:val="20"/>
        </w:rPr>
        <w:t>benefits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i/>
          <w:color w:val="000000"/>
          <w:szCs w:val="20"/>
        </w:rPr>
        <w:t>threats</w:t>
      </w:r>
      <w:r w:rsidRPr="00817566">
        <w:rPr>
          <w:rFonts w:cs="Arial"/>
          <w:color w:val="000000"/>
          <w:szCs w:val="20"/>
        </w:rPr>
        <w:t xml:space="preserve"> </w:t>
      </w:r>
      <w:r w:rsidRPr="00817566">
        <w:rPr>
          <w:rFonts w:eastAsia="Calibri" w:cs="Arial"/>
          <w:color w:val="000000"/>
          <w:szCs w:val="20"/>
        </w:rPr>
        <w:t>were</w:t>
      </w:r>
      <w:r w:rsidRPr="00817566">
        <w:rPr>
          <w:rFonts w:cs="Arial"/>
          <w:color w:val="000000"/>
          <w:szCs w:val="20"/>
        </w:rPr>
        <w:t xml:space="preserve"> </w:t>
      </w:r>
      <w:r w:rsidRPr="00817566">
        <w:rPr>
          <w:rFonts w:eastAsia="Calibri" w:cs="Arial"/>
          <w:color w:val="000000"/>
          <w:szCs w:val="20"/>
        </w:rPr>
        <w:t>significantly</w:t>
      </w:r>
      <w:r w:rsidRPr="00817566">
        <w:rPr>
          <w:rFonts w:cs="Arial"/>
          <w:color w:val="000000"/>
          <w:szCs w:val="20"/>
        </w:rPr>
        <w:t xml:space="preserve"> </w:t>
      </w:r>
      <w:r w:rsidRPr="00817566">
        <w:rPr>
          <w:rFonts w:eastAsia="Calibri" w:cs="Arial"/>
          <w:color w:val="000000"/>
          <w:szCs w:val="20"/>
        </w:rPr>
        <w:t>positively</w:t>
      </w:r>
      <w:r w:rsidRPr="00817566">
        <w:rPr>
          <w:rFonts w:cs="Arial"/>
          <w:color w:val="000000"/>
          <w:szCs w:val="20"/>
        </w:rPr>
        <w:t xml:space="preserve"> </w:t>
      </w:r>
      <w:r w:rsidRPr="00817566">
        <w:rPr>
          <w:rFonts w:eastAsia="Calibri" w:cs="Arial"/>
          <w:color w:val="000000"/>
          <w:szCs w:val="20"/>
        </w:rPr>
        <w:t>related</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i/>
          <w:color w:val="000000"/>
          <w:szCs w:val="20"/>
        </w:rPr>
        <w:t>intention</w:t>
      </w:r>
      <w:r w:rsidRPr="00817566">
        <w:rPr>
          <w:rFonts w:cs="Arial"/>
          <w:i/>
          <w:color w:val="000000"/>
          <w:szCs w:val="20"/>
        </w:rPr>
        <w:t xml:space="preserve"> </w:t>
      </w:r>
      <w:r w:rsidRPr="00817566">
        <w:rPr>
          <w:rFonts w:eastAsia="Calibri" w:cs="Arial"/>
          <w:i/>
          <w:color w:val="000000"/>
          <w:szCs w:val="20"/>
        </w:rPr>
        <w:t>to</w:t>
      </w:r>
      <w:r w:rsidRPr="00817566">
        <w:rPr>
          <w:rFonts w:cs="Arial"/>
          <w:i/>
          <w:color w:val="000000"/>
          <w:szCs w:val="20"/>
        </w:rPr>
        <w:t xml:space="preserve"> </w:t>
      </w:r>
      <w:r w:rsidRPr="00817566">
        <w:rPr>
          <w:rFonts w:eastAsia="Calibri" w:cs="Arial"/>
          <w:i/>
          <w:color w:val="000000"/>
          <w:szCs w:val="20"/>
        </w:rPr>
        <w:t>choose</w:t>
      </w:r>
      <w:r w:rsidRPr="00817566">
        <w:rPr>
          <w:rFonts w:cs="Arial"/>
          <w:i/>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In</w:t>
      </w:r>
      <w:r w:rsidRPr="00817566">
        <w:rPr>
          <w:rFonts w:cs="Arial"/>
          <w:color w:val="000000"/>
          <w:szCs w:val="20"/>
        </w:rPr>
        <w:t xml:space="preserve"> </w:t>
      </w:r>
      <w:r w:rsidRPr="00817566">
        <w:rPr>
          <w:rFonts w:eastAsia="Calibri" w:cs="Arial"/>
          <w:color w:val="000000"/>
          <w:szCs w:val="20"/>
        </w:rPr>
        <w:t>these</w:t>
      </w:r>
      <w:r w:rsidRPr="00817566">
        <w:rPr>
          <w:rFonts w:cs="Arial"/>
          <w:color w:val="000000"/>
          <w:szCs w:val="20"/>
        </w:rPr>
        <w:t xml:space="preserve"> </w:t>
      </w:r>
      <w:r w:rsidRPr="00817566">
        <w:rPr>
          <w:rFonts w:eastAsia="Calibri" w:cs="Arial"/>
          <w:color w:val="000000"/>
          <w:szCs w:val="20"/>
        </w:rPr>
        <w:t>paths</w:t>
      </w:r>
      <w:r w:rsidRPr="00817566">
        <w:rPr>
          <w:rFonts w:cs="Arial"/>
          <w:color w:val="000000"/>
          <w:szCs w:val="20"/>
        </w:rPr>
        <w:t xml:space="preserve">, </w:t>
      </w:r>
      <w:r w:rsidRPr="00817566">
        <w:rPr>
          <w:rFonts w:eastAsia="Calibri" w:cs="Arial"/>
          <w:i/>
          <w:color w:val="000000"/>
          <w:szCs w:val="20"/>
        </w:rPr>
        <w:t>perceived</w:t>
      </w:r>
      <w:r w:rsidRPr="00817566">
        <w:rPr>
          <w:rFonts w:cs="Arial"/>
          <w:i/>
          <w:color w:val="000000"/>
          <w:szCs w:val="20"/>
        </w:rPr>
        <w:t xml:space="preserve"> </w:t>
      </w:r>
      <w:r w:rsidRPr="00817566">
        <w:rPr>
          <w:rFonts w:eastAsia="Calibri" w:cs="Arial"/>
          <w:i/>
          <w:color w:val="000000"/>
          <w:szCs w:val="20"/>
        </w:rPr>
        <w:t>benefits</w:t>
      </w:r>
      <w:r w:rsidRPr="00817566">
        <w:rPr>
          <w:rFonts w:cs="Arial"/>
          <w:i/>
          <w:color w:val="000000"/>
          <w:szCs w:val="20"/>
        </w:rPr>
        <w:t xml:space="preserve"> </w:t>
      </w:r>
      <w:proofErr w:type="gramStart"/>
      <w:r w:rsidRPr="00817566">
        <w:rPr>
          <w:rFonts w:eastAsia="Calibri" w:cs="Arial"/>
          <w:color w:val="000000"/>
          <w:szCs w:val="20"/>
        </w:rPr>
        <w:t>was</w:t>
      </w:r>
      <w:proofErr w:type="gramEnd"/>
      <w:r w:rsidRPr="00817566">
        <w:rPr>
          <w:rFonts w:cs="Arial"/>
          <w:color w:val="000000"/>
          <w:szCs w:val="20"/>
        </w:rPr>
        <w:t xml:space="preserve"> </w:t>
      </w:r>
      <w:r w:rsidRPr="00817566">
        <w:rPr>
          <w:rFonts w:eastAsia="Calibri" w:cs="Arial"/>
          <w:color w:val="000000"/>
          <w:szCs w:val="20"/>
        </w:rPr>
        <w:t>a</w:t>
      </w:r>
      <w:r w:rsidRPr="00817566">
        <w:rPr>
          <w:rFonts w:cs="Arial"/>
          <w:color w:val="000000"/>
          <w:szCs w:val="20"/>
        </w:rPr>
        <w:t xml:space="preserve"> </w:t>
      </w:r>
      <w:r w:rsidRPr="00817566">
        <w:rPr>
          <w:rFonts w:eastAsia="Calibri" w:cs="Arial"/>
          <w:color w:val="000000"/>
          <w:szCs w:val="20"/>
        </w:rPr>
        <w:t>stronger</w:t>
      </w:r>
      <w:r w:rsidRPr="00817566">
        <w:rPr>
          <w:rFonts w:cs="Arial"/>
          <w:color w:val="000000"/>
          <w:szCs w:val="20"/>
        </w:rPr>
        <w:t xml:space="preserve"> </w:t>
      </w:r>
      <w:r w:rsidRPr="00817566">
        <w:rPr>
          <w:rFonts w:eastAsia="Calibri" w:cs="Arial"/>
          <w:color w:val="000000"/>
          <w:szCs w:val="20"/>
        </w:rPr>
        <w:t>indicator</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i/>
          <w:color w:val="000000"/>
          <w:szCs w:val="20"/>
        </w:rPr>
        <w:t>intention</w:t>
      </w:r>
      <w:r w:rsidRPr="00817566">
        <w:rPr>
          <w:rFonts w:cs="Arial"/>
          <w:i/>
          <w:color w:val="000000"/>
          <w:szCs w:val="20"/>
        </w:rPr>
        <w:t xml:space="preserve"> </w:t>
      </w:r>
      <w:r w:rsidRPr="00817566">
        <w:rPr>
          <w:rFonts w:eastAsia="Calibri" w:cs="Arial"/>
          <w:i/>
          <w:color w:val="000000"/>
          <w:szCs w:val="20"/>
        </w:rPr>
        <w:t>to</w:t>
      </w:r>
      <w:r w:rsidRPr="00817566">
        <w:rPr>
          <w:rFonts w:cs="Arial"/>
          <w:i/>
          <w:color w:val="000000"/>
          <w:szCs w:val="20"/>
        </w:rPr>
        <w:t xml:space="preserve"> </w:t>
      </w:r>
      <w:r w:rsidRPr="00817566">
        <w:rPr>
          <w:rFonts w:eastAsia="Calibri" w:cs="Arial"/>
          <w:i/>
          <w:color w:val="000000"/>
          <w:szCs w:val="20"/>
        </w:rPr>
        <w:t>choose</w:t>
      </w:r>
      <w:r w:rsidRPr="00817566">
        <w:rPr>
          <w:rFonts w:cs="Arial"/>
          <w:color w:val="000000"/>
          <w:szCs w:val="20"/>
        </w:rPr>
        <w:t xml:space="preserve">. </w:t>
      </w:r>
      <w:r w:rsidRPr="00817566">
        <w:rPr>
          <w:rFonts w:eastAsia="Calibri" w:cs="Arial"/>
          <w:color w:val="000000"/>
          <w:szCs w:val="20"/>
        </w:rPr>
        <w:t>However</w:t>
      </w:r>
      <w:r w:rsidRPr="00817566">
        <w:rPr>
          <w:rFonts w:cs="Arial"/>
          <w:color w:val="000000"/>
          <w:szCs w:val="20"/>
        </w:rPr>
        <w:t xml:space="preserve">, </w:t>
      </w:r>
      <w:r w:rsidRPr="00817566">
        <w:rPr>
          <w:rFonts w:eastAsia="Calibri" w:cs="Arial"/>
          <w:color w:val="000000"/>
          <w:szCs w:val="20"/>
        </w:rPr>
        <w:t>there</w:t>
      </w:r>
      <w:r w:rsidRPr="00817566">
        <w:rPr>
          <w:rFonts w:cs="Arial"/>
          <w:color w:val="000000"/>
          <w:szCs w:val="20"/>
        </w:rPr>
        <w:t xml:space="preserve"> </w:t>
      </w:r>
      <w:r w:rsidRPr="00817566">
        <w:rPr>
          <w:rFonts w:eastAsia="Calibri" w:cs="Arial"/>
          <w:color w:val="000000"/>
          <w:szCs w:val="20"/>
        </w:rPr>
        <w:t>was</w:t>
      </w:r>
      <w:r w:rsidRPr="00817566">
        <w:rPr>
          <w:rFonts w:cs="Arial"/>
          <w:color w:val="000000"/>
          <w:szCs w:val="20"/>
        </w:rPr>
        <w:t xml:space="preserve"> </w:t>
      </w:r>
      <w:r w:rsidRPr="00817566">
        <w:rPr>
          <w:rFonts w:eastAsia="Calibri" w:cs="Arial"/>
          <w:color w:val="000000"/>
          <w:szCs w:val="20"/>
        </w:rPr>
        <w:t>no</w:t>
      </w:r>
      <w:r w:rsidRPr="00817566">
        <w:rPr>
          <w:rFonts w:cs="Arial"/>
          <w:color w:val="000000"/>
          <w:szCs w:val="20"/>
        </w:rPr>
        <w:t xml:space="preserve"> </w:t>
      </w:r>
      <w:r w:rsidRPr="00817566">
        <w:rPr>
          <w:rFonts w:eastAsia="Calibri" w:cs="Arial"/>
          <w:color w:val="000000"/>
          <w:szCs w:val="20"/>
        </w:rPr>
        <w:t>significant</w:t>
      </w:r>
      <w:r w:rsidRPr="00817566">
        <w:rPr>
          <w:rFonts w:cs="Arial"/>
          <w:color w:val="000000"/>
          <w:szCs w:val="20"/>
        </w:rPr>
        <w:t xml:space="preserve"> </w:t>
      </w:r>
      <w:r w:rsidRPr="00817566">
        <w:rPr>
          <w:rFonts w:eastAsia="Calibri" w:cs="Arial"/>
          <w:color w:val="000000"/>
          <w:szCs w:val="20"/>
        </w:rPr>
        <w:t>impact</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i/>
          <w:color w:val="000000"/>
          <w:szCs w:val="20"/>
        </w:rPr>
        <w:t>perceived</w:t>
      </w:r>
      <w:r w:rsidRPr="00817566">
        <w:rPr>
          <w:rFonts w:cs="Arial"/>
          <w:i/>
          <w:color w:val="000000"/>
          <w:szCs w:val="20"/>
        </w:rPr>
        <w:t xml:space="preserve"> </w:t>
      </w:r>
      <w:r w:rsidRPr="00817566">
        <w:rPr>
          <w:rFonts w:eastAsia="Calibri" w:cs="Arial"/>
          <w:i/>
          <w:color w:val="000000"/>
          <w:szCs w:val="20"/>
        </w:rPr>
        <w:t>barriers</w:t>
      </w:r>
      <w:r w:rsidRPr="00817566">
        <w:rPr>
          <w:rFonts w:cs="Arial"/>
          <w:color w:val="000000"/>
          <w:szCs w:val="20"/>
        </w:rPr>
        <w:t xml:space="preserve"> </w:t>
      </w:r>
      <w:r w:rsidRPr="00817566">
        <w:rPr>
          <w:rFonts w:eastAsia="Calibri" w:cs="Arial"/>
          <w:color w:val="000000"/>
          <w:szCs w:val="20"/>
        </w:rPr>
        <w:t>on</w:t>
      </w:r>
      <w:r w:rsidRPr="00817566">
        <w:rPr>
          <w:rFonts w:cs="Arial"/>
          <w:color w:val="000000"/>
          <w:szCs w:val="20"/>
        </w:rPr>
        <w:t xml:space="preserve"> </w:t>
      </w:r>
      <w:r w:rsidRPr="00817566">
        <w:rPr>
          <w:rFonts w:eastAsia="Calibri" w:cs="Arial"/>
          <w:i/>
          <w:color w:val="000000"/>
          <w:szCs w:val="20"/>
        </w:rPr>
        <w:t>intention</w:t>
      </w:r>
      <w:r w:rsidRPr="00817566">
        <w:rPr>
          <w:rFonts w:cs="Arial"/>
          <w:i/>
          <w:color w:val="000000"/>
          <w:szCs w:val="20"/>
        </w:rPr>
        <w:t xml:space="preserve"> </w:t>
      </w:r>
      <w:r w:rsidRPr="00817566">
        <w:rPr>
          <w:rFonts w:eastAsia="Calibri" w:cs="Arial"/>
          <w:i/>
          <w:color w:val="000000"/>
          <w:szCs w:val="20"/>
        </w:rPr>
        <w:t>to</w:t>
      </w:r>
      <w:r w:rsidRPr="00817566">
        <w:rPr>
          <w:rFonts w:cs="Arial"/>
          <w:i/>
          <w:color w:val="000000"/>
          <w:szCs w:val="20"/>
        </w:rPr>
        <w:t xml:space="preserve"> </w:t>
      </w:r>
      <w:r w:rsidRPr="00817566">
        <w:rPr>
          <w:rFonts w:eastAsia="Calibri" w:cs="Arial"/>
          <w:i/>
          <w:color w:val="000000"/>
          <w:szCs w:val="20"/>
        </w:rPr>
        <w:t>choose</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impact</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knowledge</w:t>
      </w:r>
      <w:r w:rsidRPr="00817566">
        <w:rPr>
          <w:rFonts w:cs="Arial"/>
          <w:color w:val="000000"/>
          <w:szCs w:val="20"/>
        </w:rPr>
        <w:t xml:space="preserve"> </w:t>
      </w:r>
      <w:r w:rsidRPr="00817566">
        <w:rPr>
          <w:rFonts w:eastAsia="Calibri" w:cs="Arial"/>
          <w:color w:val="000000"/>
          <w:szCs w:val="20"/>
        </w:rPr>
        <w:t>showed</w:t>
      </w:r>
      <w:r w:rsidRPr="00817566">
        <w:rPr>
          <w:rFonts w:cs="Arial"/>
          <w:color w:val="000000"/>
          <w:szCs w:val="20"/>
        </w:rPr>
        <w:t xml:space="preserve"> </w:t>
      </w:r>
      <w:r w:rsidRPr="00817566">
        <w:rPr>
          <w:rFonts w:eastAsia="Calibri" w:cs="Arial"/>
          <w:color w:val="000000"/>
          <w:szCs w:val="20"/>
        </w:rPr>
        <w:t>significant</w:t>
      </w:r>
      <w:r w:rsidRPr="00817566">
        <w:rPr>
          <w:rFonts w:cs="Arial"/>
          <w:color w:val="000000"/>
          <w:szCs w:val="20"/>
        </w:rPr>
        <w:t xml:space="preserve"> </w:t>
      </w:r>
      <w:r w:rsidRPr="00817566">
        <w:rPr>
          <w:rFonts w:eastAsia="Calibri" w:cs="Arial"/>
          <w:color w:val="000000"/>
          <w:szCs w:val="20"/>
        </w:rPr>
        <w:t>relationships</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key</w:t>
      </w:r>
      <w:r w:rsidRPr="00817566">
        <w:rPr>
          <w:rFonts w:cs="Arial"/>
          <w:color w:val="000000"/>
          <w:szCs w:val="20"/>
        </w:rPr>
        <w:t xml:space="preserve"> </w:t>
      </w:r>
      <w:r w:rsidRPr="00817566">
        <w:rPr>
          <w:rFonts w:eastAsia="Calibri" w:cs="Arial"/>
          <w:color w:val="000000"/>
          <w:szCs w:val="20"/>
        </w:rPr>
        <w:t>constructs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HBM</w:t>
      </w:r>
      <w:r w:rsidRPr="00817566">
        <w:rPr>
          <w:rFonts w:cs="Arial"/>
          <w:color w:val="000000"/>
          <w:szCs w:val="20"/>
        </w:rPr>
        <w:t xml:space="preserve">: </w:t>
      </w:r>
      <w:r w:rsidRPr="00817566">
        <w:rPr>
          <w:rFonts w:eastAsia="Calibri" w:cs="Arial"/>
          <w:i/>
          <w:color w:val="000000"/>
          <w:szCs w:val="20"/>
        </w:rPr>
        <w:t>knowledge</w:t>
      </w:r>
      <w:r w:rsidRPr="00817566">
        <w:rPr>
          <w:rFonts w:cs="Arial"/>
          <w:color w:val="000000"/>
          <w:szCs w:val="20"/>
        </w:rPr>
        <w:t xml:space="preserve"> </w:t>
      </w:r>
      <w:r w:rsidRPr="00817566">
        <w:rPr>
          <w:rFonts w:eastAsia="Calibri" w:cs="Arial"/>
          <w:color w:val="000000"/>
          <w:szCs w:val="20"/>
        </w:rPr>
        <w:t>was</w:t>
      </w:r>
      <w:r w:rsidRPr="00817566">
        <w:rPr>
          <w:rFonts w:cs="Arial"/>
          <w:color w:val="000000"/>
          <w:szCs w:val="20"/>
        </w:rPr>
        <w:t xml:space="preserve"> </w:t>
      </w:r>
      <w:r w:rsidRPr="00817566">
        <w:rPr>
          <w:rFonts w:eastAsia="Calibri" w:cs="Arial"/>
          <w:color w:val="000000"/>
          <w:szCs w:val="20"/>
        </w:rPr>
        <w:t>significantly</w:t>
      </w:r>
      <w:r w:rsidRPr="00817566">
        <w:rPr>
          <w:rFonts w:cs="Arial"/>
          <w:color w:val="000000"/>
          <w:szCs w:val="20"/>
        </w:rPr>
        <w:t xml:space="preserve"> </w:t>
      </w:r>
      <w:r w:rsidRPr="00817566">
        <w:rPr>
          <w:rFonts w:eastAsia="Calibri" w:cs="Arial"/>
          <w:color w:val="000000"/>
          <w:szCs w:val="20"/>
        </w:rPr>
        <w:t>positively</w:t>
      </w:r>
      <w:r w:rsidRPr="00817566">
        <w:rPr>
          <w:rFonts w:cs="Arial"/>
          <w:color w:val="000000"/>
          <w:szCs w:val="20"/>
        </w:rPr>
        <w:t xml:space="preserve"> </w:t>
      </w:r>
      <w:r w:rsidRPr="00817566">
        <w:rPr>
          <w:rFonts w:eastAsia="Calibri" w:cs="Arial"/>
          <w:color w:val="000000"/>
          <w:szCs w:val="20"/>
        </w:rPr>
        <w:t>related</w:t>
      </w:r>
      <w:r w:rsidRPr="00817566">
        <w:rPr>
          <w:rFonts w:cs="Arial"/>
          <w:color w:val="000000"/>
          <w:szCs w:val="20"/>
        </w:rPr>
        <w:t xml:space="preserve"> </w:t>
      </w:r>
      <w:r w:rsidRPr="00817566">
        <w:rPr>
          <w:rFonts w:eastAsia="Calibri" w:cs="Arial"/>
          <w:color w:val="000000"/>
          <w:szCs w:val="20"/>
        </w:rPr>
        <w:t>to</w:t>
      </w:r>
      <w:r w:rsidRPr="00817566">
        <w:rPr>
          <w:rFonts w:cs="Arial"/>
          <w:i/>
          <w:color w:val="000000"/>
          <w:szCs w:val="20"/>
        </w:rPr>
        <w:t xml:space="preserve"> </w:t>
      </w:r>
      <w:r w:rsidRPr="00817566">
        <w:rPr>
          <w:rFonts w:eastAsia="Calibri" w:cs="Arial"/>
          <w:i/>
          <w:color w:val="000000"/>
          <w:szCs w:val="20"/>
        </w:rPr>
        <w:t>perceived</w:t>
      </w:r>
      <w:r w:rsidRPr="00817566">
        <w:rPr>
          <w:rFonts w:cs="Arial"/>
          <w:i/>
          <w:color w:val="000000"/>
          <w:szCs w:val="20"/>
        </w:rPr>
        <w:t xml:space="preserve"> </w:t>
      </w:r>
      <w:r w:rsidRPr="00817566">
        <w:rPr>
          <w:rFonts w:eastAsia="Calibri" w:cs="Arial"/>
          <w:i/>
          <w:color w:val="000000"/>
          <w:szCs w:val="20"/>
        </w:rPr>
        <w:t>benefits</w:t>
      </w:r>
      <w:r w:rsidRPr="00817566">
        <w:rPr>
          <w:rFonts w:cs="Arial"/>
          <w:color w:val="000000"/>
          <w:szCs w:val="20"/>
        </w:rPr>
        <w:t xml:space="preserve">, </w:t>
      </w:r>
      <w:r w:rsidRPr="00817566">
        <w:rPr>
          <w:rFonts w:eastAsia="Calibri" w:cs="Arial"/>
          <w:i/>
          <w:color w:val="000000"/>
          <w:szCs w:val="20"/>
        </w:rPr>
        <w:t>threats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i/>
          <w:color w:val="000000"/>
          <w:szCs w:val="20"/>
        </w:rPr>
        <w:t>barriers</w:t>
      </w:r>
      <w:r w:rsidRPr="00817566">
        <w:rPr>
          <w:rFonts w:cs="Arial"/>
          <w:color w:val="000000"/>
          <w:szCs w:val="20"/>
        </w:rPr>
        <w:t xml:space="preserve">, </w:t>
      </w:r>
      <w:r w:rsidRPr="00817566">
        <w:rPr>
          <w:rFonts w:eastAsia="Calibri" w:cs="Arial"/>
          <w:color w:val="000000"/>
          <w:szCs w:val="20"/>
        </w:rPr>
        <w:t>where</w:t>
      </w:r>
      <w:r w:rsidRPr="00817566">
        <w:rPr>
          <w:rFonts w:cs="Arial"/>
          <w:color w:val="000000"/>
          <w:szCs w:val="20"/>
        </w:rPr>
        <w:t xml:space="preserve"> </w:t>
      </w:r>
      <w:r w:rsidRPr="00817566">
        <w:rPr>
          <w:rFonts w:eastAsia="Calibri" w:cs="Arial"/>
          <w:color w:val="000000"/>
          <w:szCs w:val="20"/>
        </w:rPr>
        <w:t>it</w:t>
      </w:r>
      <w:r w:rsidRPr="00817566">
        <w:rPr>
          <w:rFonts w:cs="Arial"/>
          <w:color w:val="000000"/>
          <w:szCs w:val="20"/>
        </w:rPr>
        <w:t xml:space="preserve"> </w:t>
      </w:r>
      <w:r w:rsidRPr="00817566">
        <w:rPr>
          <w:rFonts w:eastAsia="Calibri" w:cs="Arial"/>
          <w:color w:val="000000"/>
          <w:szCs w:val="20"/>
        </w:rPr>
        <w:t>has</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greatest</w:t>
      </w:r>
      <w:r w:rsidRPr="00817566">
        <w:rPr>
          <w:rFonts w:cs="Arial"/>
          <w:color w:val="000000"/>
          <w:szCs w:val="20"/>
        </w:rPr>
        <w:t xml:space="preserve"> </w:t>
      </w:r>
      <w:r w:rsidRPr="00817566">
        <w:rPr>
          <w:rFonts w:eastAsia="Calibri" w:cs="Arial"/>
          <w:color w:val="000000"/>
          <w:szCs w:val="20"/>
        </w:rPr>
        <w:t>impact</w:t>
      </w:r>
      <w:r w:rsidRPr="00817566">
        <w:rPr>
          <w:rFonts w:cs="Arial"/>
          <w:color w:val="000000"/>
          <w:szCs w:val="20"/>
        </w:rPr>
        <w:t xml:space="preserve"> </w:t>
      </w:r>
      <w:r w:rsidRPr="00817566">
        <w:rPr>
          <w:rFonts w:eastAsia="Calibri" w:cs="Arial"/>
          <w:color w:val="000000"/>
          <w:szCs w:val="20"/>
        </w:rPr>
        <w:t>on</w:t>
      </w:r>
      <w:r w:rsidRPr="00817566">
        <w:rPr>
          <w:rFonts w:cs="Arial"/>
          <w:color w:val="000000"/>
          <w:szCs w:val="20"/>
        </w:rPr>
        <w:t xml:space="preserve"> </w:t>
      </w:r>
      <w:r w:rsidRPr="00817566">
        <w:rPr>
          <w:rFonts w:eastAsia="Calibri" w:cs="Arial"/>
          <w:i/>
          <w:color w:val="000000"/>
          <w:szCs w:val="20"/>
        </w:rPr>
        <w:t>perceived</w:t>
      </w:r>
      <w:r w:rsidRPr="00817566">
        <w:rPr>
          <w:rFonts w:cs="Arial"/>
          <w:i/>
          <w:color w:val="000000"/>
          <w:szCs w:val="20"/>
        </w:rPr>
        <w:t xml:space="preserve"> </w:t>
      </w:r>
      <w:r w:rsidRPr="00817566">
        <w:rPr>
          <w:rFonts w:eastAsia="Calibri" w:cs="Arial"/>
          <w:i/>
          <w:color w:val="000000"/>
          <w:szCs w:val="20"/>
        </w:rPr>
        <w:t>threats</w:t>
      </w:r>
      <w:r w:rsidRPr="00817566">
        <w:rPr>
          <w:rFonts w:cs="Arial"/>
          <w:color w:val="000000"/>
          <w:szCs w:val="20"/>
        </w:rPr>
        <w:t>.</w:t>
      </w:r>
      <w:r w:rsidRPr="00817566">
        <w:rPr>
          <w:rFonts w:cs="Arial"/>
          <w:i/>
          <w:color w:val="000000"/>
          <w:szCs w:val="20"/>
        </w:rPr>
        <w:t xml:space="preserve"> </w:t>
      </w:r>
    </w:p>
    <w:p w14:paraId="153930AA" w14:textId="77777777" w:rsidR="0035362E" w:rsidRPr="00817566" w:rsidRDefault="0035362E" w:rsidP="0035362E">
      <w:pPr>
        <w:rPr>
          <w:rFonts w:eastAsia="Calibri" w:cs="Arial"/>
          <w:color w:val="000000"/>
          <w:szCs w:val="20"/>
        </w:rPr>
      </w:pPr>
    </w:p>
    <w:p w14:paraId="4E0C9597" w14:textId="77777777" w:rsidR="0035362E" w:rsidRPr="00817566" w:rsidRDefault="0035362E" w:rsidP="0035362E">
      <w:pPr>
        <w:rPr>
          <w:rFonts w:cs="Arial"/>
          <w:color w:val="000000"/>
          <w:szCs w:val="20"/>
        </w:rPr>
      </w:pPr>
      <w:r w:rsidRPr="00817566">
        <w:rPr>
          <w:rFonts w:eastAsia="Calibri" w:cs="Arial"/>
          <w:color w:val="000000"/>
          <w:szCs w:val="20"/>
        </w:rPr>
        <w:t>This</w:t>
      </w:r>
      <w:r w:rsidRPr="00817566">
        <w:rPr>
          <w:rFonts w:cs="Arial"/>
          <w:color w:val="000000"/>
          <w:szCs w:val="20"/>
        </w:rPr>
        <w:t xml:space="preserve"> </w:t>
      </w:r>
      <w:r w:rsidRPr="00817566">
        <w:rPr>
          <w:rFonts w:eastAsia="Calibri" w:cs="Arial"/>
          <w:color w:val="000000"/>
          <w:szCs w:val="20"/>
        </w:rPr>
        <w:t>study</w:t>
      </w:r>
      <w:r w:rsidRPr="00817566">
        <w:rPr>
          <w:rFonts w:cs="Arial"/>
          <w:color w:val="000000"/>
          <w:szCs w:val="20"/>
        </w:rPr>
        <w:t xml:space="preserve"> </w:t>
      </w:r>
      <w:r w:rsidRPr="00817566">
        <w:rPr>
          <w:rFonts w:eastAsia="Calibri" w:cs="Arial"/>
          <w:color w:val="000000"/>
          <w:szCs w:val="20"/>
        </w:rPr>
        <w:t>indicates</w:t>
      </w:r>
      <w:r w:rsidRPr="00817566">
        <w:rPr>
          <w:rFonts w:cs="Arial"/>
          <w:color w:val="000000"/>
          <w:szCs w:val="20"/>
        </w:rPr>
        <w:t xml:space="preserve"> </w:t>
      </w:r>
      <w:r w:rsidRPr="00817566">
        <w:rPr>
          <w:rFonts w:eastAsia="Calibri" w:cs="Arial"/>
          <w:color w:val="000000"/>
          <w:szCs w:val="20"/>
        </w:rPr>
        <w:t>that</w:t>
      </w:r>
      <w:r w:rsidRPr="00817566">
        <w:rPr>
          <w:rFonts w:cs="Arial"/>
          <w:color w:val="000000"/>
          <w:szCs w:val="20"/>
        </w:rPr>
        <w:t xml:space="preserve"> </w:t>
      </w:r>
      <w:r w:rsidRPr="00817566">
        <w:rPr>
          <w:rFonts w:eastAsia="Calibri" w:cs="Arial"/>
          <w:color w:val="000000"/>
          <w:szCs w:val="20"/>
        </w:rPr>
        <w:t>two</w:t>
      </w:r>
      <w:r w:rsidRPr="00817566">
        <w:rPr>
          <w:rFonts w:cs="Arial"/>
          <w:color w:val="000000"/>
          <w:szCs w:val="20"/>
        </w:rPr>
        <w:t xml:space="preserve"> </w:t>
      </w:r>
      <w:r w:rsidRPr="00817566">
        <w:rPr>
          <w:rFonts w:eastAsia="Calibri" w:cs="Arial"/>
          <w:color w:val="000000"/>
          <w:szCs w:val="20"/>
        </w:rPr>
        <w:t>constructs</w:t>
      </w:r>
      <w:r w:rsidRPr="00817566">
        <w:rPr>
          <w:rFonts w:cs="Arial"/>
          <w:color w:val="000000"/>
          <w:szCs w:val="20"/>
        </w:rPr>
        <w:t xml:space="preserve"> </w:t>
      </w:r>
      <w:r w:rsidRPr="00817566">
        <w:rPr>
          <w:rFonts w:eastAsia="Calibri" w:cs="Arial"/>
          <w:color w:val="000000"/>
          <w:szCs w:val="20"/>
        </w:rPr>
        <w:t>from</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original</w:t>
      </w:r>
      <w:r w:rsidRPr="00817566">
        <w:rPr>
          <w:rFonts w:cs="Arial"/>
          <w:color w:val="000000"/>
          <w:szCs w:val="20"/>
        </w:rPr>
        <w:t xml:space="preserve"> </w:t>
      </w:r>
      <w:r w:rsidRPr="00817566">
        <w:rPr>
          <w:rFonts w:eastAsia="Calibri" w:cs="Arial"/>
          <w:color w:val="000000"/>
          <w:szCs w:val="20"/>
        </w:rPr>
        <w:t>HBM</w:t>
      </w:r>
      <w:r w:rsidRPr="00817566">
        <w:rPr>
          <w:rFonts w:cs="Arial"/>
          <w:color w:val="000000"/>
          <w:szCs w:val="20"/>
        </w:rPr>
        <w:t xml:space="preserve"> (</w:t>
      </w:r>
      <w:r w:rsidRPr="00817566">
        <w:rPr>
          <w:rFonts w:eastAsia="Calibri" w:cs="Arial"/>
          <w:i/>
          <w:color w:val="000000"/>
          <w:szCs w:val="20"/>
        </w:rPr>
        <w:t>perceived</w:t>
      </w:r>
      <w:r w:rsidRPr="00817566">
        <w:rPr>
          <w:rFonts w:cs="Arial"/>
          <w:i/>
          <w:color w:val="000000"/>
          <w:szCs w:val="20"/>
        </w:rPr>
        <w:t xml:space="preserve"> </w:t>
      </w:r>
      <w:r w:rsidRPr="00817566">
        <w:rPr>
          <w:rFonts w:eastAsia="Calibri" w:cs="Arial"/>
          <w:i/>
          <w:color w:val="000000"/>
          <w:szCs w:val="20"/>
        </w:rPr>
        <w:t>benefits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i/>
          <w:color w:val="000000"/>
          <w:szCs w:val="20"/>
        </w:rPr>
        <w:t>threats</w:t>
      </w:r>
      <w:r w:rsidRPr="00817566">
        <w:rPr>
          <w:rFonts w:cs="Arial"/>
          <w:color w:val="000000"/>
          <w:szCs w:val="20"/>
        </w:rPr>
        <w:t xml:space="preserve">) </w:t>
      </w:r>
      <w:r w:rsidRPr="00817566">
        <w:rPr>
          <w:rFonts w:eastAsia="Calibri" w:cs="Arial"/>
          <w:color w:val="000000"/>
          <w:szCs w:val="20"/>
        </w:rPr>
        <w:t>had</w:t>
      </w:r>
      <w:r w:rsidRPr="00817566">
        <w:rPr>
          <w:rFonts w:cs="Arial"/>
          <w:color w:val="000000"/>
          <w:szCs w:val="20"/>
        </w:rPr>
        <w:t xml:space="preserve"> </w:t>
      </w:r>
      <w:r w:rsidRPr="00817566">
        <w:rPr>
          <w:rFonts w:eastAsia="Calibri" w:cs="Arial"/>
          <w:color w:val="000000"/>
          <w:szCs w:val="20"/>
        </w:rPr>
        <w:t>significant</w:t>
      </w:r>
      <w:r w:rsidRPr="00817566">
        <w:rPr>
          <w:rFonts w:cs="Arial"/>
          <w:color w:val="000000"/>
          <w:szCs w:val="20"/>
        </w:rPr>
        <w:t xml:space="preserve"> </w:t>
      </w:r>
      <w:r w:rsidRPr="00817566">
        <w:rPr>
          <w:rFonts w:eastAsia="Calibri" w:cs="Arial"/>
          <w:color w:val="000000"/>
          <w:szCs w:val="20"/>
        </w:rPr>
        <w:t>effects</w:t>
      </w:r>
      <w:r w:rsidRPr="00817566">
        <w:rPr>
          <w:rFonts w:cs="Arial"/>
          <w:color w:val="000000"/>
          <w:szCs w:val="20"/>
        </w:rPr>
        <w:t xml:space="preserve"> </w:t>
      </w:r>
      <w:r w:rsidRPr="00817566">
        <w:rPr>
          <w:rFonts w:eastAsia="Calibri" w:cs="Arial"/>
          <w:color w:val="000000"/>
          <w:szCs w:val="20"/>
        </w:rPr>
        <w:t>on</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intention</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choose</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Considering</w:t>
      </w:r>
      <w:r w:rsidRPr="00817566">
        <w:rPr>
          <w:rFonts w:cs="Arial"/>
          <w:color w:val="000000"/>
          <w:szCs w:val="20"/>
        </w:rPr>
        <w:t xml:space="preserve"> </w:t>
      </w:r>
      <w:r w:rsidRPr="00817566">
        <w:rPr>
          <w:rFonts w:eastAsia="Calibri" w:cs="Arial"/>
          <w:color w:val="000000"/>
          <w:szCs w:val="20"/>
        </w:rPr>
        <w:t>that</w:t>
      </w:r>
      <w:r w:rsidRPr="00817566">
        <w:rPr>
          <w:rFonts w:cs="Arial"/>
          <w:color w:val="000000"/>
          <w:szCs w:val="20"/>
        </w:rPr>
        <w:t xml:space="preserve"> </w:t>
      </w:r>
      <w:r w:rsidRPr="00817566">
        <w:rPr>
          <w:rFonts w:eastAsia="Calibri" w:cs="Arial"/>
          <w:i/>
          <w:color w:val="000000"/>
          <w:szCs w:val="20"/>
        </w:rPr>
        <w:t>perceived</w:t>
      </w:r>
      <w:r w:rsidRPr="00817566">
        <w:rPr>
          <w:rFonts w:cs="Arial"/>
          <w:i/>
          <w:color w:val="000000"/>
          <w:szCs w:val="20"/>
        </w:rPr>
        <w:t xml:space="preserve"> </w:t>
      </w:r>
      <w:r w:rsidRPr="00817566">
        <w:rPr>
          <w:rFonts w:eastAsia="Calibri" w:cs="Arial"/>
          <w:i/>
          <w:color w:val="000000"/>
          <w:szCs w:val="20"/>
        </w:rPr>
        <w:t>benefits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i/>
          <w:color w:val="000000"/>
          <w:szCs w:val="20"/>
        </w:rPr>
        <w:t>barriers</w:t>
      </w:r>
      <w:r w:rsidRPr="00817566">
        <w:rPr>
          <w:rFonts w:cs="Arial"/>
          <w:color w:val="000000"/>
          <w:szCs w:val="20"/>
        </w:rPr>
        <w:t xml:space="preserve"> </w:t>
      </w:r>
      <w:r w:rsidRPr="00817566">
        <w:rPr>
          <w:rFonts w:eastAsia="Calibri" w:cs="Arial"/>
          <w:color w:val="000000"/>
          <w:szCs w:val="20"/>
        </w:rPr>
        <w:t>were</w:t>
      </w:r>
      <w:r w:rsidRPr="00817566">
        <w:rPr>
          <w:rFonts w:cs="Arial"/>
          <w:color w:val="000000"/>
          <w:szCs w:val="20"/>
        </w:rPr>
        <w:t xml:space="preserve"> </w:t>
      </w:r>
      <w:r w:rsidRPr="00817566">
        <w:rPr>
          <w:rFonts w:eastAsia="Calibri" w:cs="Arial"/>
          <w:color w:val="000000"/>
          <w:szCs w:val="20"/>
        </w:rPr>
        <w:t>consistently</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strongest</w:t>
      </w:r>
      <w:r w:rsidRPr="00817566">
        <w:rPr>
          <w:rFonts w:cs="Arial"/>
          <w:color w:val="000000"/>
          <w:szCs w:val="20"/>
        </w:rPr>
        <w:t xml:space="preserve"> </w:t>
      </w:r>
      <w:r w:rsidRPr="00817566">
        <w:rPr>
          <w:rFonts w:eastAsia="Calibri" w:cs="Arial"/>
          <w:color w:val="000000"/>
          <w:szCs w:val="20"/>
        </w:rPr>
        <w:t>predictors</w:t>
      </w:r>
      <w:r w:rsidRPr="00817566">
        <w:rPr>
          <w:rFonts w:cs="Arial"/>
          <w:color w:val="000000"/>
          <w:szCs w:val="20"/>
        </w:rPr>
        <w:t xml:space="preserve"> </w:t>
      </w:r>
      <w:r w:rsidRPr="00817566">
        <w:rPr>
          <w:rFonts w:eastAsia="Calibri" w:cs="Arial"/>
          <w:color w:val="000000"/>
          <w:szCs w:val="20"/>
        </w:rPr>
        <w:t>revealed</w:t>
      </w:r>
      <w:r w:rsidRPr="00817566">
        <w:rPr>
          <w:rFonts w:cs="Arial"/>
          <w:color w:val="000000"/>
          <w:szCs w:val="20"/>
        </w:rPr>
        <w:t xml:space="preserve"> </w:t>
      </w:r>
      <w:r w:rsidRPr="00817566">
        <w:rPr>
          <w:rFonts w:eastAsia="Calibri" w:cs="Arial"/>
          <w:color w:val="000000"/>
          <w:szCs w:val="20"/>
        </w:rPr>
        <w:t>in</w:t>
      </w:r>
      <w:r w:rsidRPr="00817566">
        <w:rPr>
          <w:rFonts w:cs="Arial"/>
          <w:color w:val="000000"/>
          <w:szCs w:val="20"/>
        </w:rPr>
        <w:t xml:space="preserve"> </w:t>
      </w:r>
      <w:r w:rsidRPr="00817566">
        <w:rPr>
          <w:rFonts w:eastAsia="Calibri" w:cs="Arial"/>
          <w:color w:val="000000"/>
          <w:szCs w:val="20"/>
        </w:rPr>
        <w:t>HBM</w:t>
      </w:r>
      <w:r w:rsidRPr="00817566">
        <w:rPr>
          <w:rFonts w:cs="Arial"/>
          <w:color w:val="000000"/>
          <w:szCs w:val="20"/>
        </w:rPr>
        <w:t xml:space="preserve"> </w:t>
      </w:r>
      <w:r w:rsidRPr="00817566">
        <w:rPr>
          <w:rFonts w:eastAsia="Calibri" w:cs="Arial"/>
          <w:color w:val="000000"/>
          <w:szCs w:val="20"/>
        </w:rPr>
        <w:t>studies</w:t>
      </w:r>
      <w:r w:rsidRPr="00817566">
        <w:rPr>
          <w:rFonts w:cs="Arial"/>
          <w:color w:val="000000"/>
          <w:szCs w:val="20"/>
        </w:rPr>
        <w:t xml:space="preserve"> (</w:t>
      </w:r>
      <w:r w:rsidRPr="00817566">
        <w:rPr>
          <w:rFonts w:eastAsia="Calibri" w:cs="Arial"/>
          <w:color w:val="000000"/>
          <w:szCs w:val="20"/>
        </w:rPr>
        <w:t>Carpenter</w:t>
      </w:r>
      <w:r w:rsidRPr="00817566">
        <w:rPr>
          <w:rFonts w:cs="Arial"/>
          <w:color w:val="000000"/>
          <w:szCs w:val="20"/>
        </w:rPr>
        <w:t xml:space="preserve">, 2010), </w:t>
      </w:r>
      <w:r w:rsidRPr="00817566">
        <w:rPr>
          <w:rFonts w:eastAsia="Calibri" w:cs="Arial"/>
          <w:color w:val="000000"/>
          <w:szCs w:val="20"/>
        </w:rPr>
        <w:t>this</w:t>
      </w:r>
      <w:r w:rsidRPr="00817566">
        <w:rPr>
          <w:rFonts w:cs="Arial"/>
          <w:color w:val="000000"/>
          <w:szCs w:val="20"/>
        </w:rPr>
        <w:t xml:space="preserve"> </w:t>
      </w:r>
      <w:r w:rsidRPr="00817566">
        <w:rPr>
          <w:rFonts w:eastAsia="Calibri" w:cs="Arial"/>
          <w:color w:val="000000"/>
          <w:szCs w:val="20"/>
        </w:rPr>
        <w:t>study</w:t>
      </w:r>
      <w:r w:rsidRPr="00817566">
        <w:rPr>
          <w:rFonts w:cs="Arial"/>
          <w:color w:val="000000"/>
          <w:szCs w:val="20"/>
        </w:rPr>
        <w:t xml:space="preserve"> </w:t>
      </w:r>
      <w:r w:rsidRPr="00817566">
        <w:rPr>
          <w:rFonts w:eastAsia="Calibri" w:cs="Arial"/>
          <w:color w:val="000000"/>
          <w:szCs w:val="20"/>
        </w:rPr>
        <w:t>has</w:t>
      </w:r>
      <w:r w:rsidRPr="00817566">
        <w:rPr>
          <w:rFonts w:cs="Arial"/>
          <w:color w:val="000000"/>
          <w:szCs w:val="20"/>
        </w:rPr>
        <w:t xml:space="preserve"> </w:t>
      </w:r>
      <w:r w:rsidRPr="00817566">
        <w:rPr>
          <w:rFonts w:eastAsia="Calibri" w:cs="Arial"/>
          <w:color w:val="000000"/>
          <w:szCs w:val="20"/>
        </w:rPr>
        <w:t>critical</w:t>
      </w:r>
      <w:r w:rsidRPr="00817566">
        <w:rPr>
          <w:rFonts w:cs="Arial"/>
          <w:color w:val="000000"/>
          <w:szCs w:val="20"/>
        </w:rPr>
        <w:t xml:space="preserve"> </w:t>
      </w:r>
      <w:r w:rsidRPr="00817566">
        <w:rPr>
          <w:rFonts w:eastAsia="Calibri" w:cs="Arial"/>
          <w:color w:val="000000"/>
          <w:szCs w:val="20"/>
        </w:rPr>
        <w:t>implications</w:t>
      </w:r>
      <w:r w:rsidRPr="00817566">
        <w:rPr>
          <w:rFonts w:cs="Arial"/>
          <w:color w:val="000000"/>
          <w:szCs w:val="20"/>
        </w:rPr>
        <w:t xml:space="preserve"> </w:t>
      </w:r>
      <w:r w:rsidRPr="00817566">
        <w:rPr>
          <w:rFonts w:eastAsia="Calibri" w:cs="Arial"/>
          <w:color w:val="000000"/>
          <w:szCs w:val="20"/>
        </w:rPr>
        <w:t>for</w:t>
      </w:r>
      <w:r w:rsidRPr="00817566">
        <w:rPr>
          <w:rFonts w:cs="Arial"/>
          <w:color w:val="000000"/>
          <w:szCs w:val="20"/>
        </w:rPr>
        <w:t xml:space="preserve"> </w:t>
      </w:r>
      <w:r w:rsidRPr="00817566">
        <w:rPr>
          <w:rFonts w:eastAsia="Calibri" w:cs="Arial"/>
          <w:color w:val="000000"/>
          <w:szCs w:val="20"/>
        </w:rPr>
        <w:t>understanding</w:t>
      </w:r>
      <w:r w:rsidRPr="00817566">
        <w:rPr>
          <w:rFonts w:cs="Arial"/>
          <w:color w:val="000000"/>
          <w:szCs w:val="20"/>
        </w:rPr>
        <w:t xml:space="preserve"> </w:t>
      </w:r>
      <w:r w:rsidRPr="00817566">
        <w:rPr>
          <w:rFonts w:eastAsia="Calibri" w:cs="Arial"/>
          <w:color w:val="000000"/>
          <w:szCs w:val="20"/>
        </w:rPr>
        <w:t>millennials</w:t>
      </w:r>
      <w:r w:rsidRPr="00817566">
        <w:rPr>
          <w:rFonts w:cs="Arial"/>
          <w:color w:val="000000"/>
          <w:szCs w:val="20"/>
        </w:rPr>
        <w:t xml:space="preserve">’ </w:t>
      </w:r>
      <w:r w:rsidRPr="00817566">
        <w:rPr>
          <w:rFonts w:eastAsia="Calibri" w:cs="Arial"/>
          <w:color w:val="000000"/>
          <w:szCs w:val="20"/>
        </w:rPr>
        <w:t>selection</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No</w:t>
      </w:r>
      <w:r w:rsidRPr="00817566">
        <w:rPr>
          <w:rFonts w:cs="Arial"/>
          <w:color w:val="000000"/>
          <w:szCs w:val="20"/>
        </w:rPr>
        <w:t xml:space="preserve"> </w:t>
      </w:r>
      <w:r w:rsidRPr="00817566">
        <w:rPr>
          <w:rFonts w:eastAsia="Calibri" w:cs="Arial"/>
          <w:color w:val="000000"/>
          <w:szCs w:val="20"/>
        </w:rPr>
        <w:t>significant</w:t>
      </w:r>
      <w:r w:rsidRPr="00817566">
        <w:rPr>
          <w:rFonts w:cs="Arial"/>
          <w:color w:val="000000"/>
          <w:szCs w:val="20"/>
        </w:rPr>
        <w:t xml:space="preserve"> </w:t>
      </w:r>
      <w:r w:rsidRPr="00817566">
        <w:rPr>
          <w:rFonts w:eastAsia="Calibri" w:cs="Arial"/>
          <w:color w:val="000000"/>
          <w:szCs w:val="20"/>
        </w:rPr>
        <w:t>effect</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perceived</w:t>
      </w:r>
      <w:r w:rsidRPr="00817566">
        <w:rPr>
          <w:rFonts w:cs="Arial"/>
          <w:color w:val="000000"/>
          <w:szCs w:val="20"/>
        </w:rPr>
        <w:t xml:space="preserve"> </w:t>
      </w:r>
      <w:r w:rsidRPr="00817566">
        <w:rPr>
          <w:rFonts w:eastAsia="Calibri" w:cs="Arial"/>
          <w:color w:val="000000"/>
          <w:szCs w:val="20"/>
        </w:rPr>
        <w:t>barriers</w:t>
      </w:r>
      <w:r w:rsidRPr="00817566">
        <w:rPr>
          <w:rFonts w:cs="Arial"/>
          <w:color w:val="000000"/>
          <w:szCs w:val="20"/>
        </w:rPr>
        <w:t xml:space="preserve"> </w:t>
      </w:r>
      <w:r w:rsidRPr="00817566">
        <w:rPr>
          <w:rFonts w:eastAsia="Calibri" w:cs="Arial"/>
          <w:color w:val="000000"/>
          <w:szCs w:val="20"/>
        </w:rPr>
        <w:t>on</w:t>
      </w:r>
      <w:r w:rsidRPr="00817566">
        <w:rPr>
          <w:rFonts w:cs="Arial"/>
          <w:color w:val="000000"/>
          <w:szCs w:val="20"/>
        </w:rPr>
        <w:t xml:space="preserve"> </w:t>
      </w:r>
      <w:r w:rsidRPr="00817566">
        <w:rPr>
          <w:rFonts w:eastAsia="Calibri" w:cs="Arial"/>
          <w:color w:val="000000"/>
          <w:szCs w:val="20"/>
        </w:rPr>
        <w:t>millennials</w:t>
      </w:r>
      <w:r w:rsidRPr="00817566">
        <w:rPr>
          <w:rFonts w:cs="Arial"/>
          <w:color w:val="000000"/>
          <w:szCs w:val="20"/>
        </w:rPr>
        <w:t xml:space="preserve">’ </w:t>
      </w:r>
      <w:r w:rsidRPr="00817566">
        <w:rPr>
          <w:rFonts w:eastAsia="Calibri" w:cs="Arial"/>
          <w:color w:val="000000"/>
          <w:szCs w:val="20"/>
        </w:rPr>
        <w:t>intention</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choose</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by</w:t>
      </w:r>
      <w:r w:rsidRPr="00817566">
        <w:rPr>
          <w:rFonts w:cs="Arial"/>
          <w:color w:val="000000"/>
          <w:szCs w:val="20"/>
        </w:rPr>
        <w:t xml:space="preserve"> </w:t>
      </w:r>
      <w:r w:rsidRPr="00817566">
        <w:rPr>
          <w:rFonts w:eastAsia="Calibri" w:cs="Arial"/>
          <w:color w:val="000000"/>
          <w:szCs w:val="20"/>
        </w:rPr>
        <w:t>could</w:t>
      </w:r>
      <w:r w:rsidRPr="00817566">
        <w:rPr>
          <w:rFonts w:cs="Arial"/>
          <w:color w:val="000000"/>
          <w:szCs w:val="20"/>
        </w:rPr>
        <w:t xml:space="preserve"> </w:t>
      </w:r>
      <w:r w:rsidRPr="00817566">
        <w:rPr>
          <w:rFonts w:eastAsia="Calibri" w:cs="Arial"/>
          <w:color w:val="000000"/>
          <w:szCs w:val="20"/>
        </w:rPr>
        <w:t>be</w:t>
      </w:r>
      <w:r w:rsidRPr="00817566">
        <w:rPr>
          <w:rFonts w:cs="Arial"/>
          <w:color w:val="000000"/>
          <w:szCs w:val="20"/>
        </w:rPr>
        <w:t xml:space="preserve"> </w:t>
      </w:r>
      <w:r w:rsidRPr="00817566">
        <w:rPr>
          <w:rFonts w:eastAsia="Calibri" w:cs="Arial"/>
          <w:color w:val="000000"/>
          <w:szCs w:val="20"/>
        </w:rPr>
        <w:t>found</w:t>
      </w:r>
      <w:r w:rsidRPr="00817566">
        <w:rPr>
          <w:rFonts w:cs="Arial"/>
          <w:color w:val="000000"/>
          <w:szCs w:val="20"/>
        </w:rPr>
        <w:t xml:space="preserve"> </w:t>
      </w:r>
      <w:r w:rsidRPr="00817566">
        <w:rPr>
          <w:rFonts w:eastAsia="Calibri" w:cs="Arial"/>
          <w:color w:val="000000"/>
          <w:szCs w:val="20"/>
        </w:rPr>
        <w:t>in</w:t>
      </w:r>
      <w:r w:rsidRPr="00817566">
        <w:rPr>
          <w:rFonts w:cs="Arial"/>
          <w:color w:val="000000"/>
          <w:szCs w:val="20"/>
        </w:rPr>
        <w:t xml:space="preserve"> </w:t>
      </w:r>
      <w:r w:rsidRPr="00817566">
        <w:rPr>
          <w:rFonts w:eastAsia="Calibri" w:cs="Arial"/>
          <w:color w:val="000000"/>
          <w:szCs w:val="20"/>
        </w:rPr>
        <w:t>either</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current</w:t>
      </w:r>
      <w:r w:rsidRPr="00817566">
        <w:rPr>
          <w:rFonts w:cs="Arial"/>
          <w:color w:val="000000"/>
          <w:szCs w:val="20"/>
        </w:rPr>
        <w:t xml:space="preserve"> </w:t>
      </w:r>
      <w:r w:rsidRPr="00817566">
        <w:rPr>
          <w:rFonts w:eastAsia="Calibri" w:cs="Arial"/>
          <w:color w:val="000000"/>
          <w:szCs w:val="20"/>
        </w:rPr>
        <w:t>nature</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or</w:t>
      </w:r>
      <w:r w:rsidRPr="00817566">
        <w:rPr>
          <w:rFonts w:cs="Arial"/>
          <w:color w:val="000000"/>
          <w:szCs w:val="20"/>
        </w:rPr>
        <w:t xml:space="preserve"> </w:t>
      </w:r>
      <w:r w:rsidRPr="00817566">
        <w:rPr>
          <w:rFonts w:eastAsia="Calibri" w:cs="Arial"/>
          <w:color w:val="000000"/>
          <w:szCs w:val="20"/>
        </w:rPr>
        <w:t>millennials</w:t>
      </w:r>
      <w:r w:rsidRPr="00817566">
        <w:rPr>
          <w:rFonts w:cs="Arial"/>
          <w:color w:val="000000"/>
          <w:szCs w:val="20"/>
        </w:rPr>
        <w:t xml:space="preserve">. </w:t>
      </w:r>
      <w:r w:rsidRPr="00817566">
        <w:rPr>
          <w:rFonts w:eastAsia="Calibri" w:cs="Arial"/>
          <w:color w:val="000000"/>
          <w:szCs w:val="20"/>
        </w:rPr>
        <w:t>For</w:t>
      </w:r>
      <w:r w:rsidRPr="00817566">
        <w:rPr>
          <w:rFonts w:cs="Arial"/>
          <w:color w:val="000000"/>
          <w:szCs w:val="20"/>
        </w:rPr>
        <w:t xml:space="preserve"> </w:t>
      </w:r>
      <w:r w:rsidRPr="00817566">
        <w:rPr>
          <w:rFonts w:eastAsia="Calibri" w:cs="Arial"/>
          <w:color w:val="000000"/>
          <w:szCs w:val="20"/>
        </w:rPr>
        <w:t>example</w:t>
      </w:r>
      <w:r w:rsidRPr="00817566">
        <w:rPr>
          <w:rFonts w:cs="Arial"/>
          <w:color w:val="000000"/>
          <w:szCs w:val="20"/>
        </w:rPr>
        <w:t xml:space="preserve">, </w:t>
      </w:r>
      <w:r w:rsidRPr="00817566">
        <w:rPr>
          <w:rFonts w:eastAsia="Calibri" w:cs="Arial"/>
          <w:color w:val="000000"/>
          <w:szCs w:val="20"/>
        </w:rPr>
        <w:t>there</w:t>
      </w:r>
      <w:r w:rsidRPr="00817566">
        <w:rPr>
          <w:rFonts w:cs="Arial"/>
          <w:color w:val="000000"/>
          <w:szCs w:val="20"/>
        </w:rPr>
        <w:t xml:space="preserve"> </w:t>
      </w:r>
      <w:r w:rsidRPr="00817566">
        <w:rPr>
          <w:rFonts w:eastAsia="Calibri" w:cs="Arial"/>
          <w:color w:val="000000"/>
          <w:szCs w:val="20"/>
        </w:rPr>
        <w:t>would</w:t>
      </w:r>
      <w:r w:rsidRPr="00817566">
        <w:rPr>
          <w:rFonts w:cs="Arial"/>
          <w:color w:val="000000"/>
          <w:szCs w:val="20"/>
        </w:rPr>
        <w:t xml:space="preserve"> </w:t>
      </w:r>
      <w:r w:rsidRPr="00817566">
        <w:rPr>
          <w:rFonts w:eastAsia="Calibri" w:cs="Arial"/>
          <w:color w:val="000000"/>
          <w:szCs w:val="20"/>
        </w:rPr>
        <w:t>be</w:t>
      </w:r>
      <w:r w:rsidRPr="00817566">
        <w:rPr>
          <w:rFonts w:cs="Arial"/>
          <w:color w:val="000000"/>
          <w:szCs w:val="20"/>
        </w:rPr>
        <w:t xml:space="preserve"> </w:t>
      </w:r>
      <w:r w:rsidRPr="00817566">
        <w:rPr>
          <w:rFonts w:eastAsia="Calibri" w:cs="Arial"/>
          <w:color w:val="000000"/>
          <w:szCs w:val="20"/>
        </w:rPr>
        <w:t>insufficient</w:t>
      </w:r>
      <w:r w:rsidRPr="00817566">
        <w:rPr>
          <w:rFonts w:cs="Arial"/>
          <w:color w:val="000000"/>
          <w:szCs w:val="20"/>
        </w:rPr>
        <w:t xml:space="preserve"> </w:t>
      </w:r>
      <w:r w:rsidRPr="00817566">
        <w:rPr>
          <w:rFonts w:eastAsia="Calibri" w:cs="Arial"/>
          <w:color w:val="000000"/>
          <w:szCs w:val="20"/>
        </w:rPr>
        <w:t>product</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cost</w:t>
      </w:r>
      <w:r w:rsidRPr="00817566">
        <w:rPr>
          <w:rFonts w:cs="Arial"/>
          <w:color w:val="000000"/>
          <w:szCs w:val="20"/>
        </w:rPr>
        <w:t xml:space="preserve"> </w:t>
      </w:r>
      <w:r w:rsidRPr="00817566">
        <w:rPr>
          <w:rFonts w:eastAsia="Calibri" w:cs="Arial"/>
          <w:color w:val="000000"/>
          <w:szCs w:val="20"/>
        </w:rPr>
        <w:t>options</w:t>
      </w:r>
      <w:r w:rsidRPr="00817566">
        <w:rPr>
          <w:rFonts w:cs="Arial"/>
          <w:color w:val="000000"/>
          <w:szCs w:val="20"/>
        </w:rPr>
        <w:t xml:space="preserve"> </w:t>
      </w:r>
      <w:r w:rsidRPr="00817566">
        <w:rPr>
          <w:rFonts w:eastAsia="Calibri" w:cs="Arial"/>
          <w:color w:val="000000"/>
          <w:szCs w:val="20"/>
        </w:rPr>
        <w:t>in</w:t>
      </w:r>
      <w:r w:rsidRPr="00817566">
        <w:rPr>
          <w:rFonts w:cs="Arial"/>
          <w:color w:val="000000"/>
          <w:szCs w:val="20"/>
        </w:rPr>
        <w:t xml:space="preserve"> </w:t>
      </w:r>
      <w:r w:rsidRPr="00817566">
        <w:rPr>
          <w:rFonts w:eastAsia="Calibri" w:cs="Arial"/>
          <w:color w:val="000000"/>
          <w:szCs w:val="20"/>
        </w:rPr>
        <w:t>market</w:t>
      </w:r>
      <w:r w:rsidRPr="00817566">
        <w:rPr>
          <w:rFonts w:cs="Arial"/>
          <w:color w:val="000000"/>
          <w:szCs w:val="20"/>
        </w:rPr>
        <w:t xml:space="preserve">. </w:t>
      </w:r>
      <w:r w:rsidRPr="00817566">
        <w:rPr>
          <w:rFonts w:eastAsia="Calibri" w:cs="Arial"/>
          <w:color w:val="000000"/>
          <w:szCs w:val="20"/>
        </w:rPr>
        <w:t>Further</w:t>
      </w:r>
      <w:r w:rsidRPr="00817566">
        <w:rPr>
          <w:rFonts w:cs="Arial"/>
          <w:color w:val="000000"/>
          <w:szCs w:val="20"/>
        </w:rPr>
        <w:t xml:space="preserve"> </w:t>
      </w:r>
      <w:r w:rsidRPr="00817566">
        <w:rPr>
          <w:rFonts w:eastAsia="Calibri" w:cs="Arial"/>
          <w:color w:val="000000"/>
          <w:szCs w:val="20"/>
        </w:rPr>
        <w:t>research</w:t>
      </w:r>
      <w:r w:rsidRPr="00817566">
        <w:rPr>
          <w:rFonts w:cs="Arial"/>
          <w:color w:val="000000"/>
          <w:szCs w:val="20"/>
        </w:rPr>
        <w:t xml:space="preserve"> </w:t>
      </w:r>
      <w:r w:rsidRPr="00817566">
        <w:rPr>
          <w:rFonts w:eastAsia="Calibri" w:cs="Arial"/>
          <w:color w:val="000000"/>
          <w:szCs w:val="20"/>
        </w:rPr>
        <w:t>using</w:t>
      </w:r>
      <w:r w:rsidRPr="00817566">
        <w:rPr>
          <w:rFonts w:cs="Arial"/>
          <w:color w:val="000000"/>
          <w:szCs w:val="20"/>
        </w:rPr>
        <w:t xml:space="preserve"> </w:t>
      </w:r>
      <w:r w:rsidRPr="00817566">
        <w:rPr>
          <w:rFonts w:eastAsia="Calibri" w:cs="Arial"/>
          <w:color w:val="000000"/>
          <w:szCs w:val="20"/>
        </w:rPr>
        <w:t>qualitative</w:t>
      </w:r>
      <w:r w:rsidRPr="00817566">
        <w:rPr>
          <w:rFonts w:cs="Arial"/>
          <w:color w:val="000000"/>
          <w:szCs w:val="20"/>
        </w:rPr>
        <w:t xml:space="preserve"> </w:t>
      </w:r>
      <w:r w:rsidRPr="00817566">
        <w:rPr>
          <w:rFonts w:eastAsia="Calibri" w:cs="Arial"/>
          <w:color w:val="000000"/>
          <w:szCs w:val="20"/>
        </w:rPr>
        <w:t>methods</w:t>
      </w:r>
      <w:r w:rsidRPr="00817566">
        <w:rPr>
          <w:rFonts w:cs="Arial"/>
          <w:color w:val="000000"/>
          <w:szCs w:val="20"/>
        </w:rPr>
        <w:t xml:space="preserve"> </w:t>
      </w:r>
      <w:r w:rsidRPr="00817566">
        <w:rPr>
          <w:rFonts w:eastAsia="Calibri" w:cs="Arial"/>
          <w:color w:val="000000"/>
          <w:szCs w:val="20"/>
        </w:rPr>
        <w:t>may</w:t>
      </w:r>
      <w:r w:rsidRPr="00817566">
        <w:rPr>
          <w:rFonts w:cs="Arial"/>
          <w:color w:val="000000"/>
          <w:szCs w:val="20"/>
        </w:rPr>
        <w:t xml:space="preserve"> </w:t>
      </w:r>
      <w:r w:rsidRPr="00817566">
        <w:rPr>
          <w:rFonts w:eastAsia="Calibri" w:cs="Arial"/>
          <w:color w:val="000000"/>
          <w:szCs w:val="20"/>
        </w:rPr>
        <w:t>illuminate</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non</w:t>
      </w:r>
      <w:r w:rsidRPr="00817566">
        <w:rPr>
          <w:rFonts w:cs="Arial"/>
          <w:color w:val="000000"/>
          <w:szCs w:val="20"/>
        </w:rPr>
        <w:t>-</w:t>
      </w:r>
      <w:r w:rsidRPr="00817566">
        <w:rPr>
          <w:rFonts w:eastAsia="Calibri" w:cs="Arial"/>
          <w:color w:val="000000"/>
          <w:szCs w:val="20"/>
        </w:rPr>
        <w:t>significant</w:t>
      </w:r>
      <w:r w:rsidRPr="00817566">
        <w:rPr>
          <w:rFonts w:cs="Arial"/>
          <w:color w:val="000000"/>
          <w:szCs w:val="20"/>
        </w:rPr>
        <w:t xml:space="preserve"> </w:t>
      </w:r>
      <w:r w:rsidRPr="00817566">
        <w:rPr>
          <w:rFonts w:eastAsia="Calibri" w:cs="Arial"/>
          <w:color w:val="000000"/>
          <w:szCs w:val="20"/>
        </w:rPr>
        <w:t>finding</w:t>
      </w:r>
      <w:r w:rsidRPr="00817566">
        <w:rPr>
          <w:rFonts w:cs="Arial"/>
          <w:color w:val="000000"/>
          <w:szCs w:val="20"/>
        </w:rPr>
        <w:t xml:space="preserve"> </w:t>
      </w:r>
      <w:r w:rsidRPr="00817566">
        <w:rPr>
          <w:rFonts w:eastAsia="Calibri" w:cs="Arial"/>
          <w:color w:val="000000"/>
          <w:szCs w:val="20"/>
        </w:rPr>
        <w:t>with</w:t>
      </w:r>
      <w:r w:rsidRPr="00817566">
        <w:rPr>
          <w:rFonts w:cs="Arial"/>
          <w:color w:val="000000"/>
          <w:szCs w:val="20"/>
        </w:rPr>
        <w:t xml:space="preserve"> </w:t>
      </w:r>
      <w:r w:rsidRPr="00817566">
        <w:rPr>
          <w:rFonts w:eastAsia="Calibri" w:cs="Arial"/>
          <w:color w:val="000000"/>
          <w:szCs w:val="20"/>
        </w:rPr>
        <w:t>regard</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barriers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intention</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choose</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w:t>
      </w:r>
    </w:p>
    <w:p w14:paraId="53D3A5A9" w14:textId="77777777" w:rsidR="0035362E" w:rsidRPr="00817566" w:rsidRDefault="0035362E" w:rsidP="0035362E">
      <w:pPr>
        <w:rPr>
          <w:rFonts w:eastAsia="Calibri" w:cs="Arial"/>
          <w:color w:val="000000"/>
          <w:szCs w:val="20"/>
        </w:rPr>
      </w:pPr>
    </w:p>
    <w:p w14:paraId="79871C22" w14:textId="77777777" w:rsidR="0035362E" w:rsidRPr="00817566" w:rsidRDefault="0035362E" w:rsidP="0035362E">
      <w:pPr>
        <w:rPr>
          <w:rFonts w:cs="Arial"/>
          <w:color w:val="000000"/>
          <w:szCs w:val="20"/>
        </w:rPr>
      </w:pPr>
      <w:r w:rsidRPr="00817566">
        <w:rPr>
          <w:rFonts w:eastAsia="Calibri" w:cs="Arial"/>
          <w:color w:val="000000"/>
          <w:szCs w:val="20"/>
        </w:rPr>
        <w:t>Another</w:t>
      </w:r>
      <w:r w:rsidRPr="00817566">
        <w:rPr>
          <w:rFonts w:cs="Arial"/>
          <w:color w:val="000000"/>
          <w:szCs w:val="20"/>
        </w:rPr>
        <w:t xml:space="preserve"> </w:t>
      </w:r>
      <w:r w:rsidRPr="00817566">
        <w:rPr>
          <w:rFonts w:eastAsia="Calibri" w:cs="Arial"/>
          <w:color w:val="000000"/>
          <w:szCs w:val="20"/>
        </w:rPr>
        <w:t>notable</w:t>
      </w:r>
      <w:r w:rsidRPr="00817566">
        <w:rPr>
          <w:rFonts w:cs="Arial"/>
          <w:color w:val="000000"/>
          <w:szCs w:val="20"/>
        </w:rPr>
        <w:t xml:space="preserve"> </w:t>
      </w:r>
      <w:r w:rsidRPr="00817566">
        <w:rPr>
          <w:rFonts w:eastAsia="Calibri" w:cs="Arial"/>
          <w:color w:val="000000"/>
          <w:szCs w:val="20"/>
        </w:rPr>
        <w:t>finding</w:t>
      </w:r>
      <w:r w:rsidRPr="00817566">
        <w:rPr>
          <w:rFonts w:cs="Arial"/>
          <w:color w:val="000000"/>
          <w:szCs w:val="20"/>
        </w:rPr>
        <w:t xml:space="preserve"> </w:t>
      </w:r>
      <w:r w:rsidRPr="00817566">
        <w:rPr>
          <w:rFonts w:eastAsia="Calibri" w:cs="Arial"/>
          <w:color w:val="000000"/>
          <w:szCs w:val="20"/>
        </w:rPr>
        <w:t>from</w:t>
      </w:r>
      <w:r w:rsidRPr="00817566">
        <w:rPr>
          <w:rFonts w:cs="Arial"/>
          <w:color w:val="000000"/>
          <w:szCs w:val="20"/>
        </w:rPr>
        <w:t xml:space="preserve"> </w:t>
      </w:r>
      <w:r w:rsidRPr="00817566">
        <w:rPr>
          <w:rFonts w:eastAsia="Calibri" w:cs="Arial"/>
          <w:color w:val="000000"/>
          <w:szCs w:val="20"/>
        </w:rPr>
        <w:t>this</w:t>
      </w:r>
      <w:r w:rsidRPr="00817566">
        <w:rPr>
          <w:rFonts w:cs="Arial"/>
          <w:color w:val="000000"/>
          <w:szCs w:val="20"/>
        </w:rPr>
        <w:t xml:space="preserve"> </w:t>
      </w:r>
      <w:r w:rsidRPr="00817566">
        <w:rPr>
          <w:rFonts w:eastAsia="Calibri" w:cs="Arial"/>
          <w:color w:val="000000"/>
          <w:szCs w:val="20"/>
        </w:rPr>
        <w:t>study</w:t>
      </w:r>
      <w:r w:rsidRPr="00817566">
        <w:rPr>
          <w:rFonts w:cs="Arial"/>
          <w:color w:val="000000"/>
          <w:szCs w:val="20"/>
        </w:rPr>
        <w:t xml:space="preserve"> </w:t>
      </w:r>
      <w:r w:rsidRPr="00817566">
        <w:rPr>
          <w:rFonts w:eastAsia="Calibri" w:cs="Arial"/>
          <w:color w:val="000000"/>
          <w:szCs w:val="20"/>
        </w:rPr>
        <w:t>is</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significance</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i/>
          <w:color w:val="000000"/>
          <w:szCs w:val="20"/>
        </w:rPr>
        <w:t>knowledge</w:t>
      </w:r>
      <w:r w:rsidRPr="00817566">
        <w:rPr>
          <w:rFonts w:cs="Arial"/>
          <w:color w:val="000000"/>
          <w:szCs w:val="20"/>
        </w:rPr>
        <w:t xml:space="preserve"> </w:t>
      </w:r>
      <w:r w:rsidRPr="00817566">
        <w:rPr>
          <w:rFonts w:eastAsia="Calibri" w:cs="Arial"/>
          <w:color w:val="000000"/>
          <w:szCs w:val="20"/>
        </w:rPr>
        <w:t>on</w:t>
      </w:r>
      <w:r w:rsidRPr="00817566">
        <w:rPr>
          <w:rFonts w:cs="Arial"/>
          <w:color w:val="000000"/>
          <w:szCs w:val="20"/>
        </w:rPr>
        <w:t xml:space="preserve"> </w:t>
      </w:r>
      <w:r w:rsidRPr="00817566">
        <w:rPr>
          <w:rFonts w:eastAsia="Calibri" w:cs="Arial"/>
          <w:color w:val="000000"/>
          <w:szCs w:val="20"/>
        </w:rPr>
        <w:t>all</w:t>
      </w:r>
      <w:r w:rsidRPr="00817566">
        <w:rPr>
          <w:rFonts w:cs="Arial"/>
          <w:color w:val="000000"/>
          <w:szCs w:val="20"/>
        </w:rPr>
        <w:t xml:space="preserve"> </w:t>
      </w:r>
      <w:r w:rsidRPr="00817566">
        <w:rPr>
          <w:rFonts w:eastAsia="Calibri" w:cs="Arial"/>
          <w:color w:val="000000"/>
          <w:szCs w:val="20"/>
        </w:rPr>
        <w:t>three</w:t>
      </w:r>
      <w:r w:rsidRPr="00817566">
        <w:rPr>
          <w:rFonts w:cs="Arial"/>
          <w:color w:val="000000"/>
          <w:szCs w:val="20"/>
        </w:rPr>
        <w:t xml:space="preserve"> </w:t>
      </w:r>
      <w:r w:rsidRPr="00817566">
        <w:rPr>
          <w:rFonts w:eastAsia="Calibri" w:cs="Arial"/>
          <w:color w:val="000000"/>
          <w:szCs w:val="20"/>
        </w:rPr>
        <w:t>constructs</w:t>
      </w:r>
      <w:r w:rsidRPr="00817566">
        <w:rPr>
          <w:rFonts w:cs="Arial"/>
          <w:color w:val="000000"/>
          <w:szCs w:val="20"/>
        </w:rPr>
        <w:t xml:space="preserve"> </w:t>
      </w:r>
      <w:r w:rsidRPr="00817566">
        <w:rPr>
          <w:rFonts w:eastAsia="Calibri" w:cs="Arial"/>
          <w:color w:val="000000"/>
          <w:szCs w:val="20"/>
        </w:rPr>
        <w:t>in</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HBM</w:t>
      </w:r>
      <w:r w:rsidRPr="00817566">
        <w:rPr>
          <w:rFonts w:cs="Arial"/>
          <w:color w:val="000000"/>
          <w:szCs w:val="20"/>
        </w:rPr>
        <w:t xml:space="preserve">. </w:t>
      </w:r>
      <w:r w:rsidRPr="00817566">
        <w:rPr>
          <w:rFonts w:eastAsia="Calibri" w:cs="Arial"/>
          <w:color w:val="000000"/>
          <w:szCs w:val="20"/>
        </w:rPr>
        <w:t>Awareness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housing</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significantly</w:t>
      </w:r>
      <w:r w:rsidRPr="00817566">
        <w:rPr>
          <w:rFonts w:cs="Arial"/>
          <w:color w:val="000000"/>
          <w:szCs w:val="20"/>
        </w:rPr>
        <w:t xml:space="preserve"> </w:t>
      </w:r>
      <w:r w:rsidRPr="00817566">
        <w:rPr>
          <w:rFonts w:eastAsia="Calibri" w:cs="Arial"/>
          <w:color w:val="000000"/>
          <w:szCs w:val="20"/>
        </w:rPr>
        <w:t>affects</w:t>
      </w:r>
      <w:r w:rsidRPr="00817566">
        <w:rPr>
          <w:rFonts w:cs="Arial"/>
          <w:color w:val="000000"/>
          <w:szCs w:val="20"/>
        </w:rPr>
        <w:t xml:space="preserve"> </w:t>
      </w:r>
      <w:r w:rsidRPr="00817566">
        <w:rPr>
          <w:rFonts w:eastAsia="Calibri" w:cs="Arial"/>
          <w:color w:val="000000"/>
          <w:szCs w:val="20"/>
        </w:rPr>
        <w:t>belief</w:t>
      </w:r>
      <w:r w:rsidRPr="00817566">
        <w:rPr>
          <w:rFonts w:cs="Arial"/>
          <w:color w:val="000000"/>
          <w:szCs w:val="20"/>
        </w:rPr>
        <w:t xml:space="preserve"> </w:t>
      </w:r>
      <w:r w:rsidRPr="00817566">
        <w:rPr>
          <w:rFonts w:eastAsia="Calibri" w:cs="Arial"/>
          <w:color w:val="000000"/>
          <w:szCs w:val="20"/>
        </w:rPr>
        <w:t>about</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benefits</w:t>
      </w:r>
      <w:r w:rsidRPr="00817566">
        <w:rPr>
          <w:rFonts w:cs="Arial"/>
          <w:color w:val="000000"/>
          <w:szCs w:val="20"/>
        </w:rPr>
        <w:t xml:space="preserve">, </w:t>
      </w:r>
      <w:r w:rsidRPr="00817566">
        <w:rPr>
          <w:rFonts w:eastAsia="Calibri" w:cs="Arial"/>
          <w:color w:val="000000"/>
          <w:szCs w:val="20"/>
        </w:rPr>
        <w:t>threats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barriers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choosing</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thereby</w:t>
      </w:r>
      <w:r w:rsidRPr="00817566">
        <w:rPr>
          <w:rFonts w:cs="Arial"/>
          <w:color w:val="000000"/>
          <w:szCs w:val="20"/>
        </w:rPr>
        <w:t xml:space="preserve"> </w:t>
      </w:r>
      <w:r w:rsidRPr="00817566">
        <w:rPr>
          <w:rFonts w:eastAsia="Calibri" w:cs="Arial"/>
          <w:color w:val="000000"/>
          <w:szCs w:val="20"/>
        </w:rPr>
        <w:t>affecting</w:t>
      </w:r>
      <w:r w:rsidRPr="00817566">
        <w:rPr>
          <w:rFonts w:cs="Arial"/>
          <w:color w:val="000000"/>
          <w:szCs w:val="20"/>
        </w:rPr>
        <w:t xml:space="preserve"> </w:t>
      </w:r>
      <w:r w:rsidRPr="00817566">
        <w:rPr>
          <w:rFonts w:eastAsia="Calibri" w:cs="Arial"/>
          <w:color w:val="000000"/>
          <w:szCs w:val="20"/>
        </w:rPr>
        <w:t>actual</w:t>
      </w:r>
      <w:r w:rsidRPr="00817566">
        <w:rPr>
          <w:rFonts w:cs="Arial"/>
          <w:color w:val="000000"/>
          <w:szCs w:val="20"/>
        </w:rPr>
        <w:t xml:space="preserve"> </w:t>
      </w:r>
      <w:r w:rsidRPr="00817566">
        <w:rPr>
          <w:rFonts w:eastAsia="Calibri" w:cs="Arial"/>
          <w:color w:val="000000"/>
          <w:szCs w:val="20"/>
        </w:rPr>
        <w:t>intention</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choose</w:t>
      </w:r>
      <w:r w:rsidRPr="00817566">
        <w:rPr>
          <w:rFonts w:cs="Arial"/>
          <w:color w:val="000000"/>
          <w:szCs w:val="20"/>
        </w:rPr>
        <w:t xml:space="preserve"> </w:t>
      </w:r>
      <w:r w:rsidRPr="00817566">
        <w:rPr>
          <w:rFonts w:eastAsia="Calibri" w:cs="Arial"/>
          <w:color w:val="000000"/>
          <w:szCs w:val="20"/>
        </w:rPr>
        <w:t>them</w:t>
      </w:r>
      <w:r w:rsidRPr="00817566">
        <w:rPr>
          <w:rFonts w:cs="Arial"/>
          <w:color w:val="000000"/>
          <w:szCs w:val="20"/>
        </w:rPr>
        <w:t xml:space="preserve">. </w:t>
      </w:r>
      <w:r w:rsidRPr="00817566">
        <w:rPr>
          <w:rFonts w:eastAsia="Calibri" w:cs="Arial"/>
          <w:color w:val="000000"/>
          <w:szCs w:val="20"/>
        </w:rPr>
        <w:t>The</w:t>
      </w:r>
      <w:r w:rsidRPr="00817566">
        <w:rPr>
          <w:rFonts w:cs="Arial"/>
          <w:color w:val="000000"/>
          <w:szCs w:val="20"/>
        </w:rPr>
        <w:t xml:space="preserve"> </w:t>
      </w:r>
      <w:r w:rsidRPr="00817566">
        <w:rPr>
          <w:rFonts w:eastAsia="Calibri" w:cs="Arial"/>
          <w:color w:val="000000"/>
          <w:szCs w:val="20"/>
        </w:rPr>
        <w:t>resources</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channels</w:t>
      </w:r>
      <w:r w:rsidRPr="00817566">
        <w:rPr>
          <w:rFonts w:cs="Arial"/>
          <w:color w:val="000000"/>
          <w:szCs w:val="20"/>
        </w:rPr>
        <w:t xml:space="preserve"> </w:t>
      </w:r>
      <w:r w:rsidRPr="00817566">
        <w:rPr>
          <w:rFonts w:eastAsia="Calibri" w:cs="Arial"/>
          <w:color w:val="000000"/>
          <w:szCs w:val="20"/>
        </w:rPr>
        <w:t>of</w:t>
      </w:r>
      <w:r w:rsidRPr="00817566">
        <w:rPr>
          <w:rFonts w:cs="Arial"/>
          <w:color w:val="000000"/>
          <w:szCs w:val="20"/>
        </w:rPr>
        <w:t xml:space="preserve"> </w:t>
      </w:r>
      <w:r w:rsidRPr="00817566">
        <w:rPr>
          <w:rFonts w:eastAsia="Calibri" w:cs="Arial"/>
          <w:color w:val="000000"/>
          <w:szCs w:val="20"/>
        </w:rPr>
        <w:t>obtaining</w:t>
      </w:r>
      <w:r w:rsidRPr="00817566">
        <w:rPr>
          <w:rFonts w:cs="Arial"/>
          <w:color w:val="000000"/>
          <w:szCs w:val="20"/>
        </w:rPr>
        <w:t xml:space="preserve"> </w:t>
      </w:r>
      <w:r w:rsidRPr="00817566">
        <w:rPr>
          <w:rFonts w:eastAsia="Calibri" w:cs="Arial"/>
          <w:color w:val="000000"/>
          <w:szCs w:val="20"/>
        </w:rPr>
        <w:t>knowledge</w:t>
      </w:r>
      <w:r w:rsidRPr="00817566">
        <w:rPr>
          <w:rFonts w:cs="Arial"/>
          <w:color w:val="000000"/>
          <w:szCs w:val="20"/>
        </w:rPr>
        <w:t xml:space="preserve"> </w:t>
      </w:r>
      <w:r w:rsidRPr="00817566">
        <w:rPr>
          <w:rFonts w:eastAsia="Calibri" w:cs="Arial"/>
          <w:color w:val="000000"/>
          <w:szCs w:val="20"/>
        </w:rPr>
        <w:t>need</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be</w:t>
      </w:r>
      <w:r w:rsidRPr="00817566">
        <w:rPr>
          <w:rFonts w:cs="Arial"/>
          <w:color w:val="000000"/>
          <w:szCs w:val="20"/>
        </w:rPr>
        <w:t xml:space="preserve"> </w:t>
      </w:r>
      <w:r w:rsidRPr="00817566">
        <w:rPr>
          <w:rFonts w:eastAsia="Calibri" w:cs="Arial"/>
          <w:color w:val="000000"/>
          <w:szCs w:val="20"/>
        </w:rPr>
        <w:t>explored</w:t>
      </w:r>
      <w:r w:rsidRPr="00817566">
        <w:rPr>
          <w:rFonts w:cs="Arial"/>
          <w:color w:val="000000"/>
          <w:szCs w:val="20"/>
        </w:rPr>
        <w:t xml:space="preserve"> </w:t>
      </w:r>
      <w:r w:rsidRPr="00817566">
        <w:rPr>
          <w:rFonts w:eastAsia="Calibri" w:cs="Arial"/>
          <w:color w:val="000000"/>
          <w:szCs w:val="20"/>
        </w:rPr>
        <w:t>and</w:t>
      </w:r>
      <w:r w:rsidRPr="00817566">
        <w:rPr>
          <w:rFonts w:cs="Arial"/>
          <w:color w:val="000000"/>
          <w:szCs w:val="20"/>
        </w:rPr>
        <w:t xml:space="preserve"> </w:t>
      </w:r>
      <w:r w:rsidRPr="00817566">
        <w:rPr>
          <w:rFonts w:eastAsia="Calibri" w:cs="Arial"/>
          <w:color w:val="000000"/>
          <w:szCs w:val="20"/>
        </w:rPr>
        <w:t>used</w:t>
      </w:r>
      <w:r w:rsidRPr="00817566">
        <w:rPr>
          <w:rFonts w:cs="Arial"/>
          <w:color w:val="000000"/>
          <w:szCs w:val="20"/>
        </w:rPr>
        <w:t xml:space="preserve"> </w:t>
      </w:r>
      <w:r w:rsidRPr="00817566">
        <w:rPr>
          <w:rFonts w:eastAsia="Calibri" w:cs="Arial"/>
          <w:color w:val="000000"/>
          <w:szCs w:val="20"/>
        </w:rPr>
        <w:t>in</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encourage</w:t>
      </w:r>
      <w:r w:rsidRPr="00817566">
        <w:rPr>
          <w:rFonts w:cs="Arial"/>
          <w:color w:val="000000"/>
          <w:szCs w:val="20"/>
        </w:rPr>
        <w:t xml:space="preserve"> </w:t>
      </w:r>
      <w:r w:rsidRPr="00817566">
        <w:rPr>
          <w:rFonts w:eastAsia="Calibri" w:cs="Arial"/>
          <w:color w:val="000000"/>
          <w:szCs w:val="20"/>
        </w:rPr>
        <w:t>millennials</w:t>
      </w:r>
      <w:r w:rsidRPr="00817566">
        <w:rPr>
          <w:rFonts w:cs="Arial"/>
          <w:color w:val="000000"/>
          <w:szCs w:val="20"/>
        </w:rPr>
        <w:t xml:space="preserve"> </w:t>
      </w:r>
      <w:r w:rsidRPr="00817566">
        <w:rPr>
          <w:rFonts w:eastAsia="Calibri" w:cs="Arial"/>
          <w:color w:val="000000"/>
          <w:szCs w:val="20"/>
        </w:rPr>
        <w:t>to</w:t>
      </w:r>
      <w:r w:rsidRPr="00817566">
        <w:rPr>
          <w:rFonts w:cs="Arial"/>
          <w:color w:val="000000"/>
          <w:szCs w:val="20"/>
        </w:rPr>
        <w:t xml:space="preserve"> </w:t>
      </w:r>
      <w:r w:rsidRPr="00817566">
        <w:rPr>
          <w:rFonts w:eastAsia="Calibri" w:cs="Arial"/>
          <w:color w:val="000000"/>
          <w:szCs w:val="20"/>
        </w:rPr>
        <w:t>choose</w:t>
      </w:r>
      <w:r w:rsidRPr="00817566">
        <w:rPr>
          <w:rFonts w:cs="Arial"/>
          <w:color w:val="000000"/>
          <w:szCs w:val="20"/>
        </w:rPr>
        <w:t xml:space="preserve"> </w:t>
      </w:r>
      <w:r w:rsidRPr="00817566">
        <w:rPr>
          <w:rFonts w:eastAsia="Calibri" w:cs="Arial"/>
          <w:color w:val="000000"/>
          <w:szCs w:val="20"/>
        </w:rPr>
        <w:t>healthy</w:t>
      </w:r>
      <w:r w:rsidRPr="00817566">
        <w:rPr>
          <w:rFonts w:cs="Arial"/>
          <w:color w:val="000000"/>
          <w:szCs w:val="20"/>
        </w:rPr>
        <w:t xml:space="preserve"> </w:t>
      </w:r>
      <w:r w:rsidRPr="00817566">
        <w:rPr>
          <w:rFonts w:eastAsia="Calibri" w:cs="Arial"/>
          <w:color w:val="000000"/>
          <w:szCs w:val="20"/>
        </w:rPr>
        <w:t>construction</w:t>
      </w:r>
      <w:r w:rsidRPr="00817566">
        <w:rPr>
          <w:rFonts w:cs="Arial"/>
          <w:color w:val="000000"/>
          <w:szCs w:val="20"/>
        </w:rPr>
        <w:t xml:space="preserve"> </w:t>
      </w:r>
      <w:r w:rsidRPr="00817566">
        <w:rPr>
          <w:rFonts w:eastAsia="Calibri" w:cs="Arial"/>
          <w:color w:val="000000"/>
          <w:szCs w:val="20"/>
        </w:rPr>
        <w:t>materials</w:t>
      </w:r>
      <w:r w:rsidRPr="00817566">
        <w:rPr>
          <w:rFonts w:cs="Arial"/>
          <w:color w:val="000000"/>
          <w:szCs w:val="20"/>
        </w:rPr>
        <w:t xml:space="preserve"> </w:t>
      </w:r>
      <w:r w:rsidRPr="00817566">
        <w:rPr>
          <w:rFonts w:eastAsia="Calibri" w:cs="Arial"/>
          <w:color w:val="000000"/>
          <w:szCs w:val="20"/>
        </w:rPr>
        <w:t>for</w:t>
      </w:r>
      <w:r w:rsidRPr="00817566">
        <w:rPr>
          <w:rFonts w:cs="Arial"/>
          <w:color w:val="000000"/>
          <w:szCs w:val="20"/>
        </w:rPr>
        <w:t xml:space="preserve"> </w:t>
      </w:r>
      <w:r w:rsidRPr="00817566">
        <w:rPr>
          <w:rFonts w:eastAsia="Calibri" w:cs="Arial"/>
          <w:color w:val="000000"/>
          <w:szCs w:val="20"/>
        </w:rPr>
        <w:t>their</w:t>
      </w:r>
      <w:r w:rsidRPr="00817566">
        <w:rPr>
          <w:rFonts w:cs="Arial"/>
          <w:color w:val="000000"/>
          <w:szCs w:val="20"/>
        </w:rPr>
        <w:t xml:space="preserve"> </w:t>
      </w:r>
      <w:r w:rsidRPr="00817566">
        <w:rPr>
          <w:rFonts w:eastAsia="Calibri" w:cs="Arial"/>
          <w:color w:val="000000"/>
          <w:szCs w:val="20"/>
        </w:rPr>
        <w:t>homes</w:t>
      </w:r>
      <w:r w:rsidRPr="00817566">
        <w:rPr>
          <w:rFonts w:cs="Arial"/>
          <w:color w:val="000000"/>
          <w:szCs w:val="20"/>
        </w:rPr>
        <w:t>.</w:t>
      </w:r>
    </w:p>
    <w:p w14:paraId="4F4F3917" w14:textId="77777777" w:rsidR="0035362E" w:rsidRDefault="0035362E" w:rsidP="0035362E">
      <w:pPr>
        <w:jc w:val="center"/>
        <w:rPr>
          <w:rFonts w:eastAsia="Calibri" w:cs="Arial"/>
          <w:color w:val="000000"/>
          <w:szCs w:val="20"/>
        </w:rPr>
      </w:pPr>
    </w:p>
    <w:p w14:paraId="2D4E0132" w14:textId="77777777" w:rsidR="0035362E" w:rsidRDefault="0035362E" w:rsidP="0035362E">
      <w:pPr>
        <w:jc w:val="center"/>
        <w:rPr>
          <w:rFonts w:eastAsia="Calibri" w:cs="Arial"/>
          <w:color w:val="000000"/>
          <w:szCs w:val="20"/>
        </w:rPr>
      </w:pPr>
    </w:p>
    <w:p w14:paraId="2490ACD7" w14:textId="77777777" w:rsidR="0035362E" w:rsidRDefault="0035362E" w:rsidP="0035362E">
      <w:pPr>
        <w:jc w:val="center"/>
        <w:rPr>
          <w:rFonts w:eastAsia="Calibri" w:cs="Arial"/>
          <w:color w:val="000000"/>
          <w:szCs w:val="20"/>
        </w:rPr>
      </w:pPr>
    </w:p>
    <w:p w14:paraId="5D436721" w14:textId="77777777" w:rsidR="0035362E" w:rsidRPr="00817566" w:rsidRDefault="0035362E" w:rsidP="0035362E">
      <w:pPr>
        <w:jc w:val="center"/>
        <w:rPr>
          <w:rFonts w:cs="Arial"/>
          <w:color w:val="000000"/>
          <w:szCs w:val="20"/>
        </w:rPr>
      </w:pPr>
      <w:r w:rsidRPr="00817566">
        <w:rPr>
          <w:rFonts w:eastAsia="Calibri" w:cs="Arial"/>
          <w:color w:val="000000"/>
          <w:szCs w:val="20"/>
        </w:rPr>
        <w:lastRenderedPageBreak/>
        <w:t>References</w:t>
      </w:r>
    </w:p>
    <w:p w14:paraId="7DD85193" w14:textId="77777777" w:rsidR="0035362E" w:rsidRPr="00817566" w:rsidRDefault="0035362E" w:rsidP="0035362E">
      <w:pPr>
        <w:ind w:left="720" w:hanging="720"/>
        <w:rPr>
          <w:rFonts w:cs="Arial"/>
          <w:noProof/>
          <w:color w:val="000000"/>
          <w:szCs w:val="20"/>
        </w:rPr>
      </w:pPr>
      <w:bookmarkStart w:id="37" w:name="_ENREF_57"/>
      <w:r w:rsidRPr="00817566">
        <w:rPr>
          <w:rFonts w:eastAsia="Calibri" w:cs="Arial"/>
          <w:noProof/>
          <w:color w:val="000000"/>
          <w:szCs w:val="20"/>
        </w:rPr>
        <w:t>Becker</w:t>
      </w:r>
      <w:r w:rsidRPr="00817566">
        <w:rPr>
          <w:rFonts w:cs="Arial"/>
          <w:noProof/>
          <w:color w:val="000000"/>
          <w:szCs w:val="20"/>
        </w:rPr>
        <w:t xml:space="preserve">, </w:t>
      </w:r>
      <w:r w:rsidRPr="00817566">
        <w:rPr>
          <w:rFonts w:eastAsia="Calibri" w:cs="Arial"/>
          <w:noProof/>
          <w:color w:val="000000"/>
          <w:szCs w:val="20"/>
        </w:rPr>
        <w:t>M</w:t>
      </w:r>
      <w:r w:rsidRPr="00817566">
        <w:rPr>
          <w:rFonts w:cs="Arial"/>
          <w:noProof/>
          <w:color w:val="000000"/>
          <w:szCs w:val="20"/>
        </w:rPr>
        <w:t>.</w:t>
      </w:r>
      <w:r w:rsidRPr="00817566">
        <w:rPr>
          <w:rFonts w:eastAsia="Calibri" w:cs="Arial"/>
          <w:noProof/>
          <w:color w:val="000000"/>
          <w:szCs w:val="20"/>
        </w:rPr>
        <w:t>H</w:t>
      </w:r>
      <w:r w:rsidRPr="00817566">
        <w:rPr>
          <w:rFonts w:cs="Arial"/>
          <w:noProof/>
          <w:color w:val="000000"/>
          <w:szCs w:val="20"/>
        </w:rPr>
        <w:t xml:space="preserve">. (1974) </w:t>
      </w:r>
      <w:r w:rsidRPr="00817566">
        <w:rPr>
          <w:rFonts w:eastAsia="Calibri" w:cs="Arial"/>
          <w:noProof/>
          <w:color w:val="000000"/>
          <w:szCs w:val="20"/>
        </w:rPr>
        <w:t>The</w:t>
      </w:r>
      <w:r w:rsidRPr="00817566">
        <w:rPr>
          <w:rFonts w:cs="Arial"/>
          <w:noProof/>
          <w:color w:val="000000"/>
          <w:szCs w:val="20"/>
        </w:rPr>
        <w:t xml:space="preserve"> </w:t>
      </w:r>
      <w:r w:rsidRPr="00817566">
        <w:rPr>
          <w:rFonts w:eastAsia="Calibri" w:cs="Arial"/>
          <w:noProof/>
          <w:color w:val="000000"/>
          <w:szCs w:val="20"/>
        </w:rPr>
        <w:t>health</w:t>
      </w:r>
      <w:r w:rsidRPr="00817566">
        <w:rPr>
          <w:rFonts w:cs="Arial"/>
          <w:noProof/>
          <w:color w:val="000000"/>
          <w:szCs w:val="20"/>
        </w:rPr>
        <w:t xml:space="preserve"> </w:t>
      </w:r>
      <w:r w:rsidRPr="00817566">
        <w:rPr>
          <w:rFonts w:eastAsia="Calibri" w:cs="Arial"/>
          <w:noProof/>
          <w:color w:val="000000"/>
          <w:szCs w:val="20"/>
        </w:rPr>
        <w:t>belief</w:t>
      </w:r>
      <w:r w:rsidRPr="00817566">
        <w:rPr>
          <w:rFonts w:cs="Arial"/>
          <w:noProof/>
          <w:color w:val="000000"/>
          <w:szCs w:val="20"/>
        </w:rPr>
        <w:t xml:space="preserve"> </w:t>
      </w:r>
      <w:r w:rsidRPr="00817566">
        <w:rPr>
          <w:rFonts w:eastAsia="Calibri" w:cs="Arial"/>
          <w:noProof/>
          <w:color w:val="000000"/>
          <w:szCs w:val="20"/>
        </w:rPr>
        <w:t>model</w:t>
      </w:r>
      <w:r w:rsidRPr="00817566">
        <w:rPr>
          <w:rFonts w:cs="Arial"/>
          <w:noProof/>
          <w:color w:val="000000"/>
          <w:szCs w:val="20"/>
        </w:rPr>
        <w:t xml:space="preserve"> </w:t>
      </w:r>
      <w:r w:rsidRPr="00817566">
        <w:rPr>
          <w:rFonts w:eastAsia="Calibri" w:cs="Arial"/>
          <w:noProof/>
          <w:color w:val="000000"/>
          <w:szCs w:val="20"/>
        </w:rPr>
        <w:t>and</w:t>
      </w:r>
      <w:r w:rsidRPr="00817566">
        <w:rPr>
          <w:rFonts w:cs="Arial"/>
          <w:noProof/>
          <w:color w:val="000000"/>
          <w:szCs w:val="20"/>
        </w:rPr>
        <w:t xml:space="preserve"> </w:t>
      </w:r>
      <w:r w:rsidRPr="00817566">
        <w:rPr>
          <w:rFonts w:eastAsia="Calibri" w:cs="Arial"/>
          <w:noProof/>
          <w:color w:val="000000"/>
          <w:szCs w:val="20"/>
        </w:rPr>
        <w:t>personal</w:t>
      </w:r>
      <w:r w:rsidRPr="00817566">
        <w:rPr>
          <w:rFonts w:cs="Arial"/>
          <w:noProof/>
          <w:color w:val="000000"/>
          <w:szCs w:val="20"/>
        </w:rPr>
        <w:t xml:space="preserve"> </w:t>
      </w:r>
      <w:r w:rsidRPr="00817566">
        <w:rPr>
          <w:rFonts w:eastAsia="Calibri" w:cs="Arial"/>
          <w:noProof/>
          <w:color w:val="000000"/>
          <w:szCs w:val="20"/>
        </w:rPr>
        <w:t>health</w:t>
      </w:r>
      <w:r w:rsidRPr="00817566">
        <w:rPr>
          <w:rFonts w:cs="Arial"/>
          <w:noProof/>
          <w:color w:val="000000"/>
          <w:szCs w:val="20"/>
        </w:rPr>
        <w:t xml:space="preserve"> </w:t>
      </w:r>
      <w:r w:rsidRPr="00817566">
        <w:rPr>
          <w:rFonts w:eastAsia="Calibri" w:cs="Arial"/>
          <w:noProof/>
          <w:color w:val="000000"/>
          <w:szCs w:val="20"/>
        </w:rPr>
        <w:t>behaviour</w:t>
      </w:r>
      <w:r w:rsidRPr="00817566">
        <w:rPr>
          <w:rFonts w:cs="Arial"/>
          <w:noProof/>
          <w:color w:val="000000"/>
          <w:szCs w:val="20"/>
        </w:rPr>
        <w:t xml:space="preserve">, </w:t>
      </w:r>
      <w:r w:rsidRPr="00817566">
        <w:rPr>
          <w:rFonts w:eastAsia="Calibri" w:cs="Arial"/>
          <w:i/>
          <w:noProof/>
          <w:color w:val="000000"/>
          <w:szCs w:val="20"/>
        </w:rPr>
        <w:t>Education</w:t>
      </w:r>
      <w:r w:rsidRPr="00817566">
        <w:rPr>
          <w:rFonts w:cs="Arial"/>
          <w:i/>
          <w:noProof/>
          <w:color w:val="000000"/>
          <w:szCs w:val="20"/>
        </w:rPr>
        <w:t xml:space="preserve"> </w:t>
      </w:r>
      <w:r w:rsidRPr="00817566">
        <w:rPr>
          <w:rFonts w:eastAsia="Calibri" w:cs="Arial"/>
          <w:i/>
          <w:noProof/>
          <w:color w:val="000000"/>
          <w:szCs w:val="20"/>
        </w:rPr>
        <w:t>Monographs</w:t>
      </w:r>
      <w:r w:rsidRPr="00817566">
        <w:rPr>
          <w:rFonts w:cs="Arial"/>
          <w:i/>
          <w:noProof/>
          <w:color w:val="000000"/>
          <w:szCs w:val="20"/>
        </w:rPr>
        <w:t>,2</w:t>
      </w:r>
      <w:r w:rsidRPr="00817566">
        <w:rPr>
          <w:rFonts w:cs="Arial"/>
          <w:noProof/>
          <w:color w:val="000000"/>
          <w:szCs w:val="20"/>
        </w:rPr>
        <w:t>(4), 324–508.</w:t>
      </w:r>
    </w:p>
    <w:p w14:paraId="6EBE6684" w14:textId="77777777" w:rsidR="0035362E" w:rsidRPr="00817566" w:rsidRDefault="0035362E" w:rsidP="0035362E">
      <w:pPr>
        <w:ind w:left="720" w:hanging="720"/>
        <w:rPr>
          <w:rFonts w:cs="Arial"/>
          <w:noProof/>
          <w:color w:val="000000"/>
          <w:szCs w:val="20"/>
        </w:rPr>
      </w:pPr>
      <w:bookmarkStart w:id="38" w:name="_ENREF_4"/>
      <w:bookmarkStart w:id="39" w:name="_ENREF_19"/>
      <w:bookmarkEnd w:id="37"/>
      <w:r w:rsidRPr="00817566">
        <w:rPr>
          <w:rFonts w:eastAsia="Calibri" w:cs="Arial"/>
          <w:noProof/>
          <w:color w:val="000000"/>
          <w:szCs w:val="20"/>
        </w:rPr>
        <w:t>Carpenter</w:t>
      </w:r>
      <w:r w:rsidRPr="00817566">
        <w:rPr>
          <w:rFonts w:cs="Arial"/>
          <w:noProof/>
          <w:color w:val="000000"/>
          <w:szCs w:val="20"/>
        </w:rPr>
        <w:t xml:space="preserve">, </w:t>
      </w:r>
      <w:r w:rsidRPr="00817566">
        <w:rPr>
          <w:rFonts w:eastAsia="Calibri" w:cs="Arial"/>
          <w:noProof/>
          <w:color w:val="000000"/>
          <w:szCs w:val="20"/>
        </w:rPr>
        <w:t>C</w:t>
      </w:r>
      <w:r w:rsidRPr="00817566">
        <w:rPr>
          <w:rFonts w:cs="Arial"/>
          <w:noProof/>
          <w:color w:val="000000"/>
          <w:szCs w:val="20"/>
        </w:rPr>
        <w:t xml:space="preserve">. </w:t>
      </w:r>
      <w:r w:rsidRPr="00817566">
        <w:rPr>
          <w:rFonts w:eastAsia="Calibri" w:cs="Arial"/>
          <w:noProof/>
          <w:color w:val="000000"/>
          <w:szCs w:val="20"/>
        </w:rPr>
        <w:t>J</w:t>
      </w:r>
      <w:r w:rsidRPr="00817566">
        <w:rPr>
          <w:rFonts w:cs="Arial"/>
          <w:noProof/>
          <w:color w:val="000000"/>
          <w:szCs w:val="20"/>
        </w:rPr>
        <w:t xml:space="preserve">. (2010). </w:t>
      </w:r>
      <w:r w:rsidRPr="00817566">
        <w:rPr>
          <w:rFonts w:eastAsia="Calibri" w:cs="Arial"/>
          <w:noProof/>
          <w:color w:val="000000"/>
          <w:szCs w:val="20"/>
        </w:rPr>
        <w:t>A</w:t>
      </w:r>
      <w:r w:rsidRPr="00817566">
        <w:rPr>
          <w:rFonts w:cs="Arial"/>
          <w:noProof/>
          <w:color w:val="000000"/>
          <w:szCs w:val="20"/>
        </w:rPr>
        <w:t xml:space="preserve"> </w:t>
      </w:r>
      <w:r w:rsidRPr="00817566">
        <w:rPr>
          <w:rFonts w:eastAsia="Calibri" w:cs="Arial"/>
          <w:noProof/>
          <w:color w:val="000000"/>
          <w:szCs w:val="20"/>
        </w:rPr>
        <w:t>meta</w:t>
      </w:r>
      <w:r w:rsidRPr="00817566">
        <w:rPr>
          <w:rFonts w:cs="Arial"/>
          <w:noProof/>
          <w:color w:val="000000"/>
          <w:szCs w:val="20"/>
        </w:rPr>
        <w:t>-</w:t>
      </w:r>
      <w:r w:rsidRPr="00817566">
        <w:rPr>
          <w:rFonts w:eastAsia="Calibri" w:cs="Arial"/>
          <w:noProof/>
          <w:color w:val="000000"/>
          <w:szCs w:val="20"/>
        </w:rPr>
        <w:t>analysis</w:t>
      </w:r>
      <w:r w:rsidRPr="00817566">
        <w:rPr>
          <w:rFonts w:cs="Arial"/>
          <w:noProof/>
          <w:color w:val="000000"/>
          <w:szCs w:val="20"/>
        </w:rPr>
        <w:t xml:space="preserve"> </w:t>
      </w:r>
      <w:r w:rsidRPr="00817566">
        <w:rPr>
          <w:rFonts w:eastAsia="Calibri" w:cs="Arial"/>
          <w:noProof/>
          <w:color w:val="000000"/>
          <w:szCs w:val="20"/>
        </w:rPr>
        <w:t>of</w:t>
      </w:r>
      <w:r w:rsidRPr="00817566">
        <w:rPr>
          <w:rFonts w:cs="Arial"/>
          <w:noProof/>
          <w:color w:val="000000"/>
          <w:szCs w:val="20"/>
        </w:rPr>
        <w:t xml:space="preserve"> </w:t>
      </w:r>
      <w:r w:rsidRPr="00817566">
        <w:rPr>
          <w:rFonts w:eastAsia="Calibri" w:cs="Arial"/>
          <w:noProof/>
          <w:color w:val="000000"/>
          <w:szCs w:val="20"/>
        </w:rPr>
        <w:t>the</w:t>
      </w:r>
      <w:r w:rsidRPr="00817566">
        <w:rPr>
          <w:rFonts w:cs="Arial"/>
          <w:noProof/>
          <w:color w:val="000000"/>
          <w:szCs w:val="20"/>
        </w:rPr>
        <w:t xml:space="preserve"> </w:t>
      </w:r>
      <w:r w:rsidRPr="00817566">
        <w:rPr>
          <w:rFonts w:eastAsia="Calibri" w:cs="Arial"/>
          <w:noProof/>
          <w:color w:val="000000"/>
          <w:szCs w:val="20"/>
        </w:rPr>
        <w:t>effectiveness</w:t>
      </w:r>
      <w:r w:rsidRPr="00817566">
        <w:rPr>
          <w:rFonts w:cs="Arial"/>
          <w:noProof/>
          <w:color w:val="000000"/>
          <w:szCs w:val="20"/>
        </w:rPr>
        <w:t xml:space="preserve"> </w:t>
      </w:r>
      <w:r w:rsidRPr="00817566">
        <w:rPr>
          <w:rFonts w:eastAsia="Calibri" w:cs="Arial"/>
          <w:noProof/>
          <w:color w:val="000000"/>
          <w:szCs w:val="20"/>
        </w:rPr>
        <w:t>of</w:t>
      </w:r>
      <w:r w:rsidRPr="00817566">
        <w:rPr>
          <w:rFonts w:cs="Arial"/>
          <w:noProof/>
          <w:color w:val="000000"/>
          <w:szCs w:val="20"/>
        </w:rPr>
        <w:t xml:space="preserve"> </w:t>
      </w:r>
      <w:r w:rsidRPr="00817566">
        <w:rPr>
          <w:rFonts w:eastAsia="Calibri" w:cs="Arial"/>
          <w:noProof/>
          <w:color w:val="000000"/>
          <w:szCs w:val="20"/>
        </w:rPr>
        <w:t>health</w:t>
      </w:r>
      <w:r w:rsidRPr="00817566">
        <w:rPr>
          <w:rFonts w:cs="Arial"/>
          <w:noProof/>
          <w:color w:val="000000"/>
          <w:szCs w:val="20"/>
        </w:rPr>
        <w:t xml:space="preserve"> </w:t>
      </w:r>
      <w:r w:rsidRPr="00817566">
        <w:rPr>
          <w:rFonts w:eastAsia="Calibri" w:cs="Arial"/>
          <w:noProof/>
          <w:color w:val="000000"/>
          <w:szCs w:val="20"/>
        </w:rPr>
        <w:t>belief</w:t>
      </w:r>
      <w:r w:rsidRPr="00817566">
        <w:rPr>
          <w:rFonts w:cs="Arial"/>
          <w:noProof/>
          <w:color w:val="000000"/>
          <w:szCs w:val="20"/>
        </w:rPr>
        <w:t xml:space="preserve"> </w:t>
      </w:r>
      <w:r w:rsidRPr="00817566">
        <w:rPr>
          <w:rFonts w:eastAsia="Calibri" w:cs="Arial"/>
          <w:noProof/>
          <w:color w:val="000000"/>
          <w:szCs w:val="20"/>
        </w:rPr>
        <w:t>model</w:t>
      </w:r>
      <w:r w:rsidRPr="00817566">
        <w:rPr>
          <w:rFonts w:cs="Arial"/>
          <w:noProof/>
          <w:color w:val="000000"/>
          <w:szCs w:val="20"/>
        </w:rPr>
        <w:t xml:space="preserve"> </w:t>
      </w:r>
      <w:r w:rsidRPr="00817566">
        <w:rPr>
          <w:rFonts w:eastAsia="Calibri" w:cs="Arial"/>
          <w:noProof/>
          <w:color w:val="000000"/>
          <w:szCs w:val="20"/>
        </w:rPr>
        <w:t>variables</w:t>
      </w:r>
      <w:r w:rsidRPr="00817566">
        <w:rPr>
          <w:rFonts w:cs="Arial"/>
          <w:noProof/>
          <w:color w:val="000000"/>
          <w:szCs w:val="20"/>
        </w:rPr>
        <w:t xml:space="preserve"> </w:t>
      </w:r>
      <w:r w:rsidRPr="00817566">
        <w:rPr>
          <w:rFonts w:eastAsia="Calibri" w:cs="Arial"/>
          <w:noProof/>
          <w:color w:val="000000"/>
          <w:szCs w:val="20"/>
        </w:rPr>
        <w:t>in</w:t>
      </w:r>
      <w:r w:rsidRPr="00817566">
        <w:rPr>
          <w:rFonts w:cs="Arial"/>
          <w:noProof/>
          <w:color w:val="000000"/>
          <w:szCs w:val="20"/>
        </w:rPr>
        <w:t xml:space="preserve"> </w:t>
      </w:r>
      <w:r w:rsidRPr="00817566">
        <w:rPr>
          <w:rFonts w:eastAsia="Calibri" w:cs="Arial"/>
          <w:noProof/>
          <w:color w:val="000000"/>
          <w:szCs w:val="20"/>
        </w:rPr>
        <w:t>predicting</w:t>
      </w:r>
      <w:r w:rsidRPr="00817566">
        <w:rPr>
          <w:rFonts w:cs="Arial"/>
          <w:noProof/>
          <w:color w:val="000000"/>
          <w:szCs w:val="20"/>
        </w:rPr>
        <w:t xml:space="preserve"> </w:t>
      </w:r>
      <w:r w:rsidRPr="00817566">
        <w:rPr>
          <w:rFonts w:eastAsia="Calibri" w:cs="Arial"/>
          <w:noProof/>
          <w:color w:val="000000"/>
          <w:szCs w:val="20"/>
        </w:rPr>
        <w:t>behavior</w:t>
      </w:r>
      <w:r w:rsidRPr="00817566">
        <w:rPr>
          <w:rFonts w:cs="Arial"/>
          <w:noProof/>
          <w:color w:val="000000"/>
          <w:szCs w:val="20"/>
        </w:rPr>
        <w:t xml:space="preserve">. </w:t>
      </w:r>
      <w:r w:rsidRPr="00817566">
        <w:rPr>
          <w:rFonts w:eastAsia="Calibri" w:cs="Arial"/>
          <w:i/>
          <w:noProof/>
          <w:color w:val="000000"/>
          <w:szCs w:val="20"/>
        </w:rPr>
        <w:t>Health</w:t>
      </w:r>
      <w:r w:rsidRPr="00817566">
        <w:rPr>
          <w:rFonts w:cs="Arial"/>
          <w:i/>
          <w:noProof/>
          <w:color w:val="000000"/>
          <w:szCs w:val="20"/>
        </w:rPr>
        <w:t xml:space="preserve"> </w:t>
      </w:r>
      <w:r w:rsidRPr="00817566">
        <w:rPr>
          <w:rFonts w:eastAsia="Calibri" w:cs="Arial"/>
          <w:i/>
          <w:noProof/>
          <w:color w:val="000000"/>
          <w:szCs w:val="20"/>
        </w:rPr>
        <w:t>communication</w:t>
      </w:r>
      <w:r w:rsidRPr="00817566">
        <w:rPr>
          <w:rFonts w:cs="Arial"/>
          <w:i/>
          <w:noProof/>
          <w:color w:val="000000"/>
          <w:szCs w:val="20"/>
        </w:rPr>
        <w:t>, 25</w:t>
      </w:r>
      <w:r w:rsidRPr="00817566">
        <w:rPr>
          <w:rFonts w:cs="Arial"/>
          <w:noProof/>
          <w:color w:val="000000"/>
          <w:szCs w:val="20"/>
        </w:rPr>
        <w:t>(8), 661-669.</w:t>
      </w:r>
      <w:bookmarkEnd w:id="38"/>
    </w:p>
    <w:p w14:paraId="196FC85F" w14:textId="77777777" w:rsidR="0035362E" w:rsidRPr="00817566" w:rsidRDefault="0035362E" w:rsidP="0035362E">
      <w:pPr>
        <w:ind w:left="720" w:hanging="720"/>
        <w:rPr>
          <w:rFonts w:cs="Arial"/>
          <w:noProof/>
          <w:color w:val="000000"/>
          <w:szCs w:val="20"/>
        </w:rPr>
      </w:pPr>
      <w:bookmarkStart w:id="40" w:name="_ENREF_16"/>
      <w:r w:rsidRPr="00817566">
        <w:rPr>
          <w:rFonts w:eastAsia="Calibri" w:cs="Arial"/>
          <w:noProof/>
          <w:color w:val="000000"/>
          <w:szCs w:val="20"/>
        </w:rPr>
        <w:t>Hu</w:t>
      </w:r>
      <w:r w:rsidRPr="00817566">
        <w:rPr>
          <w:rFonts w:cs="Arial"/>
          <w:noProof/>
          <w:color w:val="000000"/>
          <w:szCs w:val="20"/>
        </w:rPr>
        <w:t xml:space="preserve">, </w:t>
      </w:r>
      <w:r w:rsidRPr="00817566">
        <w:rPr>
          <w:rFonts w:eastAsia="Calibri" w:cs="Arial"/>
          <w:noProof/>
          <w:color w:val="000000"/>
          <w:szCs w:val="20"/>
        </w:rPr>
        <w:t>L</w:t>
      </w:r>
      <w:r w:rsidRPr="00817566">
        <w:rPr>
          <w:rFonts w:cs="Arial"/>
          <w:noProof/>
          <w:color w:val="000000"/>
          <w:szCs w:val="20"/>
        </w:rPr>
        <w:t xml:space="preserve">., </w:t>
      </w:r>
      <w:r w:rsidRPr="00817566">
        <w:rPr>
          <w:rFonts w:eastAsia="Calibri" w:cs="Arial"/>
          <w:noProof/>
          <w:color w:val="000000"/>
          <w:szCs w:val="20"/>
        </w:rPr>
        <w:t>&amp;</w:t>
      </w:r>
      <w:r w:rsidRPr="00817566">
        <w:rPr>
          <w:rFonts w:cs="Arial"/>
          <w:noProof/>
          <w:color w:val="000000"/>
          <w:szCs w:val="20"/>
        </w:rPr>
        <w:t xml:space="preserve"> </w:t>
      </w:r>
      <w:r w:rsidRPr="00817566">
        <w:rPr>
          <w:rFonts w:eastAsia="Calibri" w:cs="Arial"/>
          <w:noProof/>
          <w:color w:val="000000"/>
          <w:szCs w:val="20"/>
        </w:rPr>
        <w:t>Bentler</w:t>
      </w:r>
      <w:r w:rsidRPr="00817566">
        <w:rPr>
          <w:rFonts w:cs="Arial"/>
          <w:noProof/>
          <w:color w:val="000000"/>
          <w:szCs w:val="20"/>
        </w:rPr>
        <w:t xml:space="preserve">, </w:t>
      </w:r>
      <w:r w:rsidRPr="00817566">
        <w:rPr>
          <w:rFonts w:eastAsia="Calibri" w:cs="Arial"/>
          <w:noProof/>
          <w:color w:val="000000"/>
          <w:szCs w:val="20"/>
        </w:rPr>
        <w:t>P</w:t>
      </w:r>
      <w:r w:rsidRPr="00817566">
        <w:rPr>
          <w:rFonts w:cs="Arial"/>
          <w:noProof/>
          <w:color w:val="000000"/>
          <w:szCs w:val="20"/>
        </w:rPr>
        <w:t>.</w:t>
      </w:r>
      <w:r w:rsidRPr="00817566">
        <w:rPr>
          <w:rFonts w:eastAsia="Calibri" w:cs="Arial"/>
          <w:noProof/>
          <w:color w:val="000000"/>
          <w:szCs w:val="20"/>
        </w:rPr>
        <w:t>M</w:t>
      </w:r>
      <w:r w:rsidRPr="00817566">
        <w:rPr>
          <w:rFonts w:cs="Arial"/>
          <w:noProof/>
          <w:color w:val="000000"/>
          <w:szCs w:val="20"/>
        </w:rPr>
        <w:t xml:space="preserve">. (1998). </w:t>
      </w:r>
      <w:r w:rsidRPr="00817566">
        <w:rPr>
          <w:rFonts w:eastAsia="Calibri" w:cs="Arial"/>
          <w:noProof/>
          <w:color w:val="000000"/>
          <w:szCs w:val="20"/>
        </w:rPr>
        <w:t>Fit</w:t>
      </w:r>
      <w:r w:rsidRPr="00817566">
        <w:rPr>
          <w:rFonts w:cs="Arial"/>
          <w:noProof/>
          <w:color w:val="000000"/>
          <w:szCs w:val="20"/>
        </w:rPr>
        <w:t xml:space="preserve"> </w:t>
      </w:r>
      <w:r w:rsidRPr="00817566">
        <w:rPr>
          <w:rFonts w:eastAsia="Calibri" w:cs="Arial"/>
          <w:noProof/>
          <w:color w:val="000000"/>
          <w:szCs w:val="20"/>
        </w:rPr>
        <w:t>indices</w:t>
      </w:r>
      <w:r w:rsidRPr="00817566">
        <w:rPr>
          <w:rFonts w:cs="Arial"/>
          <w:noProof/>
          <w:color w:val="000000"/>
          <w:szCs w:val="20"/>
        </w:rPr>
        <w:t xml:space="preserve"> </w:t>
      </w:r>
      <w:r w:rsidRPr="00817566">
        <w:rPr>
          <w:rFonts w:eastAsia="Calibri" w:cs="Arial"/>
          <w:noProof/>
          <w:color w:val="000000"/>
          <w:szCs w:val="20"/>
        </w:rPr>
        <w:t>in</w:t>
      </w:r>
      <w:r w:rsidRPr="00817566">
        <w:rPr>
          <w:rFonts w:cs="Arial"/>
          <w:noProof/>
          <w:color w:val="000000"/>
          <w:szCs w:val="20"/>
        </w:rPr>
        <w:t xml:space="preserve"> </w:t>
      </w:r>
      <w:r w:rsidRPr="00817566">
        <w:rPr>
          <w:rFonts w:eastAsia="Calibri" w:cs="Arial"/>
          <w:noProof/>
          <w:color w:val="000000"/>
          <w:szCs w:val="20"/>
        </w:rPr>
        <w:t>covariance</w:t>
      </w:r>
      <w:r w:rsidRPr="00817566">
        <w:rPr>
          <w:rFonts w:cs="Arial"/>
          <w:noProof/>
          <w:color w:val="000000"/>
          <w:szCs w:val="20"/>
        </w:rPr>
        <w:t xml:space="preserve"> </w:t>
      </w:r>
      <w:r w:rsidRPr="00817566">
        <w:rPr>
          <w:rFonts w:eastAsia="Calibri" w:cs="Arial"/>
          <w:noProof/>
          <w:color w:val="000000"/>
          <w:szCs w:val="20"/>
        </w:rPr>
        <w:t>structure</w:t>
      </w:r>
      <w:r w:rsidRPr="00817566">
        <w:rPr>
          <w:rFonts w:cs="Arial"/>
          <w:noProof/>
          <w:color w:val="000000"/>
          <w:szCs w:val="20"/>
        </w:rPr>
        <w:t xml:space="preserve"> </w:t>
      </w:r>
      <w:r w:rsidRPr="00817566">
        <w:rPr>
          <w:rFonts w:eastAsia="Calibri" w:cs="Arial"/>
          <w:noProof/>
          <w:color w:val="000000"/>
          <w:szCs w:val="20"/>
        </w:rPr>
        <w:t>modeling</w:t>
      </w:r>
      <w:r w:rsidRPr="00817566">
        <w:rPr>
          <w:rFonts w:cs="Arial"/>
          <w:noProof/>
          <w:color w:val="000000"/>
          <w:szCs w:val="20"/>
        </w:rPr>
        <w:t xml:space="preserve">: </w:t>
      </w:r>
      <w:r w:rsidRPr="00817566">
        <w:rPr>
          <w:rFonts w:eastAsia="Calibri" w:cs="Arial"/>
          <w:noProof/>
          <w:color w:val="000000"/>
          <w:szCs w:val="20"/>
        </w:rPr>
        <w:t>Sensitivity</w:t>
      </w:r>
      <w:r w:rsidRPr="00817566">
        <w:rPr>
          <w:rFonts w:cs="Arial"/>
          <w:noProof/>
          <w:color w:val="000000"/>
          <w:szCs w:val="20"/>
        </w:rPr>
        <w:t xml:space="preserve"> </w:t>
      </w:r>
      <w:r w:rsidRPr="00817566">
        <w:rPr>
          <w:rFonts w:eastAsia="Calibri" w:cs="Arial"/>
          <w:noProof/>
          <w:color w:val="000000"/>
          <w:szCs w:val="20"/>
        </w:rPr>
        <w:t>to</w:t>
      </w:r>
      <w:r w:rsidRPr="00817566">
        <w:rPr>
          <w:rFonts w:cs="Arial"/>
          <w:noProof/>
          <w:color w:val="000000"/>
          <w:szCs w:val="20"/>
        </w:rPr>
        <w:t xml:space="preserve"> </w:t>
      </w:r>
      <w:r w:rsidRPr="00817566">
        <w:rPr>
          <w:rFonts w:eastAsia="Calibri" w:cs="Arial"/>
          <w:noProof/>
          <w:color w:val="000000"/>
          <w:szCs w:val="20"/>
        </w:rPr>
        <w:t>underparameterized</w:t>
      </w:r>
      <w:r w:rsidRPr="00817566">
        <w:rPr>
          <w:rFonts w:cs="Arial"/>
          <w:noProof/>
          <w:color w:val="000000"/>
          <w:szCs w:val="20"/>
        </w:rPr>
        <w:t xml:space="preserve"> </w:t>
      </w:r>
      <w:r w:rsidRPr="00817566">
        <w:rPr>
          <w:rFonts w:eastAsia="Calibri" w:cs="Arial"/>
          <w:noProof/>
          <w:color w:val="000000"/>
          <w:szCs w:val="20"/>
        </w:rPr>
        <w:t>model</w:t>
      </w:r>
      <w:r w:rsidRPr="00817566">
        <w:rPr>
          <w:rFonts w:cs="Arial"/>
          <w:noProof/>
          <w:color w:val="000000"/>
          <w:szCs w:val="20"/>
        </w:rPr>
        <w:t xml:space="preserve"> </w:t>
      </w:r>
      <w:r w:rsidRPr="00817566">
        <w:rPr>
          <w:rFonts w:eastAsia="Calibri" w:cs="Arial"/>
          <w:noProof/>
          <w:color w:val="000000"/>
          <w:szCs w:val="20"/>
        </w:rPr>
        <w:t>misspecification</w:t>
      </w:r>
      <w:r w:rsidRPr="00817566">
        <w:rPr>
          <w:rFonts w:cs="Arial"/>
          <w:noProof/>
          <w:color w:val="000000"/>
          <w:szCs w:val="20"/>
        </w:rPr>
        <w:t xml:space="preserve">. </w:t>
      </w:r>
      <w:r w:rsidRPr="00817566">
        <w:rPr>
          <w:rFonts w:eastAsia="Calibri" w:cs="Arial"/>
          <w:i/>
          <w:noProof/>
          <w:color w:val="000000"/>
          <w:szCs w:val="20"/>
        </w:rPr>
        <w:t>Psychological</w:t>
      </w:r>
      <w:r w:rsidRPr="00817566">
        <w:rPr>
          <w:rFonts w:cs="Arial"/>
          <w:i/>
          <w:noProof/>
          <w:color w:val="000000"/>
          <w:szCs w:val="20"/>
        </w:rPr>
        <w:t xml:space="preserve"> </w:t>
      </w:r>
      <w:r w:rsidRPr="00817566">
        <w:rPr>
          <w:rFonts w:eastAsia="Calibri" w:cs="Arial"/>
          <w:i/>
          <w:noProof/>
          <w:color w:val="000000"/>
          <w:szCs w:val="20"/>
        </w:rPr>
        <w:t>methods</w:t>
      </w:r>
      <w:r w:rsidRPr="00817566">
        <w:rPr>
          <w:rFonts w:cs="Arial"/>
          <w:i/>
          <w:noProof/>
          <w:color w:val="000000"/>
          <w:szCs w:val="20"/>
        </w:rPr>
        <w:t>, 3</w:t>
      </w:r>
      <w:r w:rsidRPr="00817566">
        <w:rPr>
          <w:rFonts w:cs="Arial"/>
          <w:noProof/>
          <w:color w:val="000000"/>
          <w:szCs w:val="20"/>
        </w:rPr>
        <w:t>(4), 424-453.</w:t>
      </w:r>
      <w:bookmarkEnd w:id="40"/>
    </w:p>
    <w:p w14:paraId="7066A612" w14:textId="77777777" w:rsidR="0035362E" w:rsidRPr="00817566" w:rsidRDefault="0035362E" w:rsidP="0035362E">
      <w:pPr>
        <w:ind w:left="720" w:hanging="720"/>
        <w:rPr>
          <w:rFonts w:cs="Arial"/>
          <w:noProof/>
          <w:color w:val="000000"/>
          <w:szCs w:val="20"/>
        </w:rPr>
      </w:pPr>
      <w:r w:rsidRPr="00817566">
        <w:rPr>
          <w:rFonts w:eastAsia="Calibri" w:cs="Arial"/>
          <w:noProof/>
          <w:color w:val="000000"/>
          <w:szCs w:val="20"/>
        </w:rPr>
        <w:t>Janz</w:t>
      </w:r>
      <w:r w:rsidRPr="00817566">
        <w:rPr>
          <w:rFonts w:cs="Arial"/>
          <w:noProof/>
          <w:color w:val="000000"/>
          <w:szCs w:val="20"/>
        </w:rPr>
        <w:t xml:space="preserve">, </w:t>
      </w:r>
      <w:r w:rsidRPr="00817566">
        <w:rPr>
          <w:rFonts w:eastAsia="Calibri" w:cs="Arial"/>
          <w:noProof/>
          <w:color w:val="000000"/>
          <w:szCs w:val="20"/>
        </w:rPr>
        <w:t>N</w:t>
      </w:r>
      <w:r w:rsidRPr="00817566">
        <w:rPr>
          <w:rFonts w:cs="Arial"/>
          <w:noProof/>
          <w:color w:val="000000"/>
          <w:szCs w:val="20"/>
        </w:rPr>
        <w:t xml:space="preserve">. </w:t>
      </w:r>
      <w:r w:rsidRPr="00817566">
        <w:rPr>
          <w:rFonts w:eastAsia="Calibri" w:cs="Arial"/>
          <w:noProof/>
          <w:color w:val="000000"/>
          <w:szCs w:val="20"/>
        </w:rPr>
        <w:t>K</w:t>
      </w:r>
      <w:r w:rsidRPr="00817566">
        <w:rPr>
          <w:rFonts w:cs="Arial"/>
          <w:noProof/>
          <w:color w:val="000000"/>
          <w:szCs w:val="20"/>
        </w:rPr>
        <w:t xml:space="preserve">., </w:t>
      </w:r>
      <w:r w:rsidRPr="00817566">
        <w:rPr>
          <w:rFonts w:eastAsia="Calibri" w:cs="Arial"/>
          <w:noProof/>
          <w:color w:val="000000"/>
          <w:szCs w:val="20"/>
        </w:rPr>
        <w:t>&amp;</w:t>
      </w:r>
      <w:r w:rsidRPr="00817566">
        <w:rPr>
          <w:rFonts w:cs="Arial"/>
          <w:noProof/>
          <w:color w:val="000000"/>
          <w:szCs w:val="20"/>
        </w:rPr>
        <w:t xml:space="preserve"> </w:t>
      </w:r>
      <w:r w:rsidRPr="00817566">
        <w:rPr>
          <w:rFonts w:eastAsia="Calibri" w:cs="Arial"/>
          <w:noProof/>
          <w:color w:val="000000"/>
          <w:szCs w:val="20"/>
        </w:rPr>
        <w:t>Becker</w:t>
      </w:r>
      <w:r w:rsidRPr="00817566">
        <w:rPr>
          <w:rFonts w:cs="Arial"/>
          <w:noProof/>
          <w:color w:val="000000"/>
          <w:szCs w:val="20"/>
        </w:rPr>
        <w:t xml:space="preserve">, </w:t>
      </w:r>
      <w:r w:rsidRPr="00817566">
        <w:rPr>
          <w:rFonts w:eastAsia="Calibri" w:cs="Arial"/>
          <w:noProof/>
          <w:color w:val="000000"/>
          <w:szCs w:val="20"/>
        </w:rPr>
        <w:t>H</w:t>
      </w:r>
      <w:r w:rsidRPr="00817566">
        <w:rPr>
          <w:rFonts w:cs="Arial"/>
          <w:noProof/>
          <w:color w:val="000000"/>
          <w:szCs w:val="20"/>
        </w:rPr>
        <w:t xml:space="preserve">. </w:t>
      </w:r>
      <w:r w:rsidRPr="00817566">
        <w:rPr>
          <w:rFonts w:eastAsia="Calibri" w:cs="Arial"/>
          <w:noProof/>
          <w:color w:val="000000"/>
          <w:szCs w:val="20"/>
        </w:rPr>
        <w:t>M</w:t>
      </w:r>
      <w:r w:rsidRPr="00817566">
        <w:rPr>
          <w:rFonts w:cs="Arial"/>
          <w:noProof/>
          <w:color w:val="000000"/>
          <w:szCs w:val="20"/>
        </w:rPr>
        <w:t xml:space="preserve">. (1984). </w:t>
      </w:r>
      <w:r w:rsidRPr="00817566">
        <w:rPr>
          <w:rFonts w:eastAsia="Calibri" w:cs="Arial"/>
          <w:noProof/>
          <w:color w:val="000000"/>
          <w:szCs w:val="20"/>
        </w:rPr>
        <w:t>The</w:t>
      </w:r>
      <w:r w:rsidRPr="00817566">
        <w:rPr>
          <w:rFonts w:cs="Arial"/>
          <w:noProof/>
          <w:color w:val="000000"/>
          <w:szCs w:val="20"/>
        </w:rPr>
        <w:t xml:space="preserve"> </w:t>
      </w:r>
      <w:r w:rsidRPr="00817566">
        <w:rPr>
          <w:rFonts w:eastAsia="Calibri" w:cs="Arial"/>
          <w:noProof/>
          <w:color w:val="000000"/>
          <w:szCs w:val="20"/>
        </w:rPr>
        <w:t>health</w:t>
      </w:r>
      <w:r w:rsidRPr="00817566">
        <w:rPr>
          <w:rFonts w:cs="Arial"/>
          <w:noProof/>
          <w:color w:val="000000"/>
          <w:szCs w:val="20"/>
        </w:rPr>
        <w:t xml:space="preserve"> </w:t>
      </w:r>
      <w:r w:rsidRPr="00817566">
        <w:rPr>
          <w:rFonts w:eastAsia="Calibri" w:cs="Arial"/>
          <w:noProof/>
          <w:color w:val="000000"/>
          <w:szCs w:val="20"/>
        </w:rPr>
        <w:t>belief</w:t>
      </w:r>
      <w:r w:rsidRPr="00817566">
        <w:rPr>
          <w:rFonts w:cs="Arial"/>
          <w:noProof/>
          <w:color w:val="000000"/>
          <w:szCs w:val="20"/>
        </w:rPr>
        <w:t xml:space="preserve"> </w:t>
      </w:r>
      <w:r w:rsidRPr="00817566">
        <w:rPr>
          <w:rFonts w:eastAsia="Calibri" w:cs="Arial"/>
          <w:noProof/>
          <w:color w:val="000000"/>
          <w:szCs w:val="20"/>
        </w:rPr>
        <w:t>model</w:t>
      </w:r>
      <w:r w:rsidRPr="00817566">
        <w:rPr>
          <w:rFonts w:cs="Arial"/>
          <w:noProof/>
          <w:color w:val="000000"/>
          <w:szCs w:val="20"/>
        </w:rPr>
        <w:t xml:space="preserve">: </w:t>
      </w:r>
      <w:r w:rsidRPr="00817566">
        <w:rPr>
          <w:rFonts w:eastAsia="Calibri" w:cs="Arial"/>
          <w:noProof/>
          <w:color w:val="000000"/>
          <w:szCs w:val="20"/>
        </w:rPr>
        <w:t>A</w:t>
      </w:r>
      <w:r w:rsidRPr="00817566">
        <w:rPr>
          <w:rFonts w:cs="Arial"/>
          <w:noProof/>
          <w:color w:val="000000"/>
          <w:szCs w:val="20"/>
        </w:rPr>
        <w:t xml:space="preserve"> </w:t>
      </w:r>
      <w:r w:rsidRPr="00817566">
        <w:rPr>
          <w:rFonts w:eastAsia="Calibri" w:cs="Arial"/>
          <w:noProof/>
          <w:color w:val="000000"/>
          <w:szCs w:val="20"/>
        </w:rPr>
        <w:t>decade</w:t>
      </w:r>
      <w:r w:rsidRPr="00817566">
        <w:rPr>
          <w:rFonts w:cs="Arial"/>
          <w:noProof/>
          <w:color w:val="000000"/>
          <w:szCs w:val="20"/>
        </w:rPr>
        <w:t xml:space="preserve"> </w:t>
      </w:r>
      <w:r w:rsidRPr="00817566">
        <w:rPr>
          <w:rFonts w:eastAsia="Calibri" w:cs="Arial"/>
          <w:noProof/>
          <w:color w:val="000000"/>
          <w:szCs w:val="20"/>
        </w:rPr>
        <w:t>later</w:t>
      </w:r>
      <w:r w:rsidRPr="00817566">
        <w:rPr>
          <w:rFonts w:cs="Arial"/>
          <w:noProof/>
          <w:color w:val="000000"/>
          <w:szCs w:val="20"/>
        </w:rPr>
        <w:t xml:space="preserve">. </w:t>
      </w:r>
      <w:r w:rsidRPr="00817566">
        <w:rPr>
          <w:rFonts w:eastAsia="Calibri" w:cs="Arial"/>
          <w:i/>
          <w:noProof/>
          <w:color w:val="000000"/>
          <w:szCs w:val="20"/>
        </w:rPr>
        <w:t>Health</w:t>
      </w:r>
      <w:r w:rsidRPr="00817566">
        <w:rPr>
          <w:rFonts w:cs="Arial"/>
          <w:i/>
          <w:noProof/>
          <w:color w:val="000000"/>
          <w:szCs w:val="20"/>
        </w:rPr>
        <w:t xml:space="preserve"> </w:t>
      </w:r>
      <w:r w:rsidRPr="00817566">
        <w:rPr>
          <w:rFonts w:eastAsia="Calibri" w:cs="Arial"/>
          <w:i/>
          <w:noProof/>
          <w:color w:val="000000"/>
          <w:szCs w:val="20"/>
        </w:rPr>
        <w:t>Education</w:t>
      </w:r>
      <w:r w:rsidRPr="00817566">
        <w:rPr>
          <w:rFonts w:cs="Arial"/>
          <w:i/>
          <w:noProof/>
          <w:color w:val="000000"/>
          <w:szCs w:val="20"/>
        </w:rPr>
        <w:t xml:space="preserve"> </w:t>
      </w:r>
      <w:r w:rsidRPr="00817566">
        <w:rPr>
          <w:rFonts w:eastAsia="Calibri" w:cs="Arial"/>
          <w:i/>
          <w:noProof/>
          <w:color w:val="000000"/>
          <w:szCs w:val="20"/>
        </w:rPr>
        <w:t>&amp;</w:t>
      </w:r>
      <w:r w:rsidRPr="00817566">
        <w:rPr>
          <w:rFonts w:cs="Arial"/>
          <w:i/>
          <w:noProof/>
          <w:color w:val="000000"/>
          <w:szCs w:val="20"/>
        </w:rPr>
        <w:t xml:space="preserve"> </w:t>
      </w:r>
      <w:r w:rsidRPr="00817566">
        <w:rPr>
          <w:rFonts w:eastAsia="Calibri" w:cs="Arial"/>
          <w:i/>
          <w:noProof/>
          <w:color w:val="000000"/>
          <w:szCs w:val="20"/>
        </w:rPr>
        <w:t>Behavior</w:t>
      </w:r>
      <w:r w:rsidRPr="00817566">
        <w:rPr>
          <w:rFonts w:cs="Arial"/>
          <w:i/>
          <w:noProof/>
          <w:color w:val="000000"/>
          <w:szCs w:val="20"/>
        </w:rPr>
        <w:t>, 11</w:t>
      </w:r>
      <w:r w:rsidRPr="00817566">
        <w:rPr>
          <w:rFonts w:cs="Arial"/>
          <w:noProof/>
          <w:color w:val="000000"/>
          <w:szCs w:val="20"/>
        </w:rPr>
        <w:t>(1), 1-47.</w:t>
      </w:r>
      <w:bookmarkEnd w:id="39"/>
    </w:p>
    <w:p w14:paraId="2CFDFE45" w14:textId="77777777" w:rsidR="0035362E" w:rsidRPr="00817566" w:rsidRDefault="0035362E" w:rsidP="0035362E">
      <w:pPr>
        <w:ind w:left="720" w:hanging="720"/>
        <w:rPr>
          <w:rFonts w:cs="Arial"/>
          <w:noProof/>
          <w:color w:val="000000"/>
          <w:szCs w:val="20"/>
        </w:rPr>
      </w:pPr>
      <w:r w:rsidRPr="00817566">
        <w:rPr>
          <w:rFonts w:eastAsia="Calibri" w:cs="Arial"/>
          <w:noProof/>
          <w:color w:val="000000"/>
          <w:szCs w:val="20"/>
        </w:rPr>
        <w:t>Joint</w:t>
      </w:r>
      <w:r w:rsidRPr="00817566">
        <w:rPr>
          <w:rFonts w:cs="Arial"/>
          <w:noProof/>
          <w:color w:val="000000"/>
          <w:szCs w:val="20"/>
        </w:rPr>
        <w:t xml:space="preserve"> </w:t>
      </w:r>
      <w:r w:rsidRPr="00817566">
        <w:rPr>
          <w:rFonts w:eastAsia="Calibri" w:cs="Arial"/>
          <w:noProof/>
          <w:color w:val="000000"/>
          <w:szCs w:val="20"/>
        </w:rPr>
        <w:t>Center</w:t>
      </w:r>
      <w:r w:rsidRPr="00817566">
        <w:rPr>
          <w:rFonts w:cs="Arial"/>
          <w:noProof/>
          <w:color w:val="000000"/>
          <w:szCs w:val="20"/>
        </w:rPr>
        <w:t xml:space="preserve"> </w:t>
      </w:r>
      <w:r w:rsidRPr="00817566">
        <w:rPr>
          <w:rFonts w:eastAsia="Calibri" w:cs="Arial"/>
          <w:noProof/>
          <w:color w:val="000000"/>
          <w:szCs w:val="20"/>
        </w:rPr>
        <w:t>for</w:t>
      </w:r>
      <w:r w:rsidRPr="00817566">
        <w:rPr>
          <w:rFonts w:cs="Arial"/>
          <w:noProof/>
          <w:color w:val="000000"/>
          <w:szCs w:val="20"/>
        </w:rPr>
        <w:t xml:space="preserve"> </w:t>
      </w:r>
      <w:r w:rsidRPr="00817566">
        <w:rPr>
          <w:rFonts w:eastAsia="Calibri" w:cs="Arial"/>
          <w:noProof/>
          <w:color w:val="000000"/>
          <w:szCs w:val="20"/>
        </w:rPr>
        <w:t>Housing</w:t>
      </w:r>
      <w:r w:rsidRPr="00817566">
        <w:rPr>
          <w:rFonts w:cs="Arial"/>
          <w:noProof/>
          <w:color w:val="000000"/>
          <w:szCs w:val="20"/>
        </w:rPr>
        <w:t xml:space="preserve"> </w:t>
      </w:r>
      <w:r w:rsidRPr="00817566">
        <w:rPr>
          <w:rFonts w:eastAsia="Calibri" w:cs="Arial"/>
          <w:noProof/>
          <w:color w:val="000000"/>
          <w:szCs w:val="20"/>
        </w:rPr>
        <w:t>Studies</w:t>
      </w:r>
      <w:r w:rsidRPr="00817566">
        <w:rPr>
          <w:rFonts w:cs="Arial"/>
          <w:noProof/>
          <w:color w:val="000000"/>
          <w:szCs w:val="20"/>
        </w:rPr>
        <w:t xml:space="preserve"> </w:t>
      </w:r>
      <w:r w:rsidRPr="00817566">
        <w:rPr>
          <w:rFonts w:eastAsia="Calibri" w:cs="Arial"/>
          <w:noProof/>
          <w:color w:val="000000"/>
          <w:szCs w:val="20"/>
        </w:rPr>
        <w:t>of</w:t>
      </w:r>
      <w:r w:rsidRPr="00817566">
        <w:rPr>
          <w:rFonts w:cs="Arial"/>
          <w:noProof/>
          <w:color w:val="000000"/>
          <w:szCs w:val="20"/>
        </w:rPr>
        <w:t xml:space="preserve"> </w:t>
      </w:r>
      <w:r w:rsidRPr="00817566">
        <w:rPr>
          <w:rFonts w:eastAsia="Calibri" w:cs="Arial"/>
          <w:noProof/>
          <w:color w:val="000000"/>
          <w:szCs w:val="20"/>
        </w:rPr>
        <w:t>Harvard</w:t>
      </w:r>
      <w:r w:rsidRPr="00817566">
        <w:rPr>
          <w:rFonts w:cs="Arial"/>
          <w:noProof/>
          <w:color w:val="000000"/>
          <w:szCs w:val="20"/>
        </w:rPr>
        <w:t xml:space="preserve"> </w:t>
      </w:r>
      <w:r w:rsidRPr="00817566">
        <w:rPr>
          <w:rFonts w:eastAsia="Calibri" w:cs="Arial"/>
          <w:noProof/>
          <w:color w:val="000000"/>
          <w:szCs w:val="20"/>
        </w:rPr>
        <w:t>University</w:t>
      </w:r>
      <w:r w:rsidRPr="00817566">
        <w:rPr>
          <w:rFonts w:cs="Arial"/>
          <w:noProof/>
          <w:color w:val="000000"/>
          <w:szCs w:val="20"/>
        </w:rPr>
        <w:t xml:space="preserve">. (2015). </w:t>
      </w:r>
      <w:r w:rsidRPr="00817566">
        <w:rPr>
          <w:rFonts w:eastAsia="Calibri" w:cs="Arial"/>
          <w:i/>
          <w:noProof/>
          <w:color w:val="000000"/>
          <w:szCs w:val="20"/>
        </w:rPr>
        <w:t>Improving</w:t>
      </w:r>
      <w:r w:rsidRPr="00817566">
        <w:rPr>
          <w:rFonts w:cs="Arial"/>
          <w:i/>
          <w:noProof/>
          <w:color w:val="000000"/>
          <w:szCs w:val="20"/>
        </w:rPr>
        <w:t xml:space="preserve"> </w:t>
      </w:r>
      <w:r w:rsidRPr="00817566">
        <w:rPr>
          <w:rFonts w:eastAsia="Calibri" w:cs="Arial"/>
          <w:i/>
          <w:noProof/>
          <w:color w:val="000000"/>
          <w:szCs w:val="20"/>
        </w:rPr>
        <w:t>America</w:t>
      </w:r>
      <w:r w:rsidRPr="00817566">
        <w:rPr>
          <w:rFonts w:cs="Arial"/>
          <w:i/>
          <w:noProof/>
          <w:color w:val="000000"/>
          <w:szCs w:val="20"/>
        </w:rPr>
        <w:t>’</w:t>
      </w:r>
      <w:r w:rsidRPr="00817566">
        <w:rPr>
          <w:rFonts w:eastAsia="Calibri" w:cs="Arial"/>
          <w:i/>
          <w:noProof/>
          <w:color w:val="000000"/>
          <w:szCs w:val="20"/>
        </w:rPr>
        <w:t>s</w:t>
      </w:r>
      <w:r w:rsidRPr="00817566">
        <w:rPr>
          <w:rFonts w:cs="Arial"/>
          <w:i/>
          <w:noProof/>
          <w:color w:val="000000"/>
          <w:szCs w:val="20"/>
        </w:rPr>
        <w:t xml:space="preserve"> </w:t>
      </w:r>
      <w:r w:rsidRPr="00817566">
        <w:rPr>
          <w:rFonts w:eastAsia="Calibri" w:cs="Arial"/>
          <w:i/>
          <w:noProof/>
          <w:color w:val="000000"/>
          <w:szCs w:val="20"/>
        </w:rPr>
        <w:t>housing</w:t>
      </w:r>
      <w:r w:rsidRPr="00817566">
        <w:rPr>
          <w:rFonts w:cs="Arial"/>
          <w:i/>
          <w:noProof/>
          <w:color w:val="000000"/>
          <w:szCs w:val="20"/>
        </w:rPr>
        <w:t xml:space="preserve"> 2015: </w:t>
      </w:r>
      <w:r w:rsidRPr="00817566">
        <w:rPr>
          <w:rFonts w:eastAsia="Calibri" w:cs="Arial"/>
          <w:i/>
          <w:noProof/>
          <w:color w:val="000000"/>
          <w:szCs w:val="20"/>
        </w:rPr>
        <w:t>Emerging</w:t>
      </w:r>
      <w:r w:rsidRPr="00817566">
        <w:rPr>
          <w:rFonts w:cs="Arial"/>
          <w:i/>
          <w:noProof/>
          <w:color w:val="000000"/>
          <w:szCs w:val="20"/>
        </w:rPr>
        <w:t xml:space="preserve"> </w:t>
      </w:r>
      <w:r w:rsidRPr="00817566">
        <w:rPr>
          <w:rFonts w:eastAsia="Calibri" w:cs="Arial"/>
          <w:i/>
          <w:noProof/>
          <w:color w:val="000000"/>
          <w:szCs w:val="20"/>
        </w:rPr>
        <w:t>trends</w:t>
      </w:r>
      <w:r w:rsidRPr="00817566">
        <w:rPr>
          <w:rFonts w:cs="Arial"/>
          <w:i/>
          <w:noProof/>
          <w:color w:val="000000"/>
          <w:szCs w:val="20"/>
        </w:rPr>
        <w:t xml:space="preserve"> </w:t>
      </w:r>
      <w:r w:rsidRPr="00817566">
        <w:rPr>
          <w:rFonts w:eastAsia="Calibri" w:cs="Arial"/>
          <w:i/>
          <w:noProof/>
          <w:color w:val="000000"/>
          <w:szCs w:val="20"/>
        </w:rPr>
        <w:t>in</w:t>
      </w:r>
      <w:r w:rsidRPr="00817566">
        <w:rPr>
          <w:rFonts w:cs="Arial"/>
          <w:i/>
          <w:noProof/>
          <w:color w:val="000000"/>
          <w:szCs w:val="20"/>
        </w:rPr>
        <w:t xml:space="preserve"> </w:t>
      </w:r>
      <w:r w:rsidRPr="00817566">
        <w:rPr>
          <w:rFonts w:eastAsia="Calibri" w:cs="Arial"/>
          <w:i/>
          <w:noProof/>
          <w:color w:val="000000"/>
          <w:szCs w:val="20"/>
        </w:rPr>
        <w:t>the</w:t>
      </w:r>
      <w:r w:rsidRPr="00817566">
        <w:rPr>
          <w:rFonts w:cs="Arial"/>
          <w:i/>
          <w:noProof/>
          <w:color w:val="000000"/>
          <w:szCs w:val="20"/>
        </w:rPr>
        <w:t xml:space="preserve"> </w:t>
      </w:r>
      <w:r w:rsidRPr="00817566">
        <w:rPr>
          <w:rFonts w:eastAsia="Calibri" w:cs="Arial"/>
          <w:i/>
          <w:noProof/>
          <w:color w:val="000000"/>
          <w:szCs w:val="20"/>
        </w:rPr>
        <w:t>remodeling</w:t>
      </w:r>
      <w:r w:rsidRPr="00817566">
        <w:rPr>
          <w:rFonts w:cs="Arial"/>
          <w:i/>
          <w:noProof/>
          <w:color w:val="000000"/>
          <w:szCs w:val="20"/>
        </w:rPr>
        <w:t xml:space="preserve"> </w:t>
      </w:r>
      <w:r w:rsidRPr="00817566">
        <w:rPr>
          <w:rFonts w:eastAsia="Calibri" w:cs="Arial"/>
          <w:i/>
          <w:noProof/>
          <w:color w:val="000000"/>
          <w:szCs w:val="20"/>
        </w:rPr>
        <w:t>market</w:t>
      </w:r>
      <w:r w:rsidRPr="00817566">
        <w:rPr>
          <w:rFonts w:cs="Arial"/>
          <w:noProof/>
          <w:color w:val="000000"/>
          <w:szCs w:val="20"/>
        </w:rPr>
        <w:t xml:space="preserve">. </w:t>
      </w:r>
      <w:r w:rsidRPr="00817566">
        <w:rPr>
          <w:rFonts w:eastAsia="Calibri" w:cs="Arial"/>
          <w:noProof/>
          <w:color w:val="000000"/>
          <w:szCs w:val="20"/>
        </w:rPr>
        <w:t>Retrieved</w:t>
      </w:r>
      <w:r w:rsidRPr="00817566">
        <w:rPr>
          <w:rFonts w:cs="Arial"/>
          <w:noProof/>
          <w:color w:val="000000"/>
          <w:szCs w:val="20"/>
        </w:rPr>
        <w:t xml:space="preserve"> </w:t>
      </w:r>
      <w:r w:rsidRPr="00817566">
        <w:rPr>
          <w:rFonts w:eastAsia="Calibri" w:cs="Arial"/>
          <w:noProof/>
          <w:color w:val="000000"/>
          <w:szCs w:val="20"/>
        </w:rPr>
        <w:t>from</w:t>
      </w:r>
      <w:r w:rsidRPr="00817566">
        <w:rPr>
          <w:rFonts w:cs="Arial"/>
          <w:noProof/>
          <w:color w:val="000000"/>
          <w:szCs w:val="20"/>
        </w:rPr>
        <w:t xml:space="preserve">: </w:t>
      </w:r>
      <w:r w:rsidRPr="00817566">
        <w:rPr>
          <w:rFonts w:eastAsia="Calibri" w:cs="Arial"/>
          <w:noProof/>
          <w:color w:val="000000"/>
          <w:szCs w:val="20"/>
        </w:rPr>
        <w:t>http</w:t>
      </w:r>
      <w:r w:rsidRPr="00817566">
        <w:rPr>
          <w:rFonts w:cs="Arial"/>
          <w:noProof/>
          <w:color w:val="000000"/>
          <w:szCs w:val="20"/>
        </w:rPr>
        <w:t>://</w:t>
      </w:r>
      <w:r w:rsidRPr="00817566">
        <w:rPr>
          <w:rFonts w:eastAsia="Calibri" w:cs="Arial"/>
          <w:noProof/>
          <w:color w:val="000000"/>
          <w:szCs w:val="20"/>
        </w:rPr>
        <w:t>www</w:t>
      </w:r>
      <w:r w:rsidRPr="00817566">
        <w:rPr>
          <w:rFonts w:cs="Arial"/>
          <w:noProof/>
          <w:color w:val="000000"/>
          <w:szCs w:val="20"/>
        </w:rPr>
        <w:t>.</w:t>
      </w:r>
      <w:r w:rsidRPr="00817566">
        <w:rPr>
          <w:rFonts w:eastAsia="Calibri" w:cs="Arial"/>
          <w:noProof/>
          <w:color w:val="000000"/>
          <w:szCs w:val="20"/>
        </w:rPr>
        <w:t>jchs</w:t>
      </w:r>
      <w:r w:rsidRPr="00817566">
        <w:rPr>
          <w:rFonts w:cs="Arial"/>
          <w:noProof/>
          <w:color w:val="000000"/>
          <w:szCs w:val="20"/>
        </w:rPr>
        <w:t xml:space="preserve">. </w:t>
      </w:r>
      <w:r w:rsidRPr="00817566">
        <w:rPr>
          <w:rFonts w:eastAsia="Calibri" w:cs="Arial"/>
          <w:noProof/>
          <w:color w:val="000000"/>
          <w:szCs w:val="20"/>
        </w:rPr>
        <w:t>harvard</w:t>
      </w:r>
      <w:r w:rsidRPr="00817566">
        <w:rPr>
          <w:rFonts w:cs="Arial"/>
          <w:noProof/>
          <w:color w:val="000000"/>
          <w:szCs w:val="20"/>
        </w:rPr>
        <w:t>.</w:t>
      </w:r>
      <w:r w:rsidRPr="00817566">
        <w:rPr>
          <w:rFonts w:eastAsia="Calibri" w:cs="Arial"/>
          <w:noProof/>
          <w:color w:val="000000"/>
          <w:szCs w:val="20"/>
        </w:rPr>
        <w:t>edu</w:t>
      </w:r>
      <w:r w:rsidRPr="00817566">
        <w:rPr>
          <w:rFonts w:cs="Arial"/>
          <w:noProof/>
          <w:color w:val="000000"/>
          <w:szCs w:val="20"/>
        </w:rPr>
        <w:t>/</w:t>
      </w:r>
      <w:r w:rsidRPr="00817566">
        <w:rPr>
          <w:rFonts w:eastAsia="Calibri" w:cs="Arial"/>
          <w:noProof/>
          <w:color w:val="000000"/>
          <w:szCs w:val="20"/>
        </w:rPr>
        <w:t>research</w:t>
      </w:r>
      <w:r w:rsidRPr="00817566">
        <w:rPr>
          <w:rFonts w:cs="Arial"/>
          <w:noProof/>
          <w:color w:val="000000"/>
          <w:szCs w:val="20"/>
        </w:rPr>
        <w:t>/</w:t>
      </w:r>
      <w:r w:rsidRPr="00817566">
        <w:rPr>
          <w:rFonts w:eastAsia="Calibri" w:cs="Arial"/>
          <w:noProof/>
          <w:color w:val="000000"/>
          <w:szCs w:val="20"/>
        </w:rPr>
        <w:t>improving</w:t>
      </w:r>
      <w:r w:rsidRPr="00817566">
        <w:rPr>
          <w:rFonts w:cs="Arial"/>
          <w:noProof/>
          <w:color w:val="000000"/>
          <w:szCs w:val="20"/>
        </w:rPr>
        <w:t>-</w:t>
      </w:r>
      <w:r w:rsidRPr="00817566">
        <w:rPr>
          <w:rFonts w:eastAsia="Calibri" w:cs="Arial"/>
          <w:noProof/>
          <w:color w:val="000000"/>
          <w:szCs w:val="20"/>
        </w:rPr>
        <w:t>americas</w:t>
      </w:r>
      <w:r w:rsidRPr="00817566">
        <w:rPr>
          <w:rFonts w:cs="Arial"/>
          <w:noProof/>
          <w:color w:val="000000"/>
          <w:szCs w:val="20"/>
        </w:rPr>
        <w:t>-</w:t>
      </w:r>
      <w:r w:rsidRPr="00817566">
        <w:rPr>
          <w:rFonts w:eastAsia="Calibri" w:cs="Arial"/>
          <w:noProof/>
          <w:color w:val="000000"/>
          <w:szCs w:val="20"/>
        </w:rPr>
        <w:t>housing</w:t>
      </w:r>
    </w:p>
    <w:p w14:paraId="27106F1D" w14:textId="77777777" w:rsidR="0035362E" w:rsidRPr="00817566" w:rsidRDefault="0035362E" w:rsidP="0035362E">
      <w:pPr>
        <w:ind w:left="720" w:hanging="720"/>
        <w:rPr>
          <w:rFonts w:cs="Arial"/>
          <w:noProof/>
          <w:color w:val="000000"/>
          <w:szCs w:val="20"/>
        </w:rPr>
      </w:pPr>
      <w:bookmarkStart w:id="41" w:name="_ENREF_36"/>
      <w:r w:rsidRPr="00817566">
        <w:rPr>
          <w:rFonts w:eastAsia="Calibri" w:cs="Arial"/>
          <w:noProof/>
          <w:color w:val="000000"/>
          <w:szCs w:val="20"/>
        </w:rPr>
        <w:t>Oliver</w:t>
      </w:r>
      <w:r w:rsidRPr="00817566">
        <w:rPr>
          <w:rFonts w:cs="Arial"/>
          <w:noProof/>
          <w:color w:val="000000"/>
          <w:szCs w:val="20"/>
        </w:rPr>
        <w:t xml:space="preserve">, </w:t>
      </w:r>
      <w:r w:rsidRPr="00817566">
        <w:rPr>
          <w:rFonts w:eastAsia="Calibri" w:cs="Arial"/>
          <w:noProof/>
          <w:color w:val="000000"/>
          <w:szCs w:val="20"/>
        </w:rPr>
        <w:t>J</w:t>
      </w:r>
      <w:r w:rsidRPr="00817566">
        <w:rPr>
          <w:rFonts w:cs="Arial"/>
          <w:noProof/>
          <w:color w:val="000000"/>
          <w:szCs w:val="20"/>
        </w:rPr>
        <w:t xml:space="preserve">. </w:t>
      </w:r>
      <w:r w:rsidRPr="00817566">
        <w:rPr>
          <w:rFonts w:eastAsia="Calibri" w:cs="Arial"/>
          <w:noProof/>
          <w:color w:val="000000"/>
          <w:szCs w:val="20"/>
        </w:rPr>
        <w:t>D</w:t>
      </w:r>
      <w:r w:rsidRPr="00817566">
        <w:rPr>
          <w:rFonts w:cs="Arial"/>
          <w:noProof/>
          <w:color w:val="000000"/>
          <w:szCs w:val="20"/>
        </w:rPr>
        <w:t xml:space="preserve">. (2007). </w:t>
      </w:r>
      <w:r w:rsidRPr="00817566">
        <w:rPr>
          <w:rFonts w:eastAsia="Calibri" w:cs="Arial"/>
          <w:noProof/>
          <w:color w:val="000000"/>
          <w:szCs w:val="20"/>
        </w:rPr>
        <w:t>Increasing</w:t>
      </w:r>
      <w:r w:rsidRPr="00817566">
        <w:rPr>
          <w:rFonts w:cs="Arial"/>
          <w:noProof/>
          <w:color w:val="000000"/>
          <w:szCs w:val="20"/>
        </w:rPr>
        <w:t xml:space="preserve"> </w:t>
      </w:r>
      <w:r w:rsidRPr="00817566">
        <w:rPr>
          <w:rFonts w:eastAsia="Calibri" w:cs="Arial"/>
          <w:noProof/>
          <w:color w:val="000000"/>
          <w:szCs w:val="20"/>
        </w:rPr>
        <w:t>the</w:t>
      </w:r>
      <w:r w:rsidRPr="00817566">
        <w:rPr>
          <w:rFonts w:cs="Arial"/>
          <w:noProof/>
          <w:color w:val="000000"/>
          <w:szCs w:val="20"/>
        </w:rPr>
        <w:t xml:space="preserve"> </w:t>
      </w:r>
      <w:r w:rsidRPr="00817566">
        <w:rPr>
          <w:rFonts w:eastAsia="Calibri" w:cs="Arial"/>
          <w:noProof/>
          <w:color w:val="000000"/>
          <w:szCs w:val="20"/>
        </w:rPr>
        <w:t>adoption</w:t>
      </w:r>
      <w:r w:rsidRPr="00817566">
        <w:rPr>
          <w:rFonts w:cs="Arial"/>
          <w:noProof/>
          <w:color w:val="000000"/>
          <w:szCs w:val="20"/>
        </w:rPr>
        <w:t xml:space="preserve"> </w:t>
      </w:r>
      <w:r w:rsidRPr="00817566">
        <w:rPr>
          <w:rFonts w:eastAsia="Calibri" w:cs="Arial"/>
          <w:noProof/>
          <w:color w:val="000000"/>
          <w:szCs w:val="20"/>
        </w:rPr>
        <w:t>of</w:t>
      </w:r>
      <w:r w:rsidRPr="00817566">
        <w:rPr>
          <w:rFonts w:cs="Arial"/>
          <w:noProof/>
          <w:color w:val="000000"/>
          <w:szCs w:val="20"/>
        </w:rPr>
        <w:t xml:space="preserve"> </w:t>
      </w:r>
      <w:r w:rsidRPr="00817566">
        <w:rPr>
          <w:rFonts w:eastAsia="Calibri" w:cs="Arial"/>
          <w:noProof/>
          <w:color w:val="000000"/>
          <w:szCs w:val="20"/>
        </w:rPr>
        <w:t>environmentally</w:t>
      </w:r>
      <w:r w:rsidRPr="00817566">
        <w:rPr>
          <w:rFonts w:cs="Arial"/>
          <w:noProof/>
          <w:color w:val="000000"/>
          <w:szCs w:val="20"/>
        </w:rPr>
        <w:t xml:space="preserve"> </w:t>
      </w:r>
      <w:r w:rsidRPr="00817566">
        <w:rPr>
          <w:rFonts w:eastAsia="Calibri" w:cs="Arial"/>
          <w:noProof/>
          <w:color w:val="000000"/>
          <w:szCs w:val="20"/>
        </w:rPr>
        <w:t>friendly</w:t>
      </w:r>
      <w:r w:rsidRPr="00817566">
        <w:rPr>
          <w:rFonts w:cs="Arial"/>
          <w:noProof/>
          <w:color w:val="000000"/>
          <w:szCs w:val="20"/>
        </w:rPr>
        <w:t xml:space="preserve"> </w:t>
      </w:r>
      <w:r w:rsidRPr="00817566">
        <w:rPr>
          <w:rFonts w:eastAsia="Calibri" w:cs="Arial"/>
          <w:noProof/>
          <w:color w:val="000000"/>
          <w:szCs w:val="20"/>
        </w:rPr>
        <w:t>products</w:t>
      </w:r>
      <w:r w:rsidRPr="00817566">
        <w:rPr>
          <w:rFonts w:cs="Arial"/>
          <w:noProof/>
          <w:color w:val="000000"/>
          <w:szCs w:val="20"/>
        </w:rPr>
        <w:t xml:space="preserve">: </w:t>
      </w:r>
      <w:r w:rsidRPr="00817566">
        <w:rPr>
          <w:rFonts w:eastAsia="Calibri" w:cs="Arial"/>
          <w:noProof/>
          <w:color w:val="000000"/>
          <w:szCs w:val="20"/>
        </w:rPr>
        <w:t>Who</w:t>
      </w:r>
      <w:r w:rsidRPr="00817566">
        <w:rPr>
          <w:rFonts w:cs="Arial"/>
          <w:noProof/>
          <w:color w:val="000000"/>
          <w:szCs w:val="20"/>
        </w:rPr>
        <w:t xml:space="preserve"> </w:t>
      </w:r>
      <w:r w:rsidRPr="00817566">
        <w:rPr>
          <w:rFonts w:eastAsia="Calibri" w:cs="Arial"/>
          <w:noProof/>
          <w:color w:val="000000"/>
          <w:szCs w:val="20"/>
        </w:rPr>
        <w:t>are</w:t>
      </w:r>
      <w:r w:rsidRPr="00817566">
        <w:rPr>
          <w:rFonts w:cs="Arial"/>
          <w:noProof/>
          <w:color w:val="000000"/>
          <w:szCs w:val="20"/>
        </w:rPr>
        <w:t xml:space="preserve"> </w:t>
      </w:r>
      <w:r w:rsidRPr="00817566">
        <w:rPr>
          <w:rFonts w:eastAsia="Calibri" w:cs="Arial"/>
          <w:noProof/>
          <w:color w:val="000000"/>
          <w:szCs w:val="20"/>
        </w:rPr>
        <w:t>the</w:t>
      </w:r>
      <w:r w:rsidRPr="00817566">
        <w:rPr>
          <w:rFonts w:cs="Arial"/>
          <w:noProof/>
          <w:color w:val="000000"/>
          <w:szCs w:val="20"/>
        </w:rPr>
        <w:t xml:space="preserve"> </w:t>
      </w:r>
      <w:r w:rsidRPr="00817566">
        <w:rPr>
          <w:rFonts w:eastAsia="Calibri" w:cs="Arial"/>
          <w:noProof/>
          <w:color w:val="000000"/>
          <w:szCs w:val="20"/>
        </w:rPr>
        <w:t>non</w:t>
      </w:r>
      <w:r w:rsidRPr="00817566">
        <w:rPr>
          <w:rFonts w:cs="Arial"/>
          <w:noProof/>
          <w:color w:val="000000"/>
          <w:szCs w:val="20"/>
        </w:rPr>
        <w:t>-</w:t>
      </w:r>
      <w:r w:rsidRPr="00817566">
        <w:rPr>
          <w:rFonts w:eastAsia="Calibri" w:cs="Arial"/>
          <w:noProof/>
          <w:color w:val="000000"/>
          <w:szCs w:val="20"/>
        </w:rPr>
        <w:t>adopters</w:t>
      </w:r>
      <w:r w:rsidRPr="00817566">
        <w:rPr>
          <w:rFonts w:cs="Arial"/>
          <w:noProof/>
          <w:color w:val="000000"/>
          <w:szCs w:val="20"/>
        </w:rPr>
        <w:t xml:space="preserve">, </w:t>
      </w:r>
      <w:r w:rsidRPr="00817566">
        <w:rPr>
          <w:rFonts w:eastAsia="Calibri" w:cs="Arial"/>
          <w:noProof/>
          <w:color w:val="000000"/>
          <w:szCs w:val="20"/>
        </w:rPr>
        <w:t>and</w:t>
      </w:r>
      <w:r w:rsidRPr="00817566">
        <w:rPr>
          <w:rFonts w:cs="Arial"/>
          <w:noProof/>
          <w:color w:val="000000"/>
          <w:szCs w:val="20"/>
        </w:rPr>
        <w:t xml:space="preserve"> </w:t>
      </w:r>
      <w:r w:rsidRPr="00817566">
        <w:rPr>
          <w:rFonts w:eastAsia="Calibri" w:cs="Arial"/>
          <w:noProof/>
          <w:color w:val="000000"/>
          <w:szCs w:val="20"/>
        </w:rPr>
        <w:t>what</w:t>
      </w:r>
      <w:r w:rsidRPr="00817566">
        <w:rPr>
          <w:rFonts w:cs="Arial"/>
          <w:noProof/>
          <w:color w:val="000000"/>
          <w:szCs w:val="20"/>
        </w:rPr>
        <w:t xml:space="preserve"> </w:t>
      </w:r>
      <w:r w:rsidRPr="00817566">
        <w:rPr>
          <w:rFonts w:eastAsia="Calibri" w:cs="Arial"/>
          <w:noProof/>
          <w:color w:val="000000"/>
          <w:szCs w:val="20"/>
        </w:rPr>
        <w:t>will</w:t>
      </w:r>
      <w:r w:rsidRPr="00817566">
        <w:rPr>
          <w:rFonts w:cs="Arial"/>
          <w:noProof/>
          <w:color w:val="000000"/>
          <w:szCs w:val="20"/>
        </w:rPr>
        <w:t xml:space="preserve"> </w:t>
      </w:r>
      <w:r w:rsidRPr="00817566">
        <w:rPr>
          <w:rFonts w:eastAsia="Calibri" w:cs="Arial"/>
          <w:noProof/>
          <w:color w:val="000000"/>
          <w:szCs w:val="20"/>
        </w:rPr>
        <w:t>get</w:t>
      </w:r>
      <w:r w:rsidRPr="00817566">
        <w:rPr>
          <w:rFonts w:cs="Arial"/>
          <w:noProof/>
          <w:color w:val="000000"/>
          <w:szCs w:val="20"/>
        </w:rPr>
        <w:t xml:space="preserve"> </w:t>
      </w:r>
      <w:r w:rsidRPr="00817566">
        <w:rPr>
          <w:rFonts w:eastAsia="Calibri" w:cs="Arial"/>
          <w:noProof/>
          <w:color w:val="000000"/>
          <w:szCs w:val="20"/>
        </w:rPr>
        <w:t>them</w:t>
      </w:r>
      <w:r w:rsidRPr="00817566">
        <w:rPr>
          <w:rFonts w:cs="Arial"/>
          <w:noProof/>
          <w:color w:val="000000"/>
          <w:szCs w:val="20"/>
        </w:rPr>
        <w:t xml:space="preserve"> </w:t>
      </w:r>
      <w:r w:rsidRPr="00817566">
        <w:rPr>
          <w:rFonts w:eastAsia="Calibri" w:cs="Arial"/>
          <w:noProof/>
          <w:color w:val="000000"/>
          <w:szCs w:val="20"/>
        </w:rPr>
        <w:t>to</w:t>
      </w:r>
      <w:r w:rsidRPr="00817566">
        <w:rPr>
          <w:rFonts w:cs="Arial"/>
          <w:noProof/>
          <w:color w:val="000000"/>
          <w:szCs w:val="20"/>
        </w:rPr>
        <w:t xml:space="preserve"> </w:t>
      </w:r>
      <w:r w:rsidRPr="00817566">
        <w:rPr>
          <w:rFonts w:eastAsia="Calibri" w:cs="Arial"/>
          <w:noProof/>
          <w:color w:val="000000"/>
          <w:szCs w:val="20"/>
        </w:rPr>
        <w:t>buy</w:t>
      </w:r>
      <w:r w:rsidRPr="00817566">
        <w:rPr>
          <w:rFonts w:cs="Arial"/>
          <w:noProof/>
          <w:color w:val="000000"/>
          <w:szCs w:val="20"/>
        </w:rPr>
        <w:t xml:space="preserve"> </w:t>
      </w:r>
      <w:r w:rsidRPr="00817566">
        <w:rPr>
          <w:rFonts w:eastAsia="Calibri" w:cs="Arial"/>
          <w:noProof/>
          <w:color w:val="000000"/>
          <w:szCs w:val="20"/>
        </w:rPr>
        <w:t>green</w:t>
      </w:r>
      <w:r w:rsidRPr="00817566">
        <w:rPr>
          <w:rFonts w:cs="Arial"/>
          <w:noProof/>
          <w:color w:val="000000"/>
          <w:szCs w:val="20"/>
        </w:rPr>
        <w:t xml:space="preserve">? </w:t>
      </w:r>
      <w:bookmarkEnd w:id="41"/>
      <w:r w:rsidRPr="00817566">
        <w:rPr>
          <w:rFonts w:eastAsia="Calibri" w:cs="Arial"/>
          <w:noProof/>
          <w:color w:val="000000"/>
          <w:szCs w:val="20"/>
        </w:rPr>
        <w:t>Paper</w:t>
      </w:r>
      <w:r w:rsidRPr="00817566">
        <w:rPr>
          <w:rFonts w:cs="Arial"/>
          <w:noProof/>
          <w:color w:val="000000"/>
          <w:szCs w:val="20"/>
        </w:rPr>
        <w:t xml:space="preserve"> </w:t>
      </w:r>
      <w:r w:rsidRPr="00817566">
        <w:rPr>
          <w:rFonts w:eastAsia="Calibri" w:cs="Arial"/>
          <w:noProof/>
          <w:color w:val="000000"/>
          <w:szCs w:val="20"/>
        </w:rPr>
        <w:t>AAI</w:t>
      </w:r>
      <w:r w:rsidRPr="00817566">
        <w:rPr>
          <w:rFonts w:cs="Arial"/>
          <w:noProof/>
          <w:color w:val="000000"/>
          <w:szCs w:val="20"/>
        </w:rPr>
        <w:t xml:space="preserve">3277001. </w:t>
      </w:r>
      <w:r w:rsidRPr="00817566">
        <w:rPr>
          <w:rFonts w:eastAsia="Calibri" w:cs="Arial"/>
          <w:noProof/>
          <w:color w:val="000000"/>
          <w:szCs w:val="20"/>
        </w:rPr>
        <w:t>Retrieved</w:t>
      </w:r>
      <w:r w:rsidRPr="00817566">
        <w:rPr>
          <w:rFonts w:cs="Arial"/>
          <w:noProof/>
          <w:color w:val="000000"/>
          <w:szCs w:val="20"/>
        </w:rPr>
        <w:t xml:space="preserve"> </w:t>
      </w:r>
      <w:r w:rsidRPr="00817566">
        <w:rPr>
          <w:rFonts w:eastAsia="Calibri" w:cs="Arial"/>
          <w:noProof/>
          <w:color w:val="000000"/>
          <w:szCs w:val="20"/>
        </w:rPr>
        <w:t>from</w:t>
      </w:r>
      <w:r w:rsidRPr="00817566">
        <w:rPr>
          <w:rFonts w:cs="Arial"/>
          <w:noProof/>
          <w:color w:val="000000"/>
          <w:szCs w:val="20"/>
        </w:rPr>
        <w:t xml:space="preserve"> </w:t>
      </w:r>
      <w:r w:rsidRPr="00817566">
        <w:rPr>
          <w:rFonts w:eastAsia="Calibri" w:cs="Arial"/>
          <w:noProof/>
          <w:color w:val="000000"/>
          <w:szCs w:val="20"/>
        </w:rPr>
        <w:t>ETD</w:t>
      </w:r>
      <w:r w:rsidRPr="00817566">
        <w:rPr>
          <w:rFonts w:cs="Arial"/>
          <w:noProof/>
          <w:color w:val="000000"/>
          <w:szCs w:val="20"/>
        </w:rPr>
        <w:t xml:space="preserve"> </w:t>
      </w:r>
      <w:r w:rsidRPr="00817566">
        <w:rPr>
          <w:rFonts w:eastAsia="Calibri" w:cs="Arial"/>
          <w:noProof/>
          <w:color w:val="000000"/>
          <w:szCs w:val="20"/>
        </w:rPr>
        <w:t>Collection</w:t>
      </w:r>
      <w:r w:rsidRPr="00817566">
        <w:rPr>
          <w:rFonts w:cs="Arial"/>
          <w:noProof/>
          <w:color w:val="000000"/>
          <w:szCs w:val="20"/>
        </w:rPr>
        <w:t xml:space="preserve"> </w:t>
      </w:r>
      <w:r w:rsidRPr="00817566">
        <w:rPr>
          <w:rFonts w:eastAsia="Calibri" w:cs="Arial"/>
          <w:noProof/>
          <w:color w:val="000000"/>
          <w:szCs w:val="20"/>
        </w:rPr>
        <w:t>for</w:t>
      </w:r>
      <w:r w:rsidRPr="00817566">
        <w:rPr>
          <w:rFonts w:cs="Arial"/>
          <w:noProof/>
          <w:color w:val="000000"/>
          <w:szCs w:val="20"/>
        </w:rPr>
        <w:t xml:space="preserve"> </w:t>
      </w:r>
      <w:r w:rsidRPr="00817566">
        <w:rPr>
          <w:rFonts w:eastAsia="Calibri" w:cs="Arial"/>
          <w:noProof/>
          <w:color w:val="000000"/>
          <w:szCs w:val="20"/>
        </w:rPr>
        <w:t>University</w:t>
      </w:r>
      <w:r w:rsidRPr="00817566">
        <w:rPr>
          <w:rFonts w:cs="Arial"/>
          <w:noProof/>
          <w:color w:val="000000"/>
          <w:szCs w:val="20"/>
        </w:rPr>
        <w:t xml:space="preserve"> </w:t>
      </w:r>
      <w:r w:rsidRPr="00817566">
        <w:rPr>
          <w:rFonts w:eastAsia="Calibri" w:cs="Arial"/>
          <w:noProof/>
          <w:color w:val="000000"/>
          <w:szCs w:val="20"/>
        </w:rPr>
        <w:t>of</w:t>
      </w:r>
      <w:r w:rsidRPr="00817566">
        <w:rPr>
          <w:rFonts w:cs="Arial"/>
          <w:noProof/>
          <w:color w:val="000000"/>
          <w:szCs w:val="20"/>
        </w:rPr>
        <w:t xml:space="preserve"> </w:t>
      </w:r>
      <w:r w:rsidRPr="00817566">
        <w:rPr>
          <w:rFonts w:eastAsia="Calibri" w:cs="Arial"/>
          <w:noProof/>
          <w:color w:val="000000"/>
          <w:szCs w:val="20"/>
        </w:rPr>
        <w:t>Rhode</w:t>
      </w:r>
      <w:r w:rsidRPr="00817566">
        <w:rPr>
          <w:rFonts w:cs="Arial"/>
          <w:noProof/>
          <w:color w:val="000000"/>
          <w:szCs w:val="20"/>
        </w:rPr>
        <w:t xml:space="preserve"> </w:t>
      </w:r>
      <w:r w:rsidRPr="00817566">
        <w:rPr>
          <w:rFonts w:eastAsia="Calibri" w:cs="Arial"/>
          <w:noProof/>
          <w:color w:val="000000"/>
          <w:szCs w:val="20"/>
        </w:rPr>
        <w:t>Island</w:t>
      </w:r>
      <w:r w:rsidRPr="00817566">
        <w:rPr>
          <w:rFonts w:cs="Arial"/>
          <w:noProof/>
          <w:color w:val="000000"/>
          <w:szCs w:val="20"/>
        </w:rPr>
        <w:t xml:space="preserve"> </w:t>
      </w:r>
      <w:r w:rsidRPr="00817566">
        <w:rPr>
          <w:rFonts w:eastAsia="Calibri" w:cs="Arial"/>
          <w:noProof/>
          <w:color w:val="000000"/>
          <w:szCs w:val="20"/>
        </w:rPr>
        <w:t>website</w:t>
      </w:r>
      <w:r w:rsidRPr="00817566">
        <w:rPr>
          <w:rFonts w:cs="Arial"/>
          <w:noProof/>
          <w:color w:val="000000"/>
          <w:szCs w:val="20"/>
        </w:rPr>
        <w:t xml:space="preserve">: </w:t>
      </w:r>
      <w:r w:rsidRPr="00817566">
        <w:rPr>
          <w:rFonts w:eastAsia="Calibri" w:cs="Arial"/>
          <w:noProof/>
          <w:color w:val="000000"/>
          <w:szCs w:val="20"/>
        </w:rPr>
        <w:t>http</w:t>
      </w:r>
      <w:r w:rsidRPr="00817566">
        <w:rPr>
          <w:rFonts w:cs="Arial"/>
          <w:noProof/>
          <w:color w:val="000000"/>
          <w:szCs w:val="20"/>
        </w:rPr>
        <w:t>://</w:t>
      </w:r>
      <w:r w:rsidRPr="00817566">
        <w:rPr>
          <w:rFonts w:eastAsia="Calibri" w:cs="Arial"/>
          <w:noProof/>
          <w:color w:val="000000"/>
          <w:szCs w:val="20"/>
        </w:rPr>
        <w:t>digitalcommons</w:t>
      </w:r>
      <w:r w:rsidRPr="00817566">
        <w:rPr>
          <w:rFonts w:cs="Arial"/>
          <w:noProof/>
          <w:color w:val="000000"/>
          <w:szCs w:val="20"/>
        </w:rPr>
        <w:t>.</w:t>
      </w:r>
      <w:r w:rsidRPr="00817566">
        <w:rPr>
          <w:rFonts w:eastAsia="Calibri" w:cs="Arial"/>
          <w:noProof/>
          <w:color w:val="000000"/>
          <w:szCs w:val="20"/>
        </w:rPr>
        <w:t>uri</w:t>
      </w:r>
      <w:r w:rsidRPr="00817566">
        <w:rPr>
          <w:rFonts w:cs="Arial"/>
          <w:noProof/>
          <w:color w:val="000000"/>
          <w:szCs w:val="20"/>
        </w:rPr>
        <w:t>.</w:t>
      </w:r>
      <w:r w:rsidRPr="00817566">
        <w:rPr>
          <w:rFonts w:eastAsia="Calibri" w:cs="Arial"/>
          <w:noProof/>
          <w:color w:val="000000"/>
          <w:szCs w:val="20"/>
        </w:rPr>
        <w:t>edu</w:t>
      </w:r>
      <w:r w:rsidRPr="00817566">
        <w:rPr>
          <w:rFonts w:cs="Arial"/>
          <w:noProof/>
          <w:color w:val="000000"/>
          <w:szCs w:val="20"/>
        </w:rPr>
        <w:t xml:space="preserve">/ </w:t>
      </w:r>
      <w:r w:rsidRPr="00817566">
        <w:rPr>
          <w:rFonts w:eastAsia="Calibri" w:cs="Arial"/>
          <w:noProof/>
          <w:color w:val="000000"/>
          <w:szCs w:val="20"/>
        </w:rPr>
        <w:t>dissertations</w:t>
      </w:r>
      <w:r w:rsidRPr="00817566">
        <w:rPr>
          <w:rFonts w:cs="Arial"/>
          <w:noProof/>
          <w:color w:val="000000"/>
          <w:szCs w:val="20"/>
        </w:rPr>
        <w:t>/</w:t>
      </w:r>
      <w:r w:rsidRPr="00817566">
        <w:rPr>
          <w:rFonts w:eastAsia="Calibri" w:cs="Arial"/>
          <w:noProof/>
          <w:color w:val="000000"/>
          <w:szCs w:val="20"/>
        </w:rPr>
        <w:t>AAI</w:t>
      </w:r>
      <w:r w:rsidRPr="00817566">
        <w:rPr>
          <w:rFonts w:cs="Arial"/>
          <w:noProof/>
          <w:color w:val="000000"/>
          <w:szCs w:val="20"/>
        </w:rPr>
        <w:t>3277001</w:t>
      </w:r>
    </w:p>
    <w:p w14:paraId="14905AF4" w14:textId="63EA7898" w:rsidR="0035362E" w:rsidRPr="00B04A17" w:rsidRDefault="0035362E" w:rsidP="00B04A17">
      <w:pPr>
        <w:ind w:left="720" w:hanging="720"/>
        <w:rPr>
          <w:rFonts w:cs="Arial"/>
          <w:noProof/>
          <w:color w:val="000000"/>
          <w:szCs w:val="20"/>
        </w:rPr>
      </w:pPr>
      <w:r w:rsidRPr="00817566">
        <w:rPr>
          <w:rFonts w:eastAsia="Calibri" w:cs="Arial"/>
          <w:noProof/>
          <w:color w:val="000000"/>
          <w:szCs w:val="20"/>
        </w:rPr>
        <w:t>Vermillion</w:t>
      </w:r>
      <w:r w:rsidRPr="00817566">
        <w:rPr>
          <w:rFonts w:cs="Arial"/>
          <w:noProof/>
          <w:color w:val="000000"/>
          <w:szCs w:val="20"/>
        </w:rPr>
        <w:t xml:space="preserve">, </w:t>
      </w:r>
      <w:r w:rsidRPr="00817566">
        <w:rPr>
          <w:rFonts w:eastAsia="Calibri" w:cs="Arial"/>
          <w:noProof/>
          <w:color w:val="000000"/>
          <w:szCs w:val="20"/>
        </w:rPr>
        <w:t>L</w:t>
      </w:r>
      <w:r w:rsidRPr="00817566">
        <w:rPr>
          <w:rFonts w:cs="Arial"/>
          <w:noProof/>
          <w:color w:val="000000"/>
          <w:szCs w:val="20"/>
        </w:rPr>
        <w:t xml:space="preserve">. </w:t>
      </w:r>
      <w:r w:rsidRPr="00817566">
        <w:rPr>
          <w:rFonts w:eastAsia="Calibri" w:cs="Arial"/>
          <w:noProof/>
          <w:color w:val="000000"/>
          <w:szCs w:val="20"/>
        </w:rPr>
        <w:t>J</w:t>
      </w:r>
      <w:r w:rsidRPr="00817566">
        <w:rPr>
          <w:rFonts w:cs="Arial"/>
          <w:noProof/>
          <w:color w:val="000000"/>
          <w:szCs w:val="20"/>
        </w:rPr>
        <w:t xml:space="preserve">., </w:t>
      </w:r>
      <w:r w:rsidRPr="00817566">
        <w:rPr>
          <w:rFonts w:eastAsia="Calibri" w:cs="Arial"/>
          <w:noProof/>
          <w:color w:val="000000"/>
          <w:szCs w:val="20"/>
        </w:rPr>
        <w:t>&amp;</w:t>
      </w:r>
      <w:r w:rsidRPr="00817566">
        <w:rPr>
          <w:rFonts w:cs="Arial"/>
          <w:noProof/>
          <w:color w:val="000000"/>
          <w:szCs w:val="20"/>
        </w:rPr>
        <w:t xml:space="preserve"> </w:t>
      </w:r>
      <w:r w:rsidRPr="00817566">
        <w:rPr>
          <w:rFonts w:eastAsia="Calibri" w:cs="Arial"/>
          <w:noProof/>
          <w:color w:val="000000"/>
          <w:szCs w:val="20"/>
        </w:rPr>
        <w:t>Peart</w:t>
      </w:r>
      <w:r w:rsidRPr="00817566">
        <w:rPr>
          <w:rFonts w:cs="Arial"/>
          <w:noProof/>
          <w:color w:val="000000"/>
          <w:szCs w:val="20"/>
        </w:rPr>
        <w:t xml:space="preserve">, </w:t>
      </w:r>
      <w:r w:rsidRPr="00817566">
        <w:rPr>
          <w:rFonts w:eastAsia="Calibri" w:cs="Arial"/>
          <w:noProof/>
          <w:color w:val="000000"/>
          <w:szCs w:val="20"/>
        </w:rPr>
        <w:t>J</w:t>
      </w:r>
      <w:r w:rsidRPr="00817566">
        <w:rPr>
          <w:rFonts w:cs="Arial"/>
          <w:noProof/>
          <w:color w:val="000000"/>
          <w:szCs w:val="20"/>
        </w:rPr>
        <w:t xml:space="preserve">. (2010). </w:t>
      </w:r>
      <w:r w:rsidRPr="00817566">
        <w:rPr>
          <w:rFonts w:eastAsia="Calibri" w:cs="Arial"/>
          <w:i/>
          <w:noProof/>
          <w:color w:val="000000"/>
          <w:szCs w:val="20"/>
        </w:rPr>
        <w:t>Green</w:t>
      </w:r>
      <w:r w:rsidRPr="00817566">
        <w:rPr>
          <w:rFonts w:cs="Arial"/>
          <w:i/>
          <w:noProof/>
          <w:color w:val="000000"/>
          <w:szCs w:val="20"/>
        </w:rPr>
        <w:t xml:space="preserve"> </w:t>
      </w:r>
      <w:r w:rsidRPr="00817566">
        <w:rPr>
          <w:rFonts w:eastAsia="Calibri" w:cs="Arial"/>
          <w:i/>
          <w:noProof/>
          <w:color w:val="000000"/>
          <w:szCs w:val="20"/>
        </w:rPr>
        <w:t>Marketing</w:t>
      </w:r>
      <w:r w:rsidRPr="00817566">
        <w:rPr>
          <w:rFonts w:cs="Arial"/>
          <w:i/>
          <w:noProof/>
          <w:color w:val="000000"/>
          <w:szCs w:val="20"/>
        </w:rPr>
        <w:t xml:space="preserve">: </w:t>
      </w:r>
      <w:r w:rsidRPr="00817566">
        <w:rPr>
          <w:rFonts w:eastAsia="Calibri" w:cs="Arial"/>
          <w:i/>
          <w:noProof/>
          <w:color w:val="000000"/>
          <w:szCs w:val="20"/>
        </w:rPr>
        <w:t>making</w:t>
      </w:r>
      <w:r w:rsidRPr="00817566">
        <w:rPr>
          <w:rFonts w:cs="Arial"/>
          <w:i/>
          <w:noProof/>
          <w:color w:val="000000"/>
          <w:szCs w:val="20"/>
        </w:rPr>
        <w:t xml:space="preserve"> </w:t>
      </w:r>
      <w:r w:rsidRPr="00817566">
        <w:rPr>
          <w:rFonts w:eastAsia="Calibri" w:cs="Arial"/>
          <w:i/>
          <w:noProof/>
          <w:color w:val="000000"/>
          <w:szCs w:val="20"/>
        </w:rPr>
        <w:t>sense</w:t>
      </w:r>
      <w:r w:rsidRPr="00817566">
        <w:rPr>
          <w:rFonts w:cs="Arial"/>
          <w:i/>
          <w:noProof/>
          <w:color w:val="000000"/>
          <w:szCs w:val="20"/>
        </w:rPr>
        <w:t xml:space="preserve"> </w:t>
      </w:r>
      <w:r w:rsidRPr="00817566">
        <w:rPr>
          <w:rFonts w:eastAsia="Calibri" w:cs="Arial"/>
          <w:i/>
          <w:noProof/>
          <w:color w:val="000000"/>
          <w:szCs w:val="20"/>
        </w:rPr>
        <w:t>of</w:t>
      </w:r>
      <w:r w:rsidRPr="00817566">
        <w:rPr>
          <w:rFonts w:cs="Arial"/>
          <w:i/>
          <w:noProof/>
          <w:color w:val="000000"/>
          <w:szCs w:val="20"/>
        </w:rPr>
        <w:t xml:space="preserve"> </w:t>
      </w:r>
      <w:r w:rsidRPr="00817566">
        <w:rPr>
          <w:rFonts w:eastAsia="Calibri" w:cs="Arial"/>
          <w:i/>
          <w:noProof/>
          <w:color w:val="000000"/>
          <w:szCs w:val="20"/>
        </w:rPr>
        <w:t>the</w:t>
      </w:r>
      <w:r w:rsidRPr="00817566">
        <w:rPr>
          <w:rFonts w:cs="Arial"/>
          <w:i/>
          <w:noProof/>
          <w:color w:val="000000"/>
          <w:szCs w:val="20"/>
        </w:rPr>
        <w:t xml:space="preserve"> </w:t>
      </w:r>
      <w:r w:rsidRPr="00817566">
        <w:rPr>
          <w:rFonts w:eastAsia="Calibri" w:cs="Arial"/>
          <w:i/>
          <w:noProof/>
          <w:color w:val="000000"/>
          <w:szCs w:val="20"/>
        </w:rPr>
        <w:t>situation</w:t>
      </w:r>
      <w:r w:rsidRPr="00817566">
        <w:rPr>
          <w:rFonts w:cs="Arial"/>
          <w:i/>
          <w:noProof/>
          <w:color w:val="000000"/>
          <w:szCs w:val="20"/>
        </w:rPr>
        <w:t>.</w:t>
      </w:r>
      <w:r w:rsidRPr="00817566">
        <w:rPr>
          <w:rFonts w:cs="Arial"/>
          <w:noProof/>
          <w:color w:val="000000"/>
          <w:szCs w:val="20"/>
        </w:rPr>
        <w:t xml:space="preserve"> </w:t>
      </w:r>
      <w:r w:rsidRPr="00817566">
        <w:rPr>
          <w:rFonts w:eastAsia="Calibri" w:cs="Arial"/>
          <w:noProof/>
          <w:color w:val="000000"/>
          <w:szCs w:val="20"/>
        </w:rPr>
        <w:t>Paper</w:t>
      </w:r>
      <w:r w:rsidRPr="00817566">
        <w:rPr>
          <w:rFonts w:cs="Arial"/>
          <w:noProof/>
          <w:color w:val="000000"/>
          <w:szCs w:val="20"/>
        </w:rPr>
        <w:t xml:space="preserve"> </w:t>
      </w:r>
      <w:r w:rsidRPr="00817566">
        <w:rPr>
          <w:rFonts w:eastAsia="Calibri" w:cs="Arial"/>
          <w:noProof/>
          <w:color w:val="000000"/>
          <w:szCs w:val="20"/>
        </w:rPr>
        <w:t>presented</w:t>
      </w:r>
      <w:r w:rsidRPr="00817566">
        <w:rPr>
          <w:rFonts w:cs="Arial"/>
          <w:noProof/>
          <w:color w:val="000000"/>
          <w:szCs w:val="20"/>
        </w:rPr>
        <w:t xml:space="preserve"> </w:t>
      </w:r>
      <w:r w:rsidRPr="00817566">
        <w:rPr>
          <w:rFonts w:eastAsia="Calibri" w:cs="Arial"/>
          <w:noProof/>
          <w:color w:val="000000"/>
          <w:szCs w:val="20"/>
        </w:rPr>
        <w:t>at</w:t>
      </w:r>
      <w:r w:rsidRPr="00817566">
        <w:rPr>
          <w:rFonts w:cs="Arial"/>
          <w:noProof/>
          <w:color w:val="000000"/>
          <w:szCs w:val="20"/>
        </w:rPr>
        <w:t xml:space="preserve"> </w:t>
      </w:r>
      <w:r w:rsidRPr="00817566">
        <w:rPr>
          <w:rFonts w:eastAsia="Calibri" w:cs="Arial"/>
          <w:noProof/>
          <w:color w:val="000000"/>
          <w:szCs w:val="20"/>
        </w:rPr>
        <w:t>the</w:t>
      </w:r>
      <w:r w:rsidRPr="00817566">
        <w:rPr>
          <w:rFonts w:cs="Arial"/>
          <w:noProof/>
          <w:color w:val="000000"/>
          <w:szCs w:val="20"/>
        </w:rPr>
        <w:t xml:space="preserve"> </w:t>
      </w:r>
      <w:r w:rsidRPr="00817566">
        <w:rPr>
          <w:rFonts w:eastAsia="Calibri" w:cs="Arial"/>
          <w:noProof/>
          <w:color w:val="000000"/>
          <w:szCs w:val="20"/>
        </w:rPr>
        <w:t>Allied</w:t>
      </w:r>
      <w:r w:rsidRPr="00817566">
        <w:rPr>
          <w:rFonts w:cs="Arial"/>
          <w:noProof/>
          <w:color w:val="000000"/>
          <w:szCs w:val="20"/>
        </w:rPr>
        <w:t xml:space="preserve"> </w:t>
      </w:r>
      <w:r w:rsidRPr="00817566">
        <w:rPr>
          <w:rFonts w:eastAsia="Calibri" w:cs="Arial"/>
          <w:noProof/>
          <w:color w:val="000000"/>
          <w:szCs w:val="20"/>
        </w:rPr>
        <w:t>Academies</w:t>
      </w:r>
      <w:r w:rsidRPr="00817566">
        <w:rPr>
          <w:rFonts w:cs="Arial"/>
          <w:noProof/>
          <w:color w:val="000000"/>
          <w:szCs w:val="20"/>
        </w:rPr>
        <w:t xml:space="preserve"> </w:t>
      </w:r>
      <w:r w:rsidRPr="00817566">
        <w:rPr>
          <w:rFonts w:eastAsia="Calibri" w:cs="Arial"/>
          <w:noProof/>
          <w:color w:val="000000"/>
          <w:szCs w:val="20"/>
        </w:rPr>
        <w:t>International</w:t>
      </w:r>
      <w:r w:rsidRPr="00817566">
        <w:rPr>
          <w:rFonts w:cs="Arial"/>
          <w:noProof/>
          <w:color w:val="000000"/>
          <w:szCs w:val="20"/>
        </w:rPr>
        <w:t xml:space="preserve"> </w:t>
      </w:r>
      <w:r w:rsidRPr="00817566">
        <w:rPr>
          <w:rFonts w:eastAsia="Calibri" w:cs="Arial"/>
          <w:noProof/>
          <w:color w:val="000000"/>
          <w:szCs w:val="20"/>
        </w:rPr>
        <w:t>Conference</w:t>
      </w:r>
      <w:r w:rsidRPr="00817566">
        <w:rPr>
          <w:rFonts w:cs="Arial"/>
          <w:noProof/>
          <w:color w:val="000000"/>
          <w:szCs w:val="20"/>
        </w:rPr>
        <w:t xml:space="preserve">. </w:t>
      </w:r>
      <w:r w:rsidRPr="00817566">
        <w:rPr>
          <w:rFonts w:eastAsia="Calibri" w:cs="Arial"/>
          <w:noProof/>
          <w:color w:val="000000"/>
          <w:szCs w:val="20"/>
        </w:rPr>
        <w:t>Academy</w:t>
      </w:r>
      <w:r w:rsidRPr="00817566">
        <w:rPr>
          <w:rFonts w:cs="Arial"/>
          <w:noProof/>
          <w:color w:val="000000"/>
          <w:szCs w:val="20"/>
        </w:rPr>
        <w:t xml:space="preserve"> </w:t>
      </w:r>
      <w:r w:rsidRPr="00817566">
        <w:rPr>
          <w:rFonts w:eastAsia="Calibri" w:cs="Arial"/>
          <w:noProof/>
          <w:color w:val="000000"/>
          <w:szCs w:val="20"/>
        </w:rPr>
        <w:t>of</w:t>
      </w:r>
      <w:r w:rsidRPr="00817566">
        <w:rPr>
          <w:rFonts w:cs="Arial"/>
          <w:noProof/>
          <w:color w:val="000000"/>
          <w:szCs w:val="20"/>
        </w:rPr>
        <w:t xml:space="preserve"> </w:t>
      </w:r>
      <w:r w:rsidRPr="00817566">
        <w:rPr>
          <w:rFonts w:eastAsia="Calibri" w:cs="Arial"/>
          <w:noProof/>
          <w:color w:val="000000"/>
          <w:szCs w:val="20"/>
        </w:rPr>
        <w:t>Marketing</w:t>
      </w:r>
      <w:r w:rsidRPr="00817566">
        <w:rPr>
          <w:rFonts w:cs="Arial"/>
          <w:noProof/>
          <w:color w:val="000000"/>
          <w:szCs w:val="20"/>
        </w:rPr>
        <w:t xml:space="preserve"> </w:t>
      </w:r>
      <w:r w:rsidRPr="00817566">
        <w:rPr>
          <w:rFonts w:eastAsia="Calibri" w:cs="Arial"/>
          <w:noProof/>
          <w:color w:val="000000"/>
          <w:szCs w:val="20"/>
        </w:rPr>
        <w:t>Studies</w:t>
      </w:r>
      <w:r w:rsidRPr="00817566">
        <w:rPr>
          <w:rFonts w:cs="Arial"/>
          <w:noProof/>
          <w:color w:val="000000"/>
          <w:szCs w:val="20"/>
        </w:rPr>
        <w:t xml:space="preserve">. </w:t>
      </w:r>
      <w:r w:rsidRPr="00817566">
        <w:rPr>
          <w:rFonts w:eastAsia="Calibri" w:cs="Arial"/>
          <w:noProof/>
          <w:color w:val="000000"/>
          <w:szCs w:val="20"/>
        </w:rPr>
        <w:t>Proceedings</w:t>
      </w:r>
      <w:r w:rsidRPr="00817566">
        <w:rPr>
          <w:rFonts w:cs="Arial"/>
          <w:noProof/>
          <w:color w:val="000000"/>
          <w:szCs w:val="20"/>
        </w:rPr>
        <w:t>.</w:t>
      </w:r>
    </w:p>
    <w:p w14:paraId="00FE0D93" w14:textId="77777777" w:rsidR="0035362E" w:rsidRDefault="0035362E" w:rsidP="00BE3010">
      <w:pPr>
        <w:jc w:val="center"/>
        <w:rPr>
          <w:rFonts w:cs="Arial"/>
          <w:szCs w:val="20"/>
        </w:rPr>
      </w:pPr>
    </w:p>
    <w:p w14:paraId="04453BBC" w14:textId="77777777" w:rsidR="0035362E" w:rsidRDefault="0035362E" w:rsidP="00BE3010">
      <w:pPr>
        <w:jc w:val="center"/>
        <w:rPr>
          <w:rFonts w:cs="Arial"/>
          <w:szCs w:val="20"/>
        </w:rPr>
        <w:sectPr w:rsidR="0035362E" w:rsidSect="00BE3010">
          <w:pgSz w:w="12240" w:h="15840"/>
          <w:pgMar w:top="1360" w:right="1440" w:bottom="1060" w:left="1340" w:header="0" w:footer="869" w:gutter="0"/>
          <w:cols w:space="720"/>
        </w:sectPr>
      </w:pPr>
    </w:p>
    <w:p w14:paraId="3A4B2C79" w14:textId="77777777" w:rsidR="00097A42" w:rsidRPr="00817566" w:rsidRDefault="00097A42" w:rsidP="009F3B04">
      <w:pPr>
        <w:pStyle w:val="Heading1"/>
      </w:pPr>
      <w:bookmarkStart w:id="42" w:name="_Toc495064411"/>
      <w:bookmarkStart w:id="43" w:name="_Toc495065885"/>
      <w:r>
        <w:lastRenderedPageBreak/>
        <w:t>Carolina in My Mind:</w:t>
      </w:r>
      <w:r w:rsidRPr="00817566">
        <w:t xml:space="preserve"> And in My Own Home</w:t>
      </w:r>
      <w:bookmarkEnd w:id="42"/>
      <w:bookmarkEnd w:id="43"/>
    </w:p>
    <w:p w14:paraId="70F5E789" w14:textId="77777777" w:rsidR="00097A42" w:rsidRPr="00817566" w:rsidRDefault="00097A42" w:rsidP="00097A42">
      <w:pPr>
        <w:jc w:val="center"/>
        <w:rPr>
          <w:rFonts w:cs="Arial"/>
          <w:szCs w:val="20"/>
        </w:rPr>
      </w:pPr>
    </w:p>
    <w:p w14:paraId="24C05AD9" w14:textId="77777777" w:rsidR="00097A42" w:rsidRPr="00817566" w:rsidRDefault="00097A42" w:rsidP="00097A42">
      <w:pPr>
        <w:jc w:val="center"/>
        <w:rPr>
          <w:rFonts w:cs="Arial"/>
          <w:szCs w:val="20"/>
        </w:rPr>
      </w:pPr>
      <w:r w:rsidRPr="00817566">
        <w:rPr>
          <w:rFonts w:cs="Arial"/>
          <w:szCs w:val="20"/>
        </w:rPr>
        <w:t>Sung-</w:t>
      </w:r>
      <w:proofErr w:type="spellStart"/>
      <w:r w:rsidRPr="00817566">
        <w:rPr>
          <w:rFonts w:cs="Arial"/>
          <w:szCs w:val="20"/>
        </w:rPr>
        <w:t>Jin</w:t>
      </w:r>
      <w:proofErr w:type="spellEnd"/>
      <w:r w:rsidRPr="00817566">
        <w:rPr>
          <w:rFonts w:cs="Arial"/>
          <w:szCs w:val="20"/>
        </w:rPr>
        <w:t xml:space="preserve"> Lee</w:t>
      </w:r>
      <w:r>
        <w:rPr>
          <w:rFonts w:cs="Arial"/>
          <w:szCs w:val="20"/>
        </w:rPr>
        <w:t>*</w:t>
      </w:r>
      <w:r w:rsidRPr="00817566">
        <w:rPr>
          <w:rFonts w:cs="Arial"/>
          <w:szCs w:val="20"/>
        </w:rPr>
        <w:t>, North Carolina A&amp;T State University</w:t>
      </w:r>
    </w:p>
    <w:p w14:paraId="0269F5DA" w14:textId="77777777" w:rsidR="00097A42" w:rsidRPr="00817566" w:rsidRDefault="00097A42" w:rsidP="00097A42">
      <w:pPr>
        <w:jc w:val="center"/>
        <w:rPr>
          <w:rFonts w:cs="Arial"/>
          <w:szCs w:val="20"/>
        </w:rPr>
      </w:pPr>
      <w:proofErr w:type="spellStart"/>
      <w:r w:rsidRPr="00817566">
        <w:rPr>
          <w:rFonts w:cs="Arial"/>
          <w:szCs w:val="20"/>
        </w:rPr>
        <w:t>Daejin</w:t>
      </w:r>
      <w:proofErr w:type="spellEnd"/>
      <w:r w:rsidRPr="00817566">
        <w:rPr>
          <w:rFonts w:cs="Arial"/>
          <w:szCs w:val="20"/>
        </w:rPr>
        <w:t xml:space="preserve"> Kim, North Carolina A&amp;T State University</w:t>
      </w:r>
    </w:p>
    <w:p w14:paraId="36095675" w14:textId="77777777" w:rsidR="00097A42" w:rsidRPr="00817566" w:rsidRDefault="00097A42" w:rsidP="00097A42">
      <w:pPr>
        <w:jc w:val="center"/>
        <w:rPr>
          <w:rFonts w:cs="Arial"/>
          <w:szCs w:val="20"/>
        </w:rPr>
      </w:pPr>
      <w:r w:rsidRPr="00817566">
        <w:rPr>
          <w:rFonts w:cs="Arial"/>
          <w:szCs w:val="20"/>
        </w:rPr>
        <w:t>Kathleen R. Parrott, Virginia Tech</w:t>
      </w:r>
    </w:p>
    <w:p w14:paraId="1F468B11" w14:textId="77777777" w:rsidR="00097A42" w:rsidRPr="00817566" w:rsidRDefault="00097A42" w:rsidP="00097A42">
      <w:pPr>
        <w:jc w:val="center"/>
        <w:rPr>
          <w:rFonts w:cs="Arial"/>
          <w:szCs w:val="20"/>
        </w:rPr>
      </w:pPr>
      <w:r w:rsidRPr="00817566">
        <w:rPr>
          <w:rFonts w:cs="Arial"/>
          <w:szCs w:val="20"/>
        </w:rPr>
        <w:t>Valerie L. Giddings, North Carolina A&amp;T State University</w:t>
      </w:r>
    </w:p>
    <w:p w14:paraId="7051DD5F" w14:textId="77777777" w:rsidR="00097A42" w:rsidRPr="00817566" w:rsidRDefault="00097A42" w:rsidP="00097A42">
      <w:pPr>
        <w:snapToGrid w:val="0"/>
        <w:jc w:val="center"/>
        <w:rPr>
          <w:rFonts w:cs="Arial"/>
          <w:szCs w:val="20"/>
        </w:rPr>
      </w:pPr>
      <w:r w:rsidRPr="00817566">
        <w:rPr>
          <w:rFonts w:cs="Arial"/>
          <w:szCs w:val="20"/>
        </w:rPr>
        <w:t>Sheryl Renee Robinson, North Carolina A&amp;T State University</w:t>
      </w:r>
    </w:p>
    <w:p w14:paraId="0FA66952" w14:textId="77777777" w:rsidR="00097A42" w:rsidRPr="00817566" w:rsidRDefault="00097A42" w:rsidP="00097A42">
      <w:pPr>
        <w:snapToGrid w:val="0"/>
        <w:rPr>
          <w:rFonts w:cs="Arial"/>
          <w:szCs w:val="20"/>
        </w:rPr>
      </w:pPr>
    </w:p>
    <w:p w14:paraId="7E23202A" w14:textId="77777777" w:rsidR="00097A42" w:rsidRPr="00817566" w:rsidRDefault="00097A42" w:rsidP="00097A42">
      <w:pPr>
        <w:rPr>
          <w:rFonts w:cs="Arial"/>
          <w:noProof/>
          <w:szCs w:val="20"/>
        </w:rPr>
      </w:pPr>
      <w:r w:rsidRPr="00817566">
        <w:rPr>
          <w:rFonts w:cs="Arial"/>
          <w:noProof/>
          <w:szCs w:val="20"/>
        </w:rPr>
        <w:t>A qualitative case study, investigating support of North Carolina (NC) low-income elderly homeowners aging in place, was well-placed in NC because (1) NC ranks 9</w:t>
      </w:r>
      <w:r w:rsidRPr="00817566">
        <w:rPr>
          <w:rFonts w:cs="Arial"/>
          <w:noProof/>
          <w:szCs w:val="20"/>
          <w:vertAlign w:val="superscript"/>
        </w:rPr>
        <w:t>th</w:t>
      </w:r>
      <w:r w:rsidRPr="00817566">
        <w:rPr>
          <w:rFonts w:cs="Arial"/>
          <w:noProof/>
          <w:szCs w:val="20"/>
        </w:rPr>
        <w:t xml:space="preserve"> among U.S. states in number of those aged 65 and over (U.S. Census Bureau, 2014); (2) a high proportion (43%) of the NC aging population resides in urban areas but only 20 counties are urban or regional city/suburban areas while 80 counties are rural; and (3) 80% of the aging cohort are homeowners (North Carolina Division of Aging and Adult Services, 2011). This study explored NC low-income elderly homeowners’ residential environments including neighborhood and city. Residential environmental features were considered as either constraints (environmental features disliked) or resources (those liked), that could influence their successful aging in place.</w:t>
      </w:r>
    </w:p>
    <w:p w14:paraId="2495E000" w14:textId="77777777" w:rsidR="00097A42" w:rsidRPr="00817566" w:rsidRDefault="00097A42" w:rsidP="00097A42">
      <w:pPr>
        <w:rPr>
          <w:rFonts w:cs="Arial"/>
          <w:noProof/>
          <w:szCs w:val="20"/>
        </w:rPr>
      </w:pPr>
    </w:p>
    <w:p w14:paraId="24BF137A" w14:textId="77777777" w:rsidR="00097A42" w:rsidRPr="00817566" w:rsidRDefault="00097A42" w:rsidP="00097A42">
      <w:pPr>
        <w:jc w:val="center"/>
        <w:rPr>
          <w:rFonts w:cs="Arial"/>
          <w:szCs w:val="20"/>
        </w:rPr>
      </w:pPr>
      <w:r w:rsidRPr="00817566">
        <w:rPr>
          <w:rFonts w:cs="Arial"/>
          <w:szCs w:val="20"/>
        </w:rPr>
        <w:t>Methodology</w:t>
      </w:r>
    </w:p>
    <w:p w14:paraId="515B00FE" w14:textId="77777777" w:rsidR="00097A42" w:rsidRPr="00817566" w:rsidRDefault="00097A42" w:rsidP="00097A42">
      <w:pPr>
        <w:rPr>
          <w:rFonts w:cs="Arial"/>
          <w:noProof/>
          <w:szCs w:val="20"/>
        </w:rPr>
      </w:pPr>
      <w:r w:rsidRPr="00817566">
        <w:rPr>
          <w:rFonts w:cs="Arial"/>
          <w:noProof/>
          <w:szCs w:val="20"/>
        </w:rPr>
        <w:t xml:space="preserve">Between June 2013 and May 2014, 30 low-income elderly homeowners in a central NC city were interviewed with open-ended questions on neighborhood and city environment, such as what they most and least liked about their neighborhood and city. </w:t>
      </w:r>
      <w:r w:rsidRPr="00817566">
        <w:rPr>
          <w:rFonts w:cs="Arial"/>
          <w:szCs w:val="20"/>
        </w:rPr>
        <w:t xml:space="preserve">A non-profit housing organization providing services to the elderly population assisted with sample recruitment. Participants were contacted by the organization, and then by the Housing Research Team to schedule an interview. </w:t>
      </w:r>
      <w:r w:rsidRPr="00817566">
        <w:rPr>
          <w:rFonts w:cs="Arial"/>
          <w:noProof/>
          <w:szCs w:val="20"/>
        </w:rPr>
        <w:t>Interview responses were tape-recorded and transcribed for content analysis, a qualitative data analysis following procedures designed to convert textual information to more relevant managerial data (Berelson, 1971).</w:t>
      </w:r>
    </w:p>
    <w:p w14:paraId="2B41E9AA" w14:textId="77777777" w:rsidR="00097A42" w:rsidRPr="00817566" w:rsidRDefault="00097A42" w:rsidP="00097A42">
      <w:pPr>
        <w:rPr>
          <w:rFonts w:cs="Arial"/>
          <w:bCs/>
          <w:szCs w:val="20"/>
        </w:rPr>
      </w:pPr>
    </w:p>
    <w:p w14:paraId="1AADECFC" w14:textId="77777777" w:rsidR="00097A42" w:rsidRPr="00817566" w:rsidRDefault="00097A42" w:rsidP="00097A42">
      <w:pPr>
        <w:jc w:val="center"/>
        <w:rPr>
          <w:rFonts w:cs="Arial"/>
          <w:bCs/>
          <w:szCs w:val="20"/>
        </w:rPr>
      </w:pPr>
    </w:p>
    <w:p w14:paraId="1D694B4D" w14:textId="77777777" w:rsidR="00097A42" w:rsidRPr="00817566" w:rsidRDefault="00097A42" w:rsidP="00097A42">
      <w:pPr>
        <w:jc w:val="center"/>
        <w:rPr>
          <w:rFonts w:cs="Arial"/>
          <w:bCs/>
          <w:szCs w:val="20"/>
        </w:rPr>
      </w:pPr>
    </w:p>
    <w:p w14:paraId="6B7A94F3" w14:textId="77777777" w:rsidR="00097A42" w:rsidRPr="00817566" w:rsidRDefault="00097A42" w:rsidP="00097A42">
      <w:pPr>
        <w:jc w:val="center"/>
        <w:rPr>
          <w:rFonts w:cs="Arial"/>
          <w:bCs/>
          <w:szCs w:val="20"/>
        </w:rPr>
      </w:pPr>
      <w:r w:rsidRPr="00817566">
        <w:rPr>
          <w:rFonts w:cs="Arial"/>
          <w:bCs/>
          <w:szCs w:val="20"/>
        </w:rPr>
        <w:lastRenderedPageBreak/>
        <w:t>Findings</w:t>
      </w:r>
    </w:p>
    <w:p w14:paraId="58B10F29" w14:textId="77777777" w:rsidR="00097A42" w:rsidRPr="00817566" w:rsidRDefault="00097A42" w:rsidP="00097A42">
      <w:pPr>
        <w:rPr>
          <w:rFonts w:cs="Arial"/>
          <w:noProof/>
          <w:szCs w:val="20"/>
        </w:rPr>
      </w:pPr>
      <w:r w:rsidRPr="00817566">
        <w:rPr>
          <w:rFonts w:cs="Arial"/>
          <w:noProof/>
          <w:szCs w:val="20"/>
        </w:rPr>
        <w:t>Interview participants (average age = 73 years old) were mostly single (</w:t>
      </w:r>
      <w:r w:rsidRPr="00817566">
        <w:rPr>
          <w:rFonts w:cs="Arial"/>
          <w:i/>
          <w:noProof/>
          <w:szCs w:val="20"/>
        </w:rPr>
        <w:t>n</w:t>
      </w:r>
      <w:r w:rsidRPr="00817566">
        <w:rPr>
          <w:rFonts w:cs="Arial"/>
          <w:noProof/>
          <w:szCs w:val="20"/>
        </w:rPr>
        <w:t xml:space="preserve">=28), female (29), African Americans (19) with income less than $25,000 (29). Eighteen interviewees lived alone, and nine lived with children or grandchildren. They </w:t>
      </w:r>
      <w:r w:rsidRPr="00817566">
        <w:rPr>
          <w:rFonts w:cs="Arial"/>
          <w:szCs w:val="20"/>
        </w:rPr>
        <w:t>liked their neighborhoods because of strong and friendly social interaction with their neighbors including ‘friend(s)/neighbor(s) help each other’ (17) and friendly/nice neighbor(hoods) (9). However, some disliked their neighborhood because of an unfriendly neighbor (14), noise (5),</w:t>
      </w:r>
      <w:r w:rsidRPr="00817566" w:rsidDel="00BE577A">
        <w:rPr>
          <w:rFonts w:cs="Arial"/>
          <w:szCs w:val="20"/>
        </w:rPr>
        <w:t xml:space="preserve"> </w:t>
      </w:r>
      <w:r w:rsidRPr="00817566">
        <w:rPr>
          <w:rFonts w:cs="Arial"/>
          <w:szCs w:val="20"/>
        </w:rPr>
        <w:t xml:space="preserve">lack of safety (3), and/or maintenance (3). In terms of city features, they liked convenience (10) and the feeling of a hometown (6), but disliked crime and lack of safety (4) and no friendship (3). Most residents enjoyed a strong relationship with their neighborhood or city, but some expressed a weakened relationship due to neighbors’ turnover. </w:t>
      </w:r>
      <w:r w:rsidRPr="00817566">
        <w:rPr>
          <w:rFonts w:cs="Arial"/>
          <w:noProof/>
          <w:szCs w:val="20"/>
        </w:rPr>
        <w:t>These findings indicated four main themes on residential environments for NC low-income elderly homeowners aging in place: (1) social relationships; (2) safety; (3) convenience; and (4) opportunity.</w:t>
      </w:r>
    </w:p>
    <w:p w14:paraId="1B9F6C7E" w14:textId="77777777" w:rsidR="00097A42" w:rsidRPr="00817566" w:rsidRDefault="00097A42" w:rsidP="00097A42">
      <w:pPr>
        <w:rPr>
          <w:rFonts w:cs="Arial"/>
          <w:noProof/>
          <w:szCs w:val="20"/>
        </w:rPr>
      </w:pPr>
    </w:p>
    <w:p w14:paraId="4E11D405" w14:textId="77777777" w:rsidR="00097A42" w:rsidRPr="00817566" w:rsidRDefault="00097A42" w:rsidP="00097A42">
      <w:pPr>
        <w:snapToGrid w:val="0"/>
        <w:jc w:val="center"/>
        <w:rPr>
          <w:rFonts w:cs="Arial"/>
          <w:szCs w:val="20"/>
        </w:rPr>
      </w:pPr>
      <w:r w:rsidRPr="00817566">
        <w:rPr>
          <w:rFonts w:cs="Arial"/>
          <w:szCs w:val="20"/>
        </w:rPr>
        <w:t>Conclusions and Implications</w:t>
      </w:r>
    </w:p>
    <w:p w14:paraId="1CFFB124" w14:textId="77777777" w:rsidR="00097A42" w:rsidRPr="00817566" w:rsidRDefault="00097A42" w:rsidP="00097A42">
      <w:pPr>
        <w:rPr>
          <w:rFonts w:cs="Arial"/>
          <w:noProof/>
          <w:szCs w:val="20"/>
        </w:rPr>
      </w:pPr>
      <w:r w:rsidRPr="00817566">
        <w:rPr>
          <w:rFonts w:cs="Arial"/>
          <w:noProof/>
          <w:szCs w:val="20"/>
        </w:rPr>
        <w:t>Those who engage with low-income elderly populations, including policymakers, social workers, non-profit organizations and city planners, can consider these themes when developing a livable residential environment for homeowners aging in place. The research presentation will expand on residents’ personal views of their neighborhoods and city by providing interview quotes, to help audiences understand current living environments of the low-income elderly homeowners in North Carolina. Two study limitations were found: (1) the sample was relatively small and from a single location and (2) the frequency counts for each question were not equal because the study employed open-ended interview questions and the interviewer used prompts that encouraged some participants to respond while others did not.</w:t>
      </w:r>
    </w:p>
    <w:p w14:paraId="183B6615" w14:textId="77777777" w:rsidR="00097A42" w:rsidRPr="00817566" w:rsidRDefault="00097A42" w:rsidP="00097A42">
      <w:pPr>
        <w:rPr>
          <w:rFonts w:cs="Arial"/>
          <w:noProof/>
          <w:szCs w:val="20"/>
        </w:rPr>
      </w:pPr>
    </w:p>
    <w:p w14:paraId="39C7E95A" w14:textId="77777777" w:rsidR="00097A42" w:rsidRPr="00817566" w:rsidRDefault="00097A42" w:rsidP="00097A42">
      <w:pPr>
        <w:snapToGrid w:val="0"/>
        <w:jc w:val="center"/>
        <w:rPr>
          <w:rFonts w:cs="Arial"/>
          <w:iCs/>
          <w:szCs w:val="20"/>
        </w:rPr>
      </w:pPr>
      <w:r w:rsidRPr="00817566">
        <w:rPr>
          <w:rFonts w:cs="Arial"/>
          <w:iCs/>
          <w:szCs w:val="20"/>
        </w:rPr>
        <w:t>Acknowledgement</w:t>
      </w:r>
    </w:p>
    <w:p w14:paraId="4550049A" w14:textId="77777777" w:rsidR="00097A42" w:rsidRPr="00817566" w:rsidRDefault="00097A42" w:rsidP="00097A42">
      <w:pPr>
        <w:snapToGrid w:val="0"/>
        <w:rPr>
          <w:rFonts w:cs="Arial"/>
          <w:szCs w:val="20"/>
        </w:rPr>
      </w:pPr>
      <w:r w:rsidRPr="00817566">
        <w:rPr>
          <w:rFonts w:cs="Arial"/>
          <w:iCs/>
          <w:szCs w:val="20"/>
        </w:rPr>
        <w:t xml:space="preserve"> “The project described was supported by Project Number, NCX-273-5-13-170-1 from USDA National Institute of Food and Agriculture. Its contents are solely the responsibility of the authors and do not necessarily represent the official views of the National Institute of Food and </w:t>
      </w:r>
      <w:r w:rsidRPr="00817566">
        <w:rPr>
          <w:rFonts w:cs="Arial"/>
          <w:iCs/>
          <w:noProof/>
          <w:szCs w:val="20"/>
        </w:rPr>
        <w:t>Agriculture</w:t>
      </w:r>
      <w:r w:rsidRPr="00817566">
        <w:rPr>
          <w:rFonts w:cs="Arial"/>
          <w:i/>
          <w:iCs/>
          <w:noProof/>
          <w:szCs w:val="20"/>
        </w:rPr>
        <w:t>."</w:t>
      </w:r>
    </w:p>
    <w:p w14:paraId="29CD58CB" w14:textId="77777777" w:rsidR="00097A42" w:rsidRPr="00817566" w:rsidRDefault="00097A42" w:rsidP="00097A42">
      <w:pPr>
        <w:jc w:val="center"/>
        <w:rPr>
          <w:rFonts w:cs="Arial"/>
          <w:szCs w:val="20"/>
        </w:rPr>
      </w:pPr>
    </w:p>
    <w:p w14:paraId="45D43D36" w14:textId="77777777" w:rsidR="00097A42" w:rsidRPr="00817566" w:rsidRDefault="00097A42" w:rsidP="00097A42">
      <w:pPr>
        <w:jc w:val="center"/>
        <w:rPr>
          <w:rFonts w:cs="Arial"/>
          <w:szCs w:val="20"/>
        </w:rPr>
      </w:pPr>
    </w:p>
    <w:p w14:paraId="7A3D15CF" w14:textId="77777777" w:rsidR="00097A42" w:rsidRPr="00817566" w:rsidRDefault="00097A42" w:rsidP="00097A42">
      <w:pPr>
        <w:jc w:val="center"/>
        <w:rPr>
          <w:rFonts w:cs="Arial"/>
          <w:szCs w:val="20"/>
        </w:rPr>
      </w:pPr>
      <w:r w:rsidRPr="00817566">
        <w:rPr>
          <w:rFonts w:cs="Arial"/>
          <w:szCs w:val="20"/>
        </w:rPr>
        <w:lastRenderedPageBreak/>
        <w:t>References</w:t>
      </w:r>
    </w:p>
    <w:p w14:paraId="147A9432" w14:textId="77777777" w:rsidR="00097A42" w:rsidRPr="00817566" w:rsidRDefault="00097A42" w:rsidP="00097A42">
      <w:pPr>
        <w:rPr>
          <w:rFonts w:cs="Arial"/>
          <w:szCs w:val="20"/>
        </w:rPr>
      </w:pPr>
      <w:proofErr w:type="spellStart"/>
      <w:r w:rsidRPr="00817566">
        <w:rPr>
          <w:rFonts w:cs="Arial"/>
          <w:szCs w:val="20"/>
        </w:rPr>
        <w:t>Berelson</w:t>
      </w:r>
      <w:proofErr w:type="spellEnd"/>
      <w:r w:rsidRPr="00817566">
        <w:rPr>
          <w:rFonts w:cs="Arial"/>
          <w:szCs w:val="20"/>
        </w:rPr>
        <w:t xml:space="preserve">, B. (1971). </w:t>
      </w:r>
      <w:r w:rsidRPr="00817566">
        <w:rPr>
          <w:rFonts w:cs="Arial"/>
          <w:i/>
          <w:szCs w:val="20"/>
        </w:rPr>
        <w:t>Content analysis in communication research</w:t>
      </w:r>
      <w:r w:rsidRPr="00817566">
        <w:rPr>
          <w:rFonts w:cs="Arial"/>
          <w:szCs w:val="20"/>
        </w:rPr>
        <w:t xml:space="preserve">. New York, NY: </w:t>
      </w:r>
      <w:proofErr w:type="spellStart"/>
      <w:r w:rsidRPr="00817566">
        <w:rPr>
          <w:rFonts w:cs="Arial"/>
          <w:szCs w:val="20"/>
        </w:rPr>
        <w:t>Hafner</w:t>
      </w:r>
      <w:proofErr w:type="spellEnd"/>
      <w:r w:rsidRPr="00817566">
        <w:rPr>
          <w:rFonts w:cs="Arial"/>
          <w:szCs w:val="20"/>
        </w:rPr>
        <w:t xml:space="preserve"> Press.</w:t>
      </w:r>
    </w:p>
    <w:p w14:paraId="3D940E84" w14:textId="77777777" w:rsidR="00097A42" w:rsidRPr="00817566" w:rsidRDefault="00097A42" w:rsidP="00097A42">
      <w:pPr>
        <w:rPr>
          <w:rFonts w:cs="Arial"/>
          <w:i/>
          <w:szCs w:val="20"/>
        </w:rPr>
      </w:pPr>
      <w:r w:rsidRPr="00817566">
        <w:rPr>
          <w:rFonts w:cs="Arial"/>
          <w:szCs w:val="20"/>
        </w:rPr>
        <w:t xml:space="preserve">North Carolina Division of Aging and Adult Services. (2011). </w:t>
      </w:r>
      <w:r w:rsidRPr="00817566">
        <w:rPr>
          <w:rFonts w:cs="Arial"/>
          <w:i/>
          <w:szCs w:val="20"/>
        </w:rPr>
        <w:t xml:space="preserve">A profile of people </w:t>
      </w:r>
      <w:proofErr w:type="gramStart"/>
      <w:r w:rsidRPr="00817566">
        <w:rPr>
          <w:rFonts w:cs="Arial"/>
          <w:i/>
          <w:szCs w:val="20"/>
        </w:rPr>
        <w:t>age</w:t>
      </w:r>
      <w:proofErr w:type="gramEnd"/>
      <w:r w:rsidRPr="00817566">
        <w:rPr>
          <w:rFonts w:cs="Arial"/>
          <w:i/>
          <w:szCs w:val="20"/>
        </w:rPr>
        <w:t xml:space="preserve"> 60 and over North </w:t>
      </w:r>
    </w:p>
    <w:p w14:paraId="73FDBB50" w14:textId="77777777" w:rsidR="00097A42" w:rsidRPr="00817566" w:rsidRDefault="00097A42" w:rsidP="00097A42">
      <w:pPr>
        <w:ind w:firstLine="720"/>
        <w:rPr>
          <w:rStyle w:val="Hyperlink"/>
          <w:rFonts w:cs="Arial"/>
          <w:color w:val="000000"/>
          <w:szCs w:val="20"/>
        </w:rPr>
      </w:pPr>
      <w:r w:rsidRPr="00817566">
        <w:rPr>
          <w:rFonts w:cs="Arial"/>
          <w:i/>
          <w:szCs w:val="20"/>
        </w:rPr>
        <w:t xml:space="preserve">Carolina. </w:t>
      </w:r>
      <w:r w:rsidRPr="00817566">
        <w:rPr>
          <w:rFonts w:cs="Arial"/>
          <w:szCs w:val="20"/>
        </w:rPr>
        <w:t>Retrieved from http://digital.ncdcr.gov/cdm/ref/collection/p249901coll22/id/714207</w:t>
      </w:r>
    </w:p>
    <w:p w14:paraId="6807D256" w14:textId="77777777" w:rsidR="00097A42" w:rsidRPr="00817566" w:rsidRDefault="00097A42" w:rsidP="00097A42">
      <w:pPr>
        <w:rPr>
          <w:rFonts w:cs="Arial"/>
          <w:szCs w:val="20"/>
        </w:rPr>
      </w:pPr>
      <w:r w:rsidRPr="00817566">
        <w:rPr>
          <w:rFonts w:cs="Arial"/>
          <w:szCs w:val="20"/>
        </w:rPr>
        <w:t xml:space="preserve">U.S. Census Bureau. (2014). </w:t>
      </w:r>
      <w:r w:rsidRPr="00817566">
        <w:rPr>
          <w:rFonts w:cs="Arial"/>
          <w:i/>
          <w:szCs w:val="20"/>
        </w:rPr>
        <w:t>65+ in the United States: 2010</w:t>
      </w:r>
      <w:r w:rsidRPr="00817566">
        <w:rPr>
          <w:rFonts w:cs="Arial"/>
          <w:szCs w:val="20"/>
        </w:rPr>
        <w:t xml:space="preserve">. Retrieved from </w:t>
      </w:r>
    </w:p>
    <w:p w14:paraId="0F1D2B33" w14:textId="77777777" w:rsidR="00097A42" w:rsidRPr="00817566" w:rsidRDefault="00097A42" w:rsidP="00097A42">
      <w:pPr>
        <w:ind w:firstLine="720"/>
        <w:rPr>
          <w:rFonts w:cs="Arial"/>
          <w:szCs w:val="20"/>
        </w:rPr>
      </w:pPr>
      <w:r w:rsidRPr="00817566">
        <w:rPr>
          <w:rFonts w:cs="Arial"/>
          <w:szCs w:val="20"/>
        </w:rPr>
        <w:t xml:space="preserve">https://www.census.gov/content/dam/Census/library/publications/2014/demo/p23-212.pdf </w:t>
      </w:r>
    </w:p>
    <w:p w14:paraId="4A9D03BB" w14:textId="77777777" w:rsidR="008F5DEE" w:rsidRDefault="008F5DEE" w:rsidP="00097A42">
      <w:pPr>
        <w:rPr>
          <w:rFonts w:cs="Arial"/>
          <w:color w:val="000000" w:themeColor="text1"/>
          <w:szCs w:val="20"/>
        </w:rPr>
      </w:pPr>
    </w:p>
    <w:p w14:paraId="1F546C07" w14:textId="77777777" w:rsidR="008F5DEE" w:rsidRDefault="008F5DEE" w:rsidP="008F5DEE">
      <w:pPr>
        <w:rPr>
          <w:rFonts w:cs="Arial"/>
          <w:color w:val="000000" w:themeColor="text1"/>
          <w:szCs w:val="20"/>
        </w:rPr>
        <w:sectPr w:rsidR="008F5DEE" w:rsidSect="00BE3010">
          <w:pgSz w:w="12240" w:h="15840"/>
          <w:pgMar w:top="1360" w:right="1440" w:bottom="1060" w:left="1340" w:header="0" w:footer="869" w:gutter="0"/>
          <w:cols w:space="720"/>
        </w:sectPr>
      </w:pPr>
    </w:p>
    <w:p w14:paraId="47332C6C" w14:textId="68BC1FDD" w:rsidR="008F5DEE" w:rsidRPr="00817566" w:rsidRDefault="008F5DEE" w:rsidP="009F3B04">
      <w:pPr>
        <w:pStyle w:val="Heading1"/>
      </w:pPr>
      <w:bookmarkStart w:id="44" w:name="_Toc495064412"/>
      <w:bookmarkStart w:id="45" w:name="_Toc495065886"/>
      <w:r w:rsidRPr="00817566">
        <w:lastRenderedPageBreak/>
        <w:t>College Students’ Experiences, Perception and Expectation</w:t>
      </w:r>
      <w:r w:rsidR="009F3B04">
        <w:t xml:space="preserve"> </w:t>
      </w:r>
      <w:r w:rsidR="009F3B04">
        <w:br/>
      </w:r>
      <w:r w:rsidRPr="00817566">
        <w:t>of Disaster Management Education Programs</w:t>
      </w:r>
      <w:bookmarkEnd w:id="44"/>
      <w:bookmarkEnd w:id="45"/>
    </w:p>
    <w:p w14:paraId="113BFB30" w14:textId="77777777" w:rsidR="008F5DEE" w:rsidRPr="00817566" w:rsidRDefault="008F5DEE" w:rsidP="008F5DEE">
      <w:pPr>
        <w:jc w:val="center"/>
        <w:rPr>
          <w:rFonts w:cs="Arial"/>
          <w:color w:val="000000" w:themeColor="text1"/>
          <w:szCs w:val="20"/>
        </w:rPr>
      </w:pPr>
    </w:p>
    <w:p w14:paraId="45200CA5" w14:textId="77777777" w:rsidR="008F5DEE" w:rsidRPr="00817566" w:rsidRDefault="008F5DEE" w:rsidP="008F5DEE">
      <w:pPr>
        <w:jc w:val="center"/>
        <w:rPr>
          <w:rFonts w:cs="Arial"/>
          <w:color w:val="000000" w:themeColor="text1"/>
          <w:szCs w:val="20"/>
        </w:rPr>
      </w:pPr>
      <w:r w:rsidRPr="00817566">
        <w:rPr>
          <w:rFonts w:cs="Arial"/>
          <w:color w:val="000000" w:themeColor="text1"/>
          <w:szCs w:val="20"/>
        </w:rPr>
        <w:t>Hyun-</w:t>
      </w:r>
      <w:proofErr w:type="spellStart"/>
      <w:r w:rsidRPr="00817566">
        <w:rPr>
          <w:rFonts w:cs="Arial"/>
          <w:color w:val="000000" w:themeColor="text1"/>
          <w:szCs w:val="20"/>
        </w:rPr>
        <w:t>Jeong</w:t>
      </w:r>
      <w:proofErr w:type="spellEnd"/>
      <w:r w:rsidRPr="00817566">
        <w:rPr>
          <w:rFonts w:cs="Arial"/>
          <w:color w:val="000000" w:themeColor="text1"/>
          <w:szCs w:val="20"/>
        </w:rPr>
        <w:t xml:space="preserve"> Lee</w:t>
      </w:r>
      <w:r>
        <w:rPr>
          <w:rFonts w:cs="Arial"/>
          <w:color w:val="000000" w:themeColor="text1"/>
          <w:szCs w:val="20"/>
        </w:rPr>
        <w:t>*</w:t>
      </w:r>
      <w:r w:rsidRPr="00817566">
        <w:rPr>
          <w:rFonts w:cs="Arial"/>
          <w:color w:val="000000" w:themeColor="text1"/>
          <w:szCs w:val="20"/>
        </w:rPr>
        <w:t xml:space="preserve">, </w:t>
      </w:r>
      <w:proofErr w:type="spellStart"/>
      <w:r w:rsidRPr="00817566">
        <w:rPr>
          <w:rFonts w:cs="Arial"/>
          <w:color w:val="000000" w:themeColor="text1"/>
          <w:szCs w:val="20"/>
        </w:rPr>
        <w:t>Chungbuk</w:t>
      </w:r>
      <w:proofErr w:type="spellEnd"/>
      <w:r w:rsidRPr="00817566">
        <w:rPr>
          <w:rFonts w:cs="Arial"/>
          <w:color w:val="000000" w:themeColor="text1"/>
          <w:szCs w:val="20"/>
        </w:rPr>
        <w:t xml:space="preserve"> National University</w:t>
      </w:r>
    </w:p>
    <w:p w14:paraId="7991F639" w14:textId="77777777" w:rsidR="008F5DEE" w:rsidRPr="00817566" w:rsidRDefault="008F5DEE" w:rsidP="008F5DEE">
      <w:pPr>
        <w:jc w:val="center"/>
        <w:rPr>
          <w:rFonts w:cs="Arial"/>
          <w:color w:val="000000" w:themeColor="text1"/>
          <w:szCs w:val="20"/>
        </w:rPr>
      </w:pPr>
      <w:proofErr w:type="spellStart"/>
      <w:r w:rsidRPr="00817566">
        <w:rPr>
          <w:rFonts w:cs="Arial"/>
          <w:color w:val="000000" w:themeColor="text1"/>
          <w:szCs w:val="20"/>
        </w:rPr>
        <w:t>Sohee</w:t>
      </w:r>
      <w:proofErr w:type="spellEnd"/>
      <w:r w:rsidRPr="00817566">
        <w:rPr>
          <w:rFonts w:cs="Arial"/>
          <w:color w:val="000000" w:themeColor="text1"/>
          <w:szCs w:val="20"/>
        </w:rPr>
        <w:t xml:space="preserve"> Moon, </w:t>
      </w:r>
      <w:proofErr w:type="spellStart"/>
      <w:r w:rsidRPr="00817566">
        <w:rPr>
          <w:rFonts w:cs="Arial"/>
          <w:color w:val="000000" w:themeColor="text1"/>
          <w:szCs w:val="20"/>
        </w:rPr>
        <w:t>Chungbuk</w:t>
      </w:r>
      <w:proofErr w:type="spellEnd"/>
      <w:r w:rsidRPr="00817566">
        <w:rPr>
          <w:rFonts w:cs="Arial"/>
          <w:color w:val="000000" w:themeColor="text1"/>
          <w:szCs w:val="20"/>
        </w:rPr>
        <w:t xml:space="preserve"> National University</w:t>
      </w:r>
    </w:p>
    <w:p w14:paraId="6F9FD234" w14:textId="77777777" w:rsidR="008F5DEE" w:rsidRPr="00817566" w:rsidRDefault="008F5DEE" w:rsidP="008F5DEE">
      <w:pPr>
        <w:jc w:val="center"/>
        <w:rPr>
          <w:rFonts w:cs="Arial"/>
          <w:color w:val="000000" w:themeColor="text1"/>
          <w:szCs w:val="20"/>
        </w:rPr>
      </w:pPr>
    </w:p>
    <w:p w14:paraId="61500B80" w14:textId="77777777" w:rsidR="008F5DEE" w:rsidRPr="00817566" w:rsidRDefault="008F5DEE" w:rsidP="008F5DEE">
      <w:pPr>
        <w:jc w:val="center"/>
        <w:rPr>
          <w:rFonts w:cs="Arial"/>
          <w:color w:val="000000" w:themeColor="text1"/>
          <w:szCs w:val="20"/>
        </w:rPr>
      </w:pPr>
      <w:r w:rsidRPr="00817566">
        <w:rPr>
          <w:rFonts w:cs="Arial"/>
          <w:color w:val="000000" w:themeColor="text1"/>
          <w:szCs w:val="20"/>
        </w:rPr>
        <w:t>Background and Research Purpose</w:t>
      </w:r>
    </w:p>
    <w:p w14:paraId="56D61C05" w14:textId="77777777" w:rsidR="008F5DEE" w:rsidRPr="00817566" w:rsidRDefault="008F5DEE" w:rsidP="008F5DEE">
      <w:pPr>
        <w:rPr>
          <w:rFonts w:cs="Arial"/>
          <w:color w:val="000000" w:themeColor="text1"/>
          <w:szCs w:val="20"/>
        </w:rPr>
      </w:pPr>
      <w:r w:rsidRPr="00817566">
        <w:rPr>
          <w:rFonts w:cs="Arial"/>
          <w:color w:val="000000" w:themeColor="text1"/>
          <w:szCs w:val="20"/>
        </w:rPr>
        <w:t xml:space="preserve">Recently, we had experienced many major natural and man-made disasters in South Korea. Especially, a strong earthquake of magnitude 5.6 in </w:t>
      </w:r>
      <w:proofErr w:type="spellStart"/>
      <w:r w:rsidRPr="00817566">
        <w:rPr>
          <w:rFonts w:cs="Arial"/>
          <w:color w:val="000000" w:themeColor="text1"/>
          <w:szCs w:val="20"/>
        </w:rPr>
        <w:t>Gyeongju</w:t>
      </w:r>
      <w:proofErr w:type="spellEnd"/>
      <w:r w:rsidRPr="00817566">
        <w:rPr>
          <w:rFonts w:cs="Arial"/>
          <w:color w:val="000000" w:themeColor="text1"/>
          <w:szCs w:val="20"/>
        </w:rPr>
        <w:t xml:space="preserve"> in September 2016 followed by more than 600 aftershocks (as of April 2017) was recorded to be the strongest earthquake in Korea in last 40 years. However, disaster management education programs in Korea are offered to limited populations such as pre-school children and students in elementary, middle and high schools, and programs for other population are insufficient (Jang, Go &amp; Hyun, 2015) and many Koreans were not preparing for disasters because they did not know what to do to prepare for a potential disaster (Korea Institute of Civil Engineering and Building Technology (KICT), 2016), In a study by KICT, it was reported that majority of Koreans perceived a strong need for disaster management education opportunities and showed their intention to participate in such programs. As a part of research study series to develop resident education programs in Korea, this study was aimed to explore college students’ experiences, perception and expectation of disaster management education programs in order to provide basic information to develop education programs targeting general public.</w:t>
      </w:r>
    </w:p>
    <w:p w14:paraId="6EFDC295" w14:textId="77777777" w:rsidR="008F5DEE" w:rsidRPr="00817566" w:rsidRDefault="008F5DEE" w:rsidP="008F5DEE">
      <w:pPr>
        <w:rPr>
          <w:rFonts w:cs="Arial"/>
          <w:color w:val="000000" w:themeColor="text1"/>
          <w:szCs w:val="20"/>
        </w:rPr>
      </w:pPr>
    </w:p>
    <w:p w14:paraId="181EB502" w14:textId="77777777" w:rsidR="008F5DEE" w:rsidRPr="00817566" w:rsidRDefault="008F5DEE" w:rsidP="008F5DEE">
      <w:pPr>
        <w:jc w:val="center"/>
        <w:rPr>
          <w:rFonts w:cs="Arial"/>
          <w:color w:val="000000" w:themeColor="text1"/>
          <w:szCs w:val="20"/>
        </w:rPr>
      </w:pPr>
      <w:r w:rsidRPr="00817566">
        <w:rPr>
          <w:rFonts w:cs="Arial"/>
          <w:color w:val="000000" w:themeColor="text1"/>
          <w:szCs w:val="20"/>
        </w:rPr>
        <w:t>Methods</w:t>
      </w:r>
    </w:p>
    <w:p w14:paraId="6D12D056" w14:textId="77777777" w:rsidR="008F5DEE" w:rsidRPr="00817566" w:rsidRDefault="008F5DEE" w:rsidP="008F5DEE">
      <w:pPr>
        <w:rPr>
          <w:rFonts w:cs="Arial"/>
          <w:color w:val="000000" w:themeColor="text1"/>
          <w:szCs w:val="20"/>
        </w:rPr>
      </w:pPr>
      <w:r w:rsidRPr="00817566">
        <w:rPr>
          <w:rFonts w:cs="Arial"/>
          <w:color w:val="000000" w:themeColor="text1"/>
          <w:szCs w:val="20"/>
        </w:rPr>
        <w:t xml:space="preserve">A questionnaire was developed by the researchers based on previous studies and modified through a series of pretests. From April 17, 2017, to April 19, 2017, a paper survey was conducted to students at a national university located in </w:t>
      </w:r>
      <w:proofErr w:type="spellStart"/>
      <w:r w:rsidRPr="00817566">
        <w:rPr>
          <w:rFonts w:cs="Arial"/>
          <w:color w:val="000000" w:themeColor="text1"/>
          <w:szCs w:val="20"/>
        </w:rPr>
        <w:t>Cheongju</w:t>
      </w:r>
      <w:proofErr w:type="spellEnd"/>
      <w:r w:rsidRPr="00817566">
        <w:rPr>
          <w:rFonts w:cs="Arial"/>
          <w:color w:val="000000" w:themeColor="text1"/>
          <w:szCs w:val="20"/>
        </w:rPr>
        <w:t>. Total 352 useable responses were collected, and analyzed statistically using IBM SPSS 23.0.</w:t>
      </w:r>
    </w:p>
    <w:p w14:paraId="05CF5F71" w14:textId="77777777" w:rsidR="008F5DEE" w:rsidRPr="00817566" w:rsidRDefault="008F5DEE" w:rsidP="008F5DEE">
      <w:pPr>
        <w:jc w:val="center"/>
        <w:rPr>
          <w:rFonts w:cs="Arial"/>
          <w:color w:val="000000" w:themeColor="text1"/>
          <w:szCs w:val="20"/>
        </w:rPr>
      </w:pPr>
    </w:p>
    <w:p w14:paraId="7F8D309D" w14:textId="77777777" w:rsidR="008F5DEE" w:rsidRDefault="008F5DEE" w:rsidP="008F5DEE">
      <w:pPr>
        <w:jc w:val="center"/>
        <w:rPr>
          <w:rFonts w:cs="Arial"/>
          <w:color w:val="000000" w:themeColor="text1"/>
          <w:szCs w:val="20"/>
        </w:rPr>
      </w:pPr>
    </w:p>
    <w:p w14:paraId="668EEA93" w14:textId="77777777" w:rsidR="008F5DEE" w:rsidRDefault="008F5DEE" w:rsidP="008F5DEE">
      <w:pPr>
        <w:jc w:val="center"/>
        <w:rPr>
          <w:rFonts w:cs="Arial"/>
          <w:color w:val="000000" w:themeColor="text1"/>
          <w:szCs w:val="20"/>
        </w:rPr>
      </w:pPr>
    </w:p>
    <w:p w14:paraId="13C9E6D7" w14:textId="77777777" w:rsidR="008F5DEE" w:rsidRPr="00817566" w:rsidRDefault="008F5DEE" w:rsidP="008F5DEE">
      <w:pPr>
        <w:jc w:val="center"/>
        <w:rPr>
          <w:rFonts w:cs="Arial"/>
          <w:color w:val="000000" w:themeColor="text1"/>
          <w:szCs w:val="20"/>
        </w:rPr>
      </w:pPr>
      <w:r w:rsidRPr="00817566">
        <w:rPr>
          <w:rFonts w:cs="Arial"/>
          <w:color w:val="000000" w:themeColor="text1"/>
          <w:szCs w:val="20"/>
        </w:rPr>
        <w:lastRenderedPageBreak/>
        <w:t>Major Findings</w:t>
      </w:r>
    </w:p>
    <w:p w14:paraId="43A98CFD" w14:textId="77777777" w:rsidR="008F5DEE" w:rsidRPr="00817566" w:rsidRDefault="008F5DEE" w:rsidP="008F5DEE">
      <w:pPr>
        <w:rPr>
          <w:rFonts w:cs="Arial"/>
          <w:color w:val="000000" w:themeColor="text1"/>
          <w:szCs w:val="20"/>
        </w:rPr>
      </w:pPr>
      <w:r w:rsidRPr="00817566">
        <w:rPr>
          <w:rFonts w:cs="Arial"/>
          <w:color w:val="000000" w:themeColor="text1"/>
          <w:szCs w:val="20"/>
        </w:rPr>
        <w:t xml:space="preserve">Findings indicated that respondents perceive the following as the most common disasters in </w:t>
      </w:r>
      <w:proofErr w:type="spellStart"/>
      <w:r w:rsidRPr="00817566">
        <w:rPr>
          <w:rFonts w:cs="Arial"/>
          <w:color w:val="000000" w:themeColor="text1"/>
          <w:szCs w:val="20"/>
        </w:rPr>
        <w:t>Cheongju</w:t>
      </w:r>
      <w:proofErr w:type="spellEnd"/>
      <w:r w:rsidRPr="00817566">
        <w:rPr>
          <w:rFonts w:cs="Arial"/>
          <w:color w:val="000000" w:themeColor="text1"/>
          <w:szCs w:val="20"/>
        </w:rPr>
        <w:t xml:space="preserve">: vehicle accidents, yellow dust (Asian dust), earthquake, fire and extreme heat. Respondents tended to believe </w:t>
      </w:r>
      <w:proofErr w:type="spellStart"/>
      <w:r w:rsidRPr="00817566">
        <w:rPr>
          <w:rFonts w:cs="Arial"/>
          <w:color w:val="000000" w:themeColor="text1"/>
          <w:szCs w:val="20"/>
        </w:rPr>
        <w:t>Cheongju</w:t>
      </w:r>
      <w:proofErr w:type="spellEnd"/>
      <w:r w:rsidRPr="00817566">
        <w:rPr>
          <w:rFonts w:cs="Arial"/>
          <w:color w:val="000000" w:themeColor="text1"/>
          <w:szCs w:val="20"/>
        </w:rPr>
        <w:t xml:space="preserve"> was relatively safer from natural and man-made disasters than entire Korea. Among the respondents only 11.6% were found to prepare disasters. Three most frequent reasons not to prepare disaster were “as I do not think I will suffer disaster damage,” “as I do not know what to prepare,” and “as there were very little chance of disaster occurrences.” Two most frequent types of disaster management were “to check escape route and facilities” and “insurance purchase.” Major sources of disaster management information were mass communications (TV, radio, etc.), internet and social network services. About 60% had experiences to participate in one or more disaster management education programs, and 65% showed their intention to participate in such programs. Among those who showed intention to participate in any disaster management education programs, 61% preferred on-site education to online programs. Most preferred locations were colleges and disaster experience facilities. Major reason not to intend to participate in education programs was “I do not have time or do not want to bother myself.” The most trusted parties to develop and implement disaster management education programs were found to be disaster-related public institutions and colleges.</w:t>
      </w:r>
    </w:p>
    <w:p w14:paraId="5A92994E" w14:textId="77777777" w:rsidR="008F5DEE" w:rsidRPr="00817566" w:rsidRDefault="008F5DEE" w:rsidP="008F5DEE">
      <w:pPr>
        <w:rPr>
          <w:rFonts w:cs="Arial"/>
          <w:color w:val="000000" w:themeColor="text1"/>
          <w:szCs w:val="20"/>
        </w:rPr>
      </w:pPr>
    </w:p>
    <w:p w14:paraId="4510258B" w14:textId="77777777" w:rsidR="008F5DEE" w:rsidRPr="00817566" w:rsidRDefault="008F5DEE" w:rsidP="008F5DEE">
      <w:pPr>
        <w:rPr>
          <w:rFonts w:cs="Arial"/>
          <w:color w:val="000000" w:themeColor="text1"/>
          <w:szCs w:val="20"/>
        </w:rPr>
      </w:pPr>
      <w:r w:rsidRPr="00817566">
        <w:rPr>
          <w:rFonts w:cs="Arial"/>
          <w:color w:val="000000" w:themeColor="text1"/>
          <w:szCs w:val="20"/>
        </w:rPr>
        <w:t>The findings imply that disaster management education programs need to be developed. Considering the college students’ preferences, on campus programs in each college would be best for both proximity and confidence.</w:t>
      </w:r>
    </w:p>
    <w:p w14:paraId="177D2808" w14:textId="77777777" w:rsidR="008F5DEE" w:rsidRPr="00817566" w:rsidRDefault="008F5DEE" w:rsidP="008F5DEE">
      <w:pPr>
        <w:rPr>
          <w:rFonts w:cs="Arial"/>
          <w:color w:val="000000" w:themeColor="text1"/>
          <w:szCs w:val="20"/>
        </w:rPr>
      </w:pPr>
    </w:p>
    <w:p w14:paraId="377568EA" w14:textId="77777777" w:rsidR="008F5DEE" w:rsidRPr="00817566" w:rsidRDefault="008F5DEE" w:rsidP="008F5DEE">
      <w:pPr>
        <w:jc w:val="center"/>
        <w:rPr>
          <w:rFonts w:cs="Arial"/>
          <w:color w:val="000000" w:themeColor="text1"/>
          <w:szCs w:val="20"/>
        </w:rPr>
      </w:pPr>
      <w:r w:rsidRPr="00817566">
        <w:rPr>
          <w:rFonts w:cs="Arial"/>
          <w:color w:val="000000" w:themeColor="text1"/>
          <w:szCs w:val="20"/>
        </w:rPr>
        <w:t>Acknowledgement</w:t>
      </w:r>
    </w:p>
    <w:p w14:paraId="2E46A0B7" w14:textId="77777777" w:rsidR="008F5DEE" w:rsidRPr="00817566" w:rsidRDefault="008F5DEE" w:rsidP="008F5DEE">
      <w:pPr>
        <w:rPr>
          <w:rFonts w:cs="Arial"/>
          <w:color w:val="000000" w:themeColor="text1"/>
          <w:szCs w:val="20"/>
        </w:rPr>
      </w:pPr>
      <w:r w:rsidRPr="00817566">
        <w:rPr>
          <w:rFonts w:cs="Arial"/>
          <w:color w:val="000000" w:themeColor="text1"/>
          <w:szCs w:val="20"/>
        </w:rPr>
        <w:t>This work was supported by the National Research Foundation of Korea Grant funded by the Korean Government (NRF-2015R1C1A1A01054998).</w:t>
      </w:r>
    </w:p>
    <w:p w14:paraId="66905FCC" w14:textId="77777777" w:rsidR="008F5DEE" w:rsidRPr="00817566" w:rsidRDefault="008F5DEE" w:rsidP="008F5DEE">
      <w:pPr>
        <w:rPr>
          <w:rFonts w:cs="Arial"/>
          <w:color w:val="000000" w:themeColor="text1"/>
          <w:szCs w:val="20"/>
        </w:rPr>
      </w:pPr>
    </w:p>
    <w:p w14:paraId="4BB814B6" w14:textId="77777777" w:rsidR="008F5DEE" w:rsidRPr="00817566" w:rsidRDefault="008F5DEE" w:rsidP="008F5DEE">
      <w:pPr>
        <w:jc w:val="center"/>
        <w:rPr>
          <w:rFonts w:cs="Arial"/>
          <w:color w:val="000000" w:themeColor="text1"/>
          <w:szCs w:val="20"/>
        </w:rPr>
      </w:pPr>
      <w:r w:rsidRPr="00817566">
        <w:rPr>
          <w:rFonts w:cs="Arial"/>
          <w:color w:val="000000" w:themeColor="text1"/>
          <w:szCs w:val="20"/>
        </w:rPr>
        <w:t>References</w:t>
      </w:r>
    </w:p>
    <w:p w14:paraId="6FFF70C4" w14:textId="77777777" w:rsidR="008F5DEE" w:rsidRPr="00817566" w:rsidRDefault="008F5DEE" w:rsidP="008F5DEE">
      <w:pPr>
        <w:ind w:left="720" w:hanging="720"/>
        <w:rPr>
          <w:rFonts w:cs="Arial"/>
          <w:color w:val="000000" w:themeColor="text1"/>
          <w:szCs w:val="20"/>
        </w:rPr>
      </w:pPr>
      <w:r w:rsidRPr="00817566">
        <w:rPr>
          <w:rFonts w:cs="Arial"/>
          <w:color w:val="000000" w:themeColor="text1"/>
          <w:szCs w:val="20"/>
        </w:rPr>
        <w:t xml:space="preserve">Korea Institute of Civil Engineering and Building Technology. (2016). The public wants disaster prevention policies and disaster countermeasure education programs regularly: Findings from public perception survey on national disaster countermeasure (Public release). </w:t>
      </w:r>
      <w:proofErr w:type="spellStart"/>
      <w:r w:rsidRPr="00817566">
        <w:rPr>
          <w:rFonts w:cs="Arial"/>
          <w:color w:val="000000" w:themeColor="text1"/>
          <w:szCs w:val="20"/>
        </w:rPr>
        <w:t>Goyang</w:t>
      </w:r>
      <w:proofErr w:type="spellEnd"/>
      <w:r w:rsidRPr="00817566">
        <w:rPr>
          <w:rFonts w:cs="Arial"/>
          <w:color w:val="000000" w:themeColor="text1"/>
          <w:szCs w:val="20"/>
        </w:rPr>
        <w:t>, Korea: Author.</w:t>
      </w:r>
    </w:p>
    <w:p w14:paraId="46120D52" w14:textId="1F2D09EE" w:rsidR="008F5DEE" w:rsidRDefault="008F5DEE" w:rsidP="008F5DEE">
      <w:pPr>
        <w:ind w:left="720" w:hanging="720"/>
        <w:rPr>
          <w:rFonts w:cs="Arial"/>
          <w:color w:val="000000" w:themeColor="text1"/>
          <w:szCs w:val="20"/>
        </w:rPr>
      </w:pPr>
      <w:r w:rsidRPr="00817566">
        <w:rPr>
          <w:rFonts w:cs="Arial"/>
          <w:color w:val="000000" w:themeColor="text1"/>
          <w:szCs w:val="20"/>
        </w:rPr>
        <w:lastRenderedPageBreak/>
        <w:t>Jang, S. H., Go, M. J., &amp; Hyun, S. H. (2015). Standard classification of disaster for establishing customized disaster safety education system. Seoul, Korea: National Disaster Management Research Institute of Ministry of Public Safety and Security.</w:t>
      </w:r>
    </w:p>
    <w:p w14:paraId="65BFC2F0" w14:textId="3D95D150" w:rsidR="00097A42" w:rsidRPr="00097A42" w:rsidRDefault="00097A42" w:rsidP="00097A42">
      <w:pPr>
        <w:rPr>
          <w:rFonts w:cs="Arial"/>
          <w:color w:val="000000" w:themeColor="text1"/>
          <w:szCs w:val="20"/>
        </w:rPr>
      </w:pPr>
      <w:r w:rsidRPr="00817566">
        <w:rPr>
          <w:rFonts w:cs="Arial"/>
          <w:color w:val="000000" w:themeColor="text1"/>
          <w:szCs w:val="20"/>
        </w:rPr>
        <w:br w:type="page"/>
      </w:r>
    </w:p>
    <w:p w14:paraId="453071B3" w14:textId="6C0EB022" w:rsidR="00103556" w:rsidRPr="00817566" w:rsidRDefault="00103556" w:rsidP="009F3B04">
      <w:pPr>
        <w:pStyle w:val="Heading1"/>
      </w:pPr>
      <w:bookmarkStart w:id="46" w:name="_Toc495064413"/>
      <w:bookmarkStart w:id="47" w:name="_Toc495065887"/>
      <w:r w:rsidRPr="00817566">
        <w:lastRenderedPageBreak/>
        <w:t>Veterans and Homelessness through the Lens of Housing Adjustment Theory</w:t>
      </w:r>
      <w:bookmarkEnd w:id="46"/>
      <w:bookmarkEnd w:id="47"/>
    </w:p>
    <w:p w14:paraId="293E318C" w14:textId="77777777" w:rsidR="00D1557C" w:rsidRPr="00817566" w:rsidRDefault="00D1557C" w:rsidP="00D1557C">
      <w:pPr>
        <w:jc w:val="center"/>
        <w:rPr>
          <w:rFonts w:cs="Arial"/>
          <w:szCs w:val="20"/>
        </w:rPr>
      </w:pPr>
    </w:p>
    <w:p w14:paraId="6E86BBAA" w14:textId="77777777" w:rsidR="00103556" w:rsidRPr="00817566" w:rsidRDefault="00103556" w:rsidP="00D1557C">
      <w:pPr>
        <w:jc w:val="center"/>
        <w:rPr>
          <w:rFonts w:cs="Arial"/>
          <w:szCs w:val="20"/>
        </w:rPr>
      </w:pPr>
      <w:r w:rsidRPr="00817566">
        <w:rPr>
          <w:rFonts w:cs="Arial"/>
          <w:szCs w:val="20"/>
        </w:rPr>
        <w:t>Michelle Longworth, University of Minnesota</w:t>
      </w:r>
    </w:p>
    <w:p w14:paraId="41DA4837" w14:textId="77777777" w:rsidR="00103556" w:rsidRPr="00817566" w:rsidRDefault="00103556" w:rsidP="00D1557C">
      <w:pPr>
        <w:rPr>
          <w:rFonts w:cs="Arial"/>
          <w:szCs w:val="20"/>
        </w:rPr>
      </w:pPr>
    </w:p>
    <w:p w14:paraId="6E114FB4" w14:textId="77777777" w:rsidR="00103556" w:rsidRPr="00817566" w:rsidRDefault="00103556" w:rsidP="00D1557C">
      <w:pPr>
        <w:rPr>
          <w:rFonts w:cs="Arial"/>
          <w:szCs w:val="20"/>
        </w:rPr>
      </w:pPr>
      <w:r w:rsidRPr="00817566">
        <w:rPr>
          <w:rFonts w:cs="Arial"/>
          <w:szCs w:val="20"/>
        </w:rPr>
        <w:t>The research paper summarizes a literature review of peer reviewed journal articles and government reports about homeless veterans as a subpopulation with housing issues. The goal is to use Earl W. Morris and Mary Winter’s Housing Adjustment Theory (1978) to describe housing preferences and deficits for this specific housing subgroup. Housing constraints, including resource constraints and housing norms for homeless veterans are summarized. Specific resource constraints including benefits and programs from Housing and Urban Development-Veterans Affairs Supportive Housing (HUD-VASH) are discussed; resource constraints provide both supportive assistance and additional constraints (Morris &amp; Winter, 1978).</w:t>
      </w:r>
    </w:p>
    <w:p w14:paraId="292B918C" w14:textId="77777777" w:rsidR="00103556" w:rsidRPr="00817566" w:rsidRDefault="00103556" w:rsidP="00D1557C">
      <w:pPr>
        <w:rPr>
          <w:rFonts w:cs="Arial"/>
          <w:szCs w:val="20"/>
        </w:rPr>
      </w:pPr>
    </w:p>
    <w:p w14:paraId="077B63BB" w14:textId="2A934889" w:rsidR="00103556" w:rsidRPr="00817566" w:rsidRDefault="00103556" w:rsidP="00D1557C">
      <w:pPr>
        <w:rPr>
          <w:rFonts w:cs="Arial"/>
          <w:szCs w:val="20"/>
        </w:rPr>
      </w:pPr>
      <w:r w:rsidRPr="00817566">
        <w:rPr>
          <w:rFonts w:cs="Arial"/>
          <w:szCs w:val="20"/>
        </w:rPr>
        <w:t xml:space="preserve">Morris and Winter’s (1979) housing model assumes </w:t>
      </w:r>
      <w:proofErr w:type="gramStart"/>
      <w:r w:rsidRPr="00817566">
        <w:rPr>
          <w:rFonts w:cs="Arial"/>
          <w:szCs w:val="20"/>
        </w:rPr>
        <w:t>an</w:t>
      </w:r>
      <w:proofErr w:type="gramEnd"/>
      <w:r w:rsidRPr="00817566">
        <w:rPr>
          <w:rFonts w:cs="Arial"/>
          <w:szCs w:val="20"/>
        </w:rPr>
        <w:t xml:space="preserve"> universal goal or norm of attaining appropriate housing that is often elusive for homeless veterans. Research literature catalogues examples of households’ experiences including homelessness in response to all forms of housing deficits within the theoretical model. Mobility within the housing adjustment theory is a behavioral adjustment to eliminate a housing deficit, for example, the effort to find a larger apartment due to growth of a family, or the move to another neighborhood for better schools. Mobility, as related to homelessness, might be serial and include staying with friends, then going to a shelter, and then staying in an abandon building. Theoretically, this behavior could be an adjustment behavior to mitigate deficits; however, this example of moving from place to place never alleviates the housing deficit. Adaptation to non-normative living situations, such as living out of a van and/or adjustment to unstable housing may or may not postpone pathology.</w:t>
      </w:r>
      <w:r w:rsidR="00C22F5B">
        <w:rPr>
          <w:rFonts w:cs="Arial"/>
          <w:szCs w:val="20"/>
        </w:rPr>
        <w:t xml:space="preserve"> </w:t>
      </w:r>
      <w:r w:rsidRPr="00817566">
        <w:rPr>
          <w:rFonts w:cs="Arial"/>
          <w:szCs w:val="20"/>
        </w:rPr>
        <w:t>The correlation between mental illness, chemical dependency, homelessness, and non-compliance with supportive housing rules suggest that chaotic adjustments result in pathology rather than housing satisfaction.</w:t>
      </w:r>
    </w:p>
    <w:p w14:paraId="23ADB56E" w14:textId="77777777" w:rsidR="00103556" w:rsidRPr="00817566" w:rsidRDefault="00103556" w:rsidP="00D1557C">
      <w:pPr>
        <w:rPr>
          <w:rFonts w:cs="Arial"/>
          <w:szCs w:val="20"/>
        </w:rPr>
      </w:pPr>
    </w:p>
    <w:p w14:paraId="5A161526" w14:textId="77777777" w:rsidR="00103556" w:rsidRPr="00817566" w:rsidRDefault="00103556" w:rsidP="00D1557C">
      <w:pPr>
        <w:rPr>
          <w:rFonts w:cs="Arial"/>
          <w:szCs w:val="20"/>
        </w:rPr>
      </w:pPr>
      <w:r w:rsidRPr="00817566">
        <w:rPr>
          <w:rFonts w:cs="Arial"/>
          <w:szCs w:val="20"/>
        </w:rPr>
        <w:t xml:space="preserve">The homeless veterans are faced with an overwhelming number of constraints even within supportive housing programs </w:t>
      </w:r>
      <w:r w:rsidRPr="00817566">
        <w:rPr>
          <w:rFonts w:cs="Arial"/>
          <w:szCs w:val="20"/>
        </w:rPr>
        <w:fldChar w:fldCharType="begin" w:fldLock="1"/>
      </w:r>
      <w:r w:rsidRPr="00817566">
        <w:rPr>
          <w:rFonts w:cs="Arial"/>
          <w:szCs w:val="20"/>
        </w:rPr>
        <w:instrText>ADDIN CSL_CITATION { "citationItems" : [ { "id" : "ITEM-1", "itemData" : { "DOI" : "10.1093/SW/42.1.19", "ISSN" : "0037-8046", "PMID" : "9009886", "abstract" : "This study analyzes the nature and scope of homelessness and issues related to social services use. Using focus group interviews, this exploratory study examined the expressed needs of homeless veterans and the obstacles encountered in obtaining health and human services. Types of problems and social services barriers were developed with exemplars from the interviews. These veterans self-reported a high incidence of health and mental health problems, limited resources, negative public perceptions and treatment, insensitive service providers, dehumanizing policies and procedures, and high levels of stress and frustration with the service delivery system. They encountered personal, situational, and bureaucratic barriers to obtaining services and were highly critical of service providers. These findings suggest a need for greater emphasis on advocacy-based case management services, affordable housing, employment opportunities, increased sensitivity in service delivery systems, and empowerment-centered practice.", "author" : [ { "dropping-particle" : "", "family" : "Applewhite", "given" : "S L", "non-dropping-particle" : "", "parse-names" : false, "suffix" : "" } ], "container-title" : "Social work", "id" : "ITEM-1", "issue" : "1", "issued" : { "date-parts" : [ [ "1997", "1" ] ] }, "page" : "19-30", "publisher" : "Oxford University Press", "title" : "Homeless Veterans: Perspectives on Social Services Use.", "type" : "article-journal", "volume" : "42" }, "uris" : [ "http://www.mendeley.com/documents/?uuid=484274c6-1992-32fa-b28a-c619c9a21283" ] }, { "id" : "ITEM-2", "itemData" : { "DOI" : "10.1007/s10597-015-9922-0", "abstract" : "We identified correlates of unsheltered status among Veterans experiencing homelessness and described distinct subgroups within the unsheltered homeless Veteran population using data from a screening instrument for homelessness that is administered to all Veterans accessing outpatient care at a Veterans Health Administration (VHA) facility. Correlates of unsheltered homelessness included male gender, white race, older age, lower levels of VHA eligibility, substance use disorders, frequent use of VHA inpatient and infrequent use of VHA outpatient services, and residing in the West. We identified six distinct subgroups of unsheltered Veterans; the tri-morbid frequent users represented the highest need group, but the largest group was comprised of Veterans who made highly infrequent use of VHA healthcare services. Differences between sheltered and unsheltered Veterans and heterogeneity within the unsheltered Veteran population should be considered in targeting housing and other interventions.", "author" : [ { "dropping-particle" : "", "family" : "Byrne", "given" : "Thomas", "non-dropping-particle" : "", "parse-names" : false, "suffix" : "" }, { "dropping-particle" : "", "family" : "Montgomery", "given" : "Ann Elizabeth", "non-dropping-particle" : "", "parse-names" : false, "suffix" : "" }, { "dropping-particle" : "", "family" : "Fargo", "given" : "Jamison D.", "non-dropping-particle" : "", "parse-names" : false, "suffix" : "" } ], "container-title" : "Community Mental Health Journal", "id" : "ITEM-2", "issue" : "2", "issued" : { "date-parts" : [ [ "2016", "2", "20" ] ] }, "page" : "148-157", "title" : "Unsheltered Homelessness Among Veterans: Correlates and Profiles", "type" : "article-journal", "volume" : "52" }, "uris" : [ "http://www.mendeley.com/documents/?uuid=a29f0512-11cb-31e2-a4eb-45fa00301ae7" ] }, { "id" : "ITEM-3", "itemData" : { "DOI" : "10.1176/ps.2008.59.3.268", "ISSN" : "1075-2730", "author" : [ { "dropping-particle" : "", "family" : "O'Connell", "given" : "Maria J.", "non-dropping-particle" : "", "parse-names" : false, "suffix" : "" }, { "dropping-particle" : "", "family" : "Kasprow", "given" : "Wesley", "non-dropping-particle" : "", "parse-names" : false, "suffix" : "" }, { "dropping-particle" : "", "family" : "Rosenheck", "given" : "Robert A.", "non-dropping-particle" : "", "parse-names" : false, "suffix" : "" } ], "container-title" : "Psychiatric Services", "id" : "ITEM-3", "issue" : "3", "issued" : { "date-parts" : [ [ "2008", "3" ] ] }, "page" : "268-275", "title" : "Rates and Risk Factors for Homelessness After Successful Housing in a Sample of Formerly Homeless Veterans", "type" : "article-journal", "volume" : "59" }, "uris" : [ "http://www.mendeley.com/documents/?uuid=abcc57cb-d92d-3111-9ac8-8a5a0cc9decf" ] }, { "id" : "ITEM-4", "itemData" : { "DOI" : "10.2105/AJPH.2013.301322", "ISSN" : "0090-0036", "author" : [ { "dropping-particle" : "", "family" : "Tsai", "given" : "Jack", "non-dropping-particle" : "", "parse-names" : false, "suffix" : "" }, { "dropping-particle" : "", "family" : "Kasprow", "given" : "Wesley J.", "non-dropping-particle" : "", "parse-names" : false, "suffix" : "" }, { "dropping-particle" : "", "family" : "Rosenheck", "given" : "Robert A.", "non-dropping-particle" : "", "parse-names" : false, "suffix" : "" } ], "container-title" : "American Journal of Public Health", "id" : "ITEM-4", "issue" : "S2", "issued" : { "date-parts" : [ [ "2013", "12" ] ] }, "page" : "S239-S247", "title" : "Latent Homeless Risk Profiles of a National Sample of Homeless Veterans and Their Relation to Program Referral and Admission Patterns", "type" : "article-journal", "volume" : "103" }, "uris" : [ "http://www.mendeley.com/documents/?uuid=37c041f1-69ef-3444-afba-8c7d3c9c582c" ] }, { "id" : "ITEM-5", "itemData" : { "DOI" : "10.1037/a0014921", "abstract" : "This study presents information about two models of supported housing when combined with ready access to rent subsidies: a direct placement approach (where individuals are placed directly into independent housing from homelessness), and a multistage continuum approach (where individuals are placed first into a residential setting prior to independent housing). Using observational data from the national Housing and Urban Development\u2013Veterans Affairs Supported Housing (HUD-VASH) program, which provided case management and housing subsidies to homeless veterans with psychiatric or substance abuse disorders, participants were categorized as receiving direct placement housing or multistage housing based on where they spent the majority of days prior to entry into HUD-VASH. Results indicate that multistage housing participants had significantly worse scores on baseline measures of alcohol and drug use, quality of life, and social support, and subsequently experienced significantly greater improvements over time so that, with the exception of employment outcomes, between-groups differences were not significant at later time periods. Multistage participants had health care costs that averaged more than three times those of direct placement participants during the initial period of residential care. (PsycINFO Database Record (c) 2016 APA, all rights reserved)", "author" : [ { "dropping-particle" : "", "family" : "O\u2019Connell", "given" : "Maria J.", "non-dropping-particle" : "", "parse-names" : false, "suffix" : "" }, { "dropping-particle" : "", "family" : "Kasprow", "given" : "Wesley", "non-dropping-particle" : "", "parse-names" : false, "suffix" : "" }, { "dropping-particle" : "", "family" : "Rosenheck", "given" : "Robert", "non-dropping-particle" : "", "parse-names" : false, "suffix" : "" } ], "container-title" : "Psychological Services", "id" : "ITEM-5", "issue" : "3", "issued" : { "date-parts" : [ [ "2009" ] ] }, "page" : "190-201", "publisher" : "Educational Publishing Foundation", "title" : "Direct placement versus multistage models of supported housing in a population of veterans who are homeless.", "type" : "article-journal", "volume" : "6" }, "uris" : [ "http://www.mendeley.com/documents/?uuid=bcead2c2-fd70-3f08-900c-9529eae81f95" ] }, { "id" : "ITEM-6", "itemData" : { "DOI" : "10.1037/a0036323", "abstract" : "As more women serve in the U.S. military, the proportion of females among homeless veterans is increasing. The current study compares the individual characteristics and 1-year outcomes of homeless female and male veterans in the Housing and Urban Development-Veterans Affairs Supportive Housing (HUD-VASH) program nationally. Administrative data on 43,853 veterans (10.69% females; 89.31% males) referred to HUD-VASH were analyzed for gender differences at baseline and over a 1-year period. Homeless female veterans were younger, had shorter homeless and incarceration histories, and were less likely to have substance use disorders than men. However, despite being less likely to report combat exposure, female veterans were more likely to have posttraumatic stress disorder. Homeless female veterans were also much more likely to have dependent children with them and to plan to live with family members in supported housing. Once admitted to HUD-VASH, there were no gender differences in attrition or main housing outcomes. Case managers were faster to admit female veterans to the program, reported better working alliances, and provided more services related to employment and income than male veterans. These findings suggest homeless female veterans may have certain strengths, including being younger, less involved in the criminal justice system, and more adept at relating to professional and natural supports; but special attention to noncombat trauma and family-oriented services may be needed.", "author" : [ { "dropping-particle" : "", "family" : "Tsai", "given" : "Jack", "non-dropping-particle" : "", "parse-names" : false, "suffix" : "" }, { "dropping-particle" : "", "family" : "Rosenheck", "given" : "Robert A", "non-dropping-particle" : "", "parse-names" : false, "suffix" : "" }, { "dropping-particle" : "", "family" : "Kane", "given" : "Vincent", "non-dropping-particle" : "", "parse-names" : false, "suffix" : "" } ], "container-title" : "Psychological Services", "id" : "ITEM-6", "issue" : "3", "issued" : { "date-parts" : [ [ "2014" ] ] }, "page" : "309-316", "title" : "Homeless Female U.S. Veterans in a National Supported Housing Program: Comparison of Individual Characteristics and Outcomes With Male Veterans", "type" : "article-journal", "volume" : "11" }, "uris" : [ "http://www.mendeley.com/documents/?uuid=e1e00fcb-de72-3ff9-a30c-b4952857a75d" ] } ], "mendeley" : { "formattedCitation" : "(Applewhite, 1997; Byrne, Montgomery, &amp; Fargo, 2016; O\u2019Connell, Kasprow, &amp; Rosenheck, 2009; M. J. O\u2019Connell, Kasprow, &amp; Rosenheck, 2008; Tsai, Kasprow, &amp; Rosenheck, 2013; Tsai, Rosenheck, &amp; Kane, 2014)", "plainTextFormattedCitation" : "(Applewhite, 1997; Byrne, Montgomery, &amp; Fargo, 2016; O\u2019Connell, Kasprow, &amp; Rosenheck, 2009; M. J. O\u2019Connell, Kasprow, &amp; Rosenheck, 2008; Tsai, Kasprow, &amp; Rosenheck, 2013; Tsai, Rosenheck, &amp; Kane, 2014)", "previouslyFormattedCitation" : "(Applewhite, 1997; Byrne, Montgomery, &amp; Fargo, 2016; O\u2019Connell, Kasprow, &amp; Rosenheck, 2009, 2008; Tsai, Kasprow, &amp; Rosenheck, 2013; Tsai, Rosenheck, &amp; Kane, 2014)" }, "properties" : { "noteIndex" : 0 }, "schema" : "https://github.com/citation-style-language/schema/raw/master/csl-citation.json" }</w:instrText>
      </w:r>
      <w:r w:rsidRPr="00817566">
        <w:rPr>
          <w:rFonts w:cs="Arial"/>
          <w:szCs w:val="20"/>
        </w:rPr>
        <w:fldChar w:fldCharType="separate"/>
      </w:r>
      <w:r w:rsidRPr="00817566">
        <w:rPr>
          <w:rFonts w:cs="Arial"/>
          <w:noProof/>
          <w:szCs w:val="20"/>
        </w:rPr>
        <w:t>(Applewhite, 1997; Byrne, Montgomery, &amp; Fargo, 2016; O’Connell, Kasprow, &amp; Rosenheck, 2009; M. J. O’Connell, Kasprow, &amp; Rosenheck, 2008; Tsai, Kasprow, &amp; Rosenheck, 2013; Tsai, Rosenheck, &amp; Kane, 2014)</w:t>
      </w:r>
      <w:r w:rsidRPr="00817566">
        <w:rPr>
          <w:rFonts w:cs="Arial"/>
          <w:szCs w:val="20"/>
        </w:rPr>
        <w:fldChar w:fldCharType="end"/>
      </w:r>
      <w:r w:rsidRPr="00817566">
        <w:rPr>
          <w:rFonts w:cs="Arial"/>
          <w:szCs w:val="20"/>
        </w:rPr>
        <w:t xml:space="preserve">. However, if the majority of homeless veterans want to transition into the </w:t>
      </w:r>
      <w:r w:rsidRPr="00817566">
        <w:rPr>
          <w:rFonts w:cs="Arial"/>
          <w:szCs w:val="20"/>
        </w:rPr>
        <w:lastRenderedPageBreak/>
        <w:t xml:space="preserve">community and a stable home, this fact supports Morris and Winter’s normative housing theory in that even among homeless individuals, the aspiration for normative housing is not eliminated </w:t>
      </w:r>
      <w:r w:rsidRPr="00817566">
        <w:rPr>
          <w:rFonts w:cs="Arial"/>
          <w:szCs w:val="20"/>
        </w:rPr>
        <w:fldChar w:fldCharType="begin" w:fldLock="1"/>
      </w:r>
      <w:r w:rsidRPr="00817566">
        <w:rPr>
          <w:rFonts w:cs="Arial"/>
          <w:szCs w:val="20"/>
        </w:rPr>
        <w:instrText>ADDIN CSL_CITATION { "citationItems" : [ { "id" : "ITEM-1", "itemData" : { "ISBN" : "0471615706", "author" : [ { "dropping-particle" : "", "family" : "Morris", "given" : "Earl", "non-dropping-particle" : "", "parse-names" : false, "suffix" : "" }, { "dropping-particle" : "", "family" : "Winter", "given" : "Mary", "non-dropping-particle" : "", "parse-names" : false, "suffix" : "" } ], "id" : "ITEM-1", "issued" : { "date-parts" : [ [ "1978" ] ] }, "publisher" : "New York, NY: Wiley", "title" : "Housing, family, and society", "type" : "book" }, "uris" : [ "http://www.mendeley.com/documents/?uuid=727198b7-1e0f-4a5a-a82a-23225f14db96" ] } ], "mendeley" : { "formattedCitation" : "(Morris &amp; Winter, 1978)", "plainTextFormattedCitation" : "(Morris &amp; Winter, 1978)", "previouslyFormattedCitation" : "(Morris &amp; Winter, 1978)" }, "properties" : { "noteIndex" : 0 }, "schema" : "https://github.com/citation-style-language/schema/raw/master/csl-citation.json" }</w:instrText>
      </w:r>
      <w:r w:rsidRPr="00817566">
        <w:rPr>
          <w:rFonts w:cs="Arial"/>
          <w:szCs w:val="20"/>
        </w:rPr>
        <w:fldChar w:fldCharType="separate"/>
      </w:r>
      <w:r w:rsidRPr="00817566">
        <w:rPr>
          <w:rFonts w:cs="Arial"/>
          <w:noProof/>
          <w:szCs w:val="20"/>
        </w:rPr>
        <w:t>(Morris &amp; Winter, 1978)</w:t>
      </w:r>
      <w:r w:rsidRPr="00817566">
        <w:rPr>
          <w:rFonts w:cs="Arial"/>
          <w:szCs w:val="20"/>
        </w:rPr>
        <w:fldChar w:fldCharType="end"/>
      </w:r>
      <w:r w:rsidRPr="00817566">
        <w:rPr>
          <w:rFonts w:cs="Arial"/>
          <w:szCs w:val="20"/>
        </w:rPr>
        <w:t>.</w:t>
      </w:r>
    </w:p>
    <w:p w14:paraId="1C364AFE" w14:textId="77777777" w:rsidR="00103556" w:rsidRPr="00817566" w:rsidRDefault="00103556" w:rsidP="00D1557C">
      <w:pPr>
        <w:rPr>
          <w:rFonts w:cs="Arial"/>
          <w:szCs w:val="20"/>
        </w:rPr>
      </w:pPr>
    </w:p>
    <w:p w14:paraId="69E7B33C" w14:textId="5D8CC5B6" w:rsidR="00103556" w:rsidRPr="00817566" w:rsidRDefault="00103556" w:rsidP="00D1557C">
      <w:pPr>
        <w:rPr>
          <w:rFonts w:cs="Arial"/>
          <w:szCs w:val="20"/>
        </w:rPr>
      </w:pPr>
      <w:r w:rsidRPr="00817566">
        <w:rPr>
          <w:rFonts w:cs="Arial"/>
          <w:szCs w:val="20"/>
        </w:rPr>
        <w:t xml:space="preserve">Additional longitudinal research on veteran housing experiences before and after they leave supportive housing programs is needed to develop a deeper understanding of veterans’ housing behavior. The research findings could provide evidence of the diversity of needs among veterans and their household norms </w:t>
      </w:r>
      <w:r w:rsidRPr="00817566">
        <w:rPr>
          <w:rFonts w:cs="Arial"/>
          <w:szCs w:val="20"/>
        </w:rPr>
        <w:fldChar w:fldCharType="begin" w:fldLock="1"/>
      </w:r>
      <w:r w:rsidRPr="00817566">
        <w:rPr>
          <w:rFonts w:cs="Arial"/>
          <w:szCs w:val="20"/>
        </w:rPr>
        <w:instrText>ADDIN CSL_CITATION { "citationItems" : [ { "id" : "ITEM-1", "itemData" : { "DOI" : "10.1176/appi.ps.201300073", "abstract" : "ObjectivesThe U.S. Department of Veterans Affairs (VA) is transitioning to a Housing First approach to placement of veterans in permanent supportive housing through the use of rental vouchers, an ambitious organizational transformation. This qualitative study examined the experiences of eight VA facilities undertaking this endeavor in 2012.MethodsA multidisciplinary team interviewed facility leadership, midlevel managers, and frontline staff (N=95 individuals) at eight VA facilities representing four U.S. regions. The team used a semistructured interview protocol and the constant comparative method to explore how individuals throughout the organizations experienced and responded to the challenges of transitioning to a Housing First approach.ResultsFrontline staff faced challenges in rapidly housing homeless veterans because of difficult rental markets, the need to coordinate with local public housing authorities, and a lack of available funds for move-in costs. Staff sought to balance their time spent on ...", "author" : [ { "dropping-particle" : "", "family" : "Austin", "given" : "Erika Laine", "non-dropping-particle" : "", "parse-names" : false, "suffix" : "" }, { "dropping-particle" : "", "family" : "Pollio", "given" : "David E.", "non-dropping-particle" : "", "parse-names" : false, "suffix" : "" }, { "dropping-particle" : "", "family" : "Holmes", "given" : "Sally", "non-dropping-particle" : "", "parse-names" : false, "suffix" : "" }, { "dropping-particle" : "", "family" : "Schumacher", "given" : "Joseph", "non-dropping-particle" : "", "parse-names" : false, "suffix" : "" }, { "dropping-particle" : "", "family" : "White", "given" : "Bert", "non-dropping-particle" : "", "parse-names" : false, "suffix" : "" }, { "dropping-particle" : "", "family" : "Lukas", "given" : "Carol VanDeusen", "non-dropping-particle" : "", "parse-names" : false, "suffix" : "" }, { "dropping-particle" : "", "family" : "Kertesz", "given" : "Stefan", "non-dropping-particle" : "", "parse-names" : false, "suffix" : "" } ], "container-title" : "Psychiatric Services", "id" : "ITEM-1", "issue" : "5", "issued" : { "date-parts" : [ [ "2014", "5" ] ] }, "page" : "641-647", "publisher" : "American Psychiatric AssociationArlington, VA", "title" : "VA\u2019s expansion of supportive housing: Successes and challenges on the path toward housing first", "type" : "article-journal", "volume" : "65" }, "uris" : [ "http://www.mendeley.com/documents/?uuid=8e74fecc-0a2d-37cf-af05-f58baa7812e6" ] }, { "id" : "ITEM-2", "itemData" : { "DOI" : "10.1176/appi.ps.51.8.1017", "ISSN" : "1075-2730", "author" : [ { "dropping-particle" : "", "family" : "Kasprow", "given" : "Wesley J.", "non-dropping-particle" : "", "parse-names" : false, "suffix" : "" }, { "dropping-particle" : "", "family" : "Rosenheck", "given" : "Robert A.", "non-dropping-particle" : "", "parse-names" : false, "suffix" : "" }, { "dropping-particle" : "", "family" : "Frisman", "given" : "Linda", "non-dropping-particle" : "", "parse-names" : false, "suffix" : "" }, { "dropping-particle" : "", "family" : "DiLella", "given" : "Diane", "non-dropping-particle" : "", "parse-names" : false, "suffix" : "" } ], "container-title" : "Psychiatric Services", "id" : "ITEM-2", "issue" : "8", "issued" : { "date-parts" : [ [ "2000", "8" ] ] }, "page" : "1017-1023", "title" : "Referral and Housing Processes in a Long-Term Supported Housing Program for Homeless Veterans", "type" : "article-journal", "volume" : "51" }, "uris" : [ "http://www.mendeley.com/documents/?uuid=2ad5932d-0d6c-36e1-8130-e27f60173c7c" ] }, { "id" : "ITEM-3", "itemData" : { "DOI" : "10.1176/ps.2008.59.3.268", "ISSN" : "1075-2730", "author" : [ { "dropping-particle" : "", "family" : "O'Connell", "given" : "Maria J.", "non-dropping-particle" : "", "parse-names" : false, "suffix" : "" }, { "dropping-particle" : "", "family" : "Kasprow", "given" : "Wesley", "non-dropping-particle" : "", "parse-names" : false, "suffix" : "" }, { "dropping-particle" : "", "family" : "Rosenheck", "given" : "Robert A.", "non-dropping-particle" : "", "parse-names" : false, "suffix" : "" } ], "container-title" : "Psychiatric Services", "id" : "ITEM-3", "issue" : "3", "issued" : { "date-parts" : [ [ "2008", "3" ] ] }, "page" : "268-275", "title" : "Rates and Risk Factors for Homelessness After Successful Housing in a Sample of Formerly Homeless Veterans", "type" : "article-journal", "volume" : "59" }, "uris" : [ "http://www.mendeley.com/documents/?uuid=abcc57cb-d92d-3111-9ac8-8a5a0cc9decf" ] }, { "id" : "ITEM-4", "itemData" : { "DOI" : "10.1037/a0014921", "abstract" : "This study presents information about two models of supported housing when combined with ready access to rent subsidies: a direct placement approach (where individuals are placed directly into independent housing from homelessness), and a multistage continuum approach (where individuals are placed first into a residential setting prior to independent housing). Using observational data from the national Housing and Urban Development\u2013Veterans Affairs Supported Housing (HUD-VASH) program, which provided case management and housing subsidies to homeless veterans with psychiatric or substance abuse disorders, participants were categorized as receiving direct placement housing or multistage housing based on where they spent the majority of days prior to entry into HUD-VASH. Results indicate that multistage housing participants had significantly worse scores on baseline measures of alcohol and drug use, quality of life, and social support, and subsequently experienced significantly greater improvements over time so that, with the exception of employment outcomes, between-groups differences were not significant at later time periods. Multistage participants had health care costs that averaged more than three times those of direct placement participants during the initial period of residential care. (PsycINFO Database Record (c) 2016 APA, all rights reserved)", "author" : [ { "dropping-particle" : "", "family" : "O\u2019Connell", "given" : "Maria J.", "non-dropping-particle" : "", "parse-names" : false, "suffix" : "" }, { "dropping-particle" : "", "family" : "Kasprow", "given" : "Wesley", "non-dropping-particle" : "", "parse-names" : false, "suffix" : "" }, { "dropping-particle" : "", "family" : "Rosenheck", "given" : "Robert", "non-dropping-particle" : "", "parse-names" : false, "suffix" : "" } ], "container-title" : "Psychological Services", "id" : "ITEM-4", "issue" : "3", "issued" : { "date-parts" : [ [ "2009" ] ] }, "page" : "190-201", "publisher" : "Educational Publishing Foundation", "title" : "Direct placement versus multistage models of supported housing in a population of veterans who are homeless.", "type" : "article-journal", "volume" : "6" }, "uris" : [ "http://www.mendeley.com/documents/?uuid=bcead2c2-fd70-3f08-900c-9529eae81f95" ] }, { "id" : "ITEM-5", "itemData" : { "DOI" : "10.2975/33.4.2010.308.319", "ISSN" : "1559-3126", "author" : [ { "dropping-particle" : "", "family" : "O'Connell", "given" : "Maria", "non-dropping-particle" : "", "parse-names" : false, "suffix" : "" }, { "dropping-particle" : "", "family" : "Kasprow", "given" : "Wesley", "non-dropping-particle" : "", "parse-names" : false, "suffix" : "" }, { "dropping-particle" : "", "family" : "Rosenheck", "given" : "Robert A.", "non-dropping-particle" : "", "parse-names" : false, "suffix" : "" } ], "container-title" : "Psychiatric Rehabilitation Journal", "id" : "ITEM-5", "issue" : "4", "issued" : { "date-parts" : [ [ "2010" ] ] }, "page" : "308-319", "publisher" : "International Association of Psychosocial Rehabilitation Services and Department of Rehabilitation Counseling, Sargent College of Health and Rehabilitation Services, Boston University", "title" : "National dissemination of supported housing in the VA: Model adherence versus model modification.", "type" : "article-journal", "volume" : "33" }, "uris" : [ "http://www.mendeley.com/documents/?uuid=2e7e15c8-e2b6-3979-8812-f4e499b1f698" ] }, { "id" : "ITEM-6", "itemData" : { "DOI" : "10.2105/AJPH.2013.301322", "ISSN" : "0090-0036", "author" : [ { "dropping-particle" : "", "family" : "Tsai", "given" : "Jack", "non-dropping-particle" : "", "parse-names" : false, "suffix" : "" }, { "dropping-particle" : "", "family" : "Kasprow", "given" : "Wesley J.", "non-dropping-particle" : "", "parse-names" : false, "suffix" : "" }, { "dropping-particle" : "", "family" : "Rosenheck", "given" : "Robert A.", "non-dropping-particle" : "", "parse-names" : false, "suffix" : "" } ], "container-title" : "American Journal of Public Health", "id" : "ITEM-6", "issue" : "S2", "issued" : { "date-parts" : [ [ "2013", "12" ] ] }, "page" : "S239-S247", "title" : "Latent Homeless Risk Profiles of a National Sample of Homeless Veterans and Their Relation to Program Referral and Admission Patterns", "type" : "article-journal", "volume" : "103" }, "uris" : [ "http://www.mendeley.com/documents/?uuid=37c041f1-69ef-3444-afba-8c7d3c9c582c" ] }, { "id" : "ITEM-7", "itemData" : { "DOI" : "10.1176/appi.ps.201400300", "ISSN" : "1075-2730", "author" : [ { "dropping-particle" : "", "family" : "Tsai", "given" : "Jack", "non-dropping-particle" : "", "parse-names" : false, "suffix" : "" }, { "dropping-particle" : "", "family" : "Rosenheck", "given" : "Robert A.", "non-dropping-particle" : "", "parse-names" : false, "suffix" : "" }, { "dropping-particle" : "", "family" : "Kasprow", "given" : "Wesley J.", "non-dropping-particle" : "", "parse-names" : false, "suffix" : "" }, { "dropping-particle" : "", "family" : "Kane", "given" : "Vincent", "non-dropping-particle" : "", "parse-names" : false, "suffix" : "" } ], "container-title" : "Psychiatric Services", "id" : "ITEM-7", "issue" : "10", "issued" : { "date-parts" : [ [ "2015", "10" ] ] }, "page" : "1083-1090", "title" : "Characteristics and Use of Services Among Literally Homeless and Unstably Housed U.S. Veterans With Custody of Minor Children", "type" : "article-journal", "volume" : "66" }, "uris" : [ "http://www.mendeley.com/documents/?uuid=5d20871c-6795-395b-98a9-1aed08a74e89" ] }, { "id" : "ITEM-8", "itemData" : { "DOI" : "10.1037/a0036323", "abstract" : "As more women serve in the U.S. military, the proportion of females among homeless veterans is increasing. The current study compares the individual characteristics and 1-year outcomes of homeless female and male veterans in the Housing and Urban Development-Veterans Affairs Supportive Housing (HUD-VASH) program nationally. Administrative data on 43,853 veterans (10.69% females; 89.31% males) referred to HUD-VASH were analyzed for gender differences at baseline and over a 1-year period. Homeless female veterans were younger, had shorter homeless and incarceration histories, and were less likely to have substance use disorders than men. However, despite being less likely to report combat exposure, female veterans were more likely to have posttraumatic stress disorder. Homeless female veterans were also much more likely to have dependent children with them and to plan to live with family members in supported housing. Once admitted to HUD-VASH, there were no gender differences in attrition or main housing outcomes. Case managers were faster to admit female veterans to the program, reported better working alliances, and provided more services related to employment and income than male veterans. These findings suggest homeless female veterans may have certain strengths, including being younger, less involved in the criminal justice system, and more adept at relating to professional and natural supports; but special attention to noncombat trauma and family-oriented services may be needed.", "author" : [ { "dropping-particle" : "", "family" : "Tsai", "given" : "Jack", "non-dropping-particle" : "", "parse-names" : false, "suffix" : "" }, { "dropping-particle" : "", "family" : "Rosenheck", "given" : "Robert A", "non-dropping-particle" : "", "parse-names" : false, "suffix" : "" }, { "dropping-particle" : "", "family" : "Kane", "given" : "Vincent", "non-dropping-particle" : "", "parse-names" : false, "suffix" : "" } ], "container-title" : "Psychological Services", "id" : "ITEM-8", "issue" : "3", "issued" : { "date-parts" : [ [ "2014" ] ] }, "page" : "309-316", "title" : "Homeless Female U.S. Veterans in a National Supported Housing Program: Comparison of Individual Characteristics and Outcomes With Male Veterans", "type" : "article-journal", "volume" : "11" }, "uris" : [ "http://www.mendeley.com/documents/?uuid=e1e00fcb-de72-3ff9-a30c-b4952857a75d" ] } ], "mendeley" : { "formattedCitation" : "(Austin et al., 2014; Kasprow, Rosenheck, Frisman, &amp; DiLella, 2000; O\u2019Connell et al., 2009; M. J. O\u2019Connell et al., 2008; M. O\u2019Connell, Kasprow, &amp; Rosenheck, 2010; Tsai et al., 2013, 2014; Tsai, Rosenheck, Kasprow, &amp; Kane, 2015)", "plainTextFormattedCitation" : "(Austin et al., 2014; Kasprow, Rosenheck, Frisman, &amp; DiLella, 2000; O\u2019Connell et al., 2009; M. J. O\u2019Connell et al., 2008; M. O\u2019Connell, Kasprow, &amp; Rosenheck, 2010; Tsai et al., 2013, 2014; Tsai, Rosenheck, Kasprow, &amp; Kane, 2015)" }, "properties" : { "noteIndex" : 0 }, "schema" : "https://github.com/citation-style-language/schema/raw/master/csl-citation.json" }</w:instrText>
      </w:r>
      <w:r w:rsidRPr="00817566">
        <w:rPr>
          <w:rFonts w:cs="Arial"/>
          <w:szCs w:val="20"/>
        </w:rPr>
        <w:fldChar w:fldCharType="separate"/>
      </w:r>
      <w:r w:rsidRPr="00817566">
        <w:rPr>
          <w:rFonts w:cs="Arial"/>
          <w:noProof/>
          <w:szCs w:val="20"/>
        </w:rPr>
        <w:t>(Austin et al., 2014; Kasprow, Rosenheck, Frisman, &amp; DiLella, 2000; O’Connell et al., 2009; M. J. O’Connell et al., 2008; M. O’Connell, Kasprow, &amp; Rosenheck, 2010; Tsai et al., 2013, 2014; Tsai, Rosenheck, Kasprow, &amp; Kane, 2015)</w:t>
      </w:r>
      <w:r w:rsidRPr="00817566">
        <w:rPr>
          <w:rFonts w:cs="Arial"/>
          <w:szCs w:val="20"/>
        </w:rPr>
        <w:fldChar w:fldCharType="end"/>
      </w:r>
      <w:r w:rsidRPr="00817566">
        <w:rPr>
          <w:rFonts w:cs="Arial"/>
          <w:szCs w:val="20"/>
        </w:rPr>
        <w:t>. Such evidence could influence the design of supportive housing programs that offer affordable, safe, stable, and satisfying housing for a deserving population. Furthermore, evaluation of such housing programs would also provide the opportunity for additional elaboration of</w:t>
      </w:r>
      <w:r w:rsidR="00C22F5B">
        <w:rPr>
          <w:rFonts w:cs="Arial"/>
          <w:szCs w:val="20"/>
        </w:rPr>
        <w:t xml:space="preserve"> </w:t>
      </w:r>
      <w:r w:rsidRPr="00817566">
        <w:rPr>
          <w:rFonts w:cs="Arial"/>
          <w:szCs w:val="20"/>
        </w:rPr>
        <w:t xml:space="preserve">the Morris and Winter’s Housing Adjustment Theory to predict and explain veterans’ decisions, family organization, and family function, behavioral response to deficits, constraints, and normative housing aspirations and expectations </w:t>
      </w:r>
      <w:r w:rsidRPr="00817566">
        <w:rPr>
          <w:rFonts w:cs="Arial"/>
          <w:szCs w:val="20"/>
        </w:rPr>
        <w:fldChar w:fldCharType="begin" w:fldLock="1"/>
      </w:r>
      <w:r w:rsidRPr="00817566">
        <w:rPr>
          <w:rFonts w:cs="Arial"/>
          <w:szCs w:val="20"/>
        </w:rPr>
        <w:instrText>ADDIN CSL_CITATION { "citationItems" : [ { "id" : "ITEM-1", "itemData" : { "ISBN" : "0471615706", "author" : [ { "dropping-particle" : "", "family" : "Morris", "given" : "Earl", "non-dropping-particle" : "", "parse-names" : false, "suffix" : "" }, { "dropping-particle" : "", "family" : "Winter", "given" : "Mary", "non-dropping-particle" : "", "parse-names" : false, "suffix" : "" } ], "id" : "ITEM-1", "issued" : { "date-parts" : [ [ "1978" ] ] }, "publisher" : "New York, NY: Wiley", "title" : "Housing, family, and society", "type" : "book" }, "uris" : [ "http://www.mendeley.com/documents/?uuid=727198b7-1e0f-4a5a-a82a-23225f14db96" ] } ], "mendeley" : { "formattedCitation" : "(Morris &amp; Winter, 1978)", "plainTextFormattedCitation" : "(Morris &amp; Winter, 1978)", "previouslyFormattedCitation" : "(Morris &amp; Winter, 1978)" }, "properties" : { "noteIndex" : 0 }, "schema" : "https://github.com/citation-style-language/schema/raw/master/csl-citation.json" }</w:instrText>
      </w:r>
      <w:r w:rsidRPr="00817566">
        <w:rPr>
          <w:rFonts w:cs="Arial"/>
          <w:szCs w:val="20"/>
        </w:rPr>
        <w:fldChar w:fldCharType="separate"/>
      </w:r>
      <w:r w:rsidRPr="00817566">
        <w:rPr>
          <w:rFonts w:cs="Arial"/>
          <w:noProof/>
          <w:szCs w:val="20"/>
        </w:rPr>
        <w:t>(Morris &amp; Winter, 1978)</w:t>
      </w:r>
      <w:r w:rsidRPr="00817566">
        <w:rPr>
          <w:rFonts w:cs="Arial"/>
          <w:szCs w:val="20"/>
        </w:rPr>
        <w:fldChar w:fldCharType="end"/>
      </w:r>
      <w:r w:rsidRPr="00817566">
        <w:rPr>
          <w:rFonts w:cs="Arial"/>
          <w:szCs w:val="20"/>
        </w:rPr>
        <w:t>.</w:t>
      </w:r>
      <w:r w:rsidR="00C22F5B">
        <w:rPr>
          <w:rFonts w:cs="Arial"/>
          <w:szCs w:val="20"/>
        </w:rPr>
        <w:t xml:space="preserve"> </w:t>
      </w:r>
    </w:p>
    <w:p w14:paraId="78D3F124" w14:textId="77777777" w:rsidR="00103556" w:rsidRPr="00817566" w:rsidRDefault="00103556" w:rsidP="00D1557C">
      <w:pPr>
        <w:rPr>
          <w:rFonts w:cs="Arial"/>
          <w:szCs w:val="20"/>
        </w:rPr>
      </w:pPr>
    </w:p>
    <w:p w14:paraId="75D6E4F1" w14:textId="77777777" w:rsidR="00103556" w:rsidRPr="00817566" w:rsidRDefault="00103556" w:rsidP="00D1557C">
      <w:pPr>
        <w:widowControl w:val="0"/>
        <w:autoSpaceDE w:val="0"/>
        <w:autoSpaceDN w:val="0"/>
        <w:adjustRightInd w:val="0"/>
        <w:ind w:left="480" w:hanging="480"/>
        <w:jc w:val="center"/>
        <w:rPr>
          <w:rFonts w:cs="Arial"/>
          <w:szCs w:val="20"/>
        </w:rPr>
      </w:pPr>
      <w:r w:rsidRPr="00817566">
        <w:rPr>
          <w:rFonts w:cs="Arial"/>
          <w:szCs w:val="20"/>
        </w:rPr>
        <w:t>References</w:t>
      </w:r>
    </w:p>
    <w:p w14:paraId="5019DCEC" w14:textId="77777777" w:rsidR="00103556" w:rsidRPr="00817566" w:rsidRDefault="00103556" w:rsidP="00D1557C">
      <w:pPr>
        <w:widowControl w:val="0"/>
        <w:autoSpaceDE w:val="0"/>
        <w:autoSpaceDN w:val="0"/>
        <w:adjustRightInd w:val="0"/>
        <w:ind w:left="480" w:hanging="480"/>
        <w:rPr>
          <w:rFonts w:cs="Arial"/>
          <w:noProof/>
          <w:szCs w:val="20"/>
        </w:rPr>
      </w:pPr>
      <w:r w:rsidRPr="00817566">
        <w:rPr>
          <w:rFonts w:cs="Arial"/>
          <w:szCs w:val="20"/>
        </w:rPr>
        <w:fldChar w:fldCharType="begin" w:fldLock="1"/>
      </w:r>
      <w:r w:rsidRPr="00817566">
        <w:rPr>
          <w:rFonts w:cs="Arial"/>
          <w:szCs w:val="20"/>
        </w:rPr>
        <w:instrText xml:space="preserve">ADDIN Mendeley Bibliography CSL_BIBLIOGRAPHY </w:instrText>
      </w:r>
      <w:r w:rsidRPr="00817566">
        <w:rPr>
          <w:rFonts w:cs="Arial"/>
          <w:szCs w:val="20"/>
        </w:rPr>
        <w:fldChar w:fldCharType="separate"/>
      </w:r>
      <w:r w:rsidRPr="00817566">
        <w:rPr>
          <w:rFonts w:cs="Arial"/>
          <w:noProof/>
          <w:szCs w:val="20"/>
        </w:rPr>
        <w:t xml:space="preserve">Applewhite, S. L. (1997). Homeless Veterans: Perspectives on Social Services Use. </w:t>
      </w:r>
      <w:r w:rsidRPr="00817566">
        <w:rPr>
          <w:rFonts w:cs="Arial"/>
          <w:i/>
          <w:iCs/>
          <w:noProof/>
          <w:szCs w:val="20"/>
        </w:rPr>
        <w:t>Social Work</w:t>
      </w:r>
      <w:r w:rsidRPr="00817566">
        <w:rPr>
          <w:rFonts w:cs="Arial"/>
          <w:noProof/>
          <w:szCs w:val="20"/>
        </w:rPr>
        <w:t xml:space="preserve">, </w:t>
      </w:r>
      <w:r w:rsidRPr="00817566">
        <w:rPr>
          <w:rFonts w:cs="Arial"/>
          <w:i/>
          <w:iCs/>
          <w:noProof/>
          <w:szCs w:val="20"/>
        </w:rPr>
        <w:t>42</w:t>
      </w:r>
      <w:r w:rsidRPr="00817566">
        <w:rPr>
          <w:rFonts w:cs="Arial"/>
          <w:noProof/>
          <w:szCs w:val="20"/>
        </w:rPr>
        <w:t>(1), 19–30. https://doi.org/10.1093/SW/42.1.19</w:t>
      </w:r>
    </w:p>
    <w:p w14:paraId="0B3D2ED1" w14:textId="77777777" w:rsidR="00103556" w:rsidRPr="00817566" w:rsidRDefault="00103556" w:rsidP="00D1557C">
      <w:pPr>
        <w:widowControl w:val="0"/>
        <w:autoSpaceDE w:val="0"/>
        <w:autoSpaceDN w:val="0"/>
        <w:adjustRightInd w:val="0"/>
        <w:ind w:left="480" w:hanging="480"/>
        <w:rPr>
          <w:rFonts w:cs="Arial"/>
          <w:noProof/>
          <w:szCs w:val="20"/>
        </w:rPr>
      </w:pPr>
      <w:r w:rsidRPr="00817566">
        <w:rPr>
          <w:rFonts w:cs="Arial"/>
          <w:noProof/>
          <w:szCs w:val="20"/>
        </w:rPr>
        <w:t xml:space="preserve">Austin, E. L., Pollio, D. E., Holmes, S., Schumacher, J., White, B., Lukas, C. V., &amp; Kertesz, S. (2014). VA’s expansion of supportive housing: Successes and challenges on the path toward housing first. </w:t>
      </w:r>
      <w:r w:rsidRPr="00817566">
        <w:rPr>
          <w:rFonts w:cs="Arial"/>
          <w:i/>
          <w:iCs/>
          <w:noProof/>
          <w:szCs w:val="20"/>
        </w:rPr>
        <w:t>Psychiatric Services</w:t>
      </w:r>
      <w:r w:rsidRPr="00817566">
        <w:rPr>
          <w:rFonts w:cs="Arial"/>
          <w:noProof/>
          <w:szCs w:val="20"/>
        </w:rPr>
        <w:t xml:space="preserve">, </w:t>
      </w:r>
      <w:r w:rsidRPr="00817566">
        <w:rPr>
          <w:rFonts w:cs="Arial"/>
          <w:i/>
          <w:iCs/>
          <w:noProof/>
          <w:szCs w:val="20"/>
        </w:rPr>
        <w:t>65</w:t>
      </w:r>
      <w:r w:rsidRPr="00817566">
        <w:rPr>
          <w:rFonts w:cs="Arial"/>
          <w:noProof/>
          <w:szCs w:val="20"/>
        </w:rPr>
        <w:t>(5), 641–647. https://doi.org/10.1176/appi.ps.201300073</w:t>
      </w:r>
    </w:p>
    <w:p w14:paraId="4539BCAD" w14:textId="77777777" w:rsidR="00103556" w:rsidRPr="00817566" w:rsidRDefault="00103556" w:rsidP="00D1557C">
      <w:pPr>
        <w:widowControl w:val="0"/>
        <w:autoSpaceDE w:val="0"/>
        <w:autoSpaceDN w:val="0"/>
        <w:adjustRightInd w:val="0"/>
        <w:ind w:left="480" w:hanging="480"/>
        <w:rPr>
          <w:rFonts w:cs="Arial"/>
          <w:noProof/>
          <w:szCs w:val="20"/>
        </w:rPr>
      </w:pPr>
      <w:r w:rsidRPr="00817566">
        <w:rPr>
          <w:rFonts w:cs="Arial"/>
          <w:noProof/>
          <w:szCs w:val="20"/>
        </w:rPr>
        <w:t xml:space="preserve">Byrne, T., Montgomery, A. E., &amp; Fargo, J. D. (2016). Unsheltered Homelessness Among Veterans: Correlates and Profiles. </w:t>
      </w:r>
      <w:r w:rsidRPr="00817566">
        <w:rPr>
          <w:rFonts w:cs="Arial"/>
          <w:i/>
          <w:iCs/>
          <w:noProof/>
          <w:szCs w:val="20"/>
        </w:rPr>
        <w:t>Community Mental Health Journal</w:t>
      </w:r>
      <w:r w:rsidRPr="00817566">
        <w:rPr>
          <w:rFonts w:cs="Arial"/>
          <w:noProof/>
          <w:szCs w:val="20"/>
        </w:rPr>
        <w:t xml:space="preserve">, </w:t>
      </w:r>
      <w:r w:rsidRPr="00817566">
        <w:rPr>
          <w:rFonts w:cs="Arial"/>
          <w:i/>
          <w:iCs/>
          <w:noProof/>
          <w:szCs w:val="20"/>
        </w:rPr>
        <w:t>52</w:t>
      </w:r>
      <w:r w:rsidRPr="00817566">
        <w:rPr>
          <w:rFonts w:cs="Arial"/>
          <w:noProof/>
          <w:szCs w:val="20"/>
        </w:rPr>
        <w:t>(2), 148–157. https://doi.org/10.1007/s10597-015-9922-0</w:t>
      </w:r>
    </w:p>
    <w:p w14:paraId="53080DE4" w14:textId="77777777" w:rsidR="00103556" w:rsidRPr="00817566" w:rsidRDefault="00103556" w:rsidP="00D1557C">
      <w:pPr>
        <w:widowControl w:val="0"/>
        <w:autoSpaceDE w:val="0"/>
        <w:autoSpaceDN w:val="0"/>
        <w:adjustRightInd w:val="0"/>
        <w:ind w:left="480" w:hanging="480"/>
        <w:rPr>
          <w:rFonts w:cs="Arial"/>
          <w:noProof/>
          <w:szCs w:val="20"/>
        </w:rPr>
      </w:pPr>
      <w:r w:rsidRPr="00817566">
        <w:rPr>
          <w:rFonts w:cs="Arial"/>
          <w:noProof/>
          <w:szCs w:val="20"/>
        </w:rPr>
        <w:t xml:space="preserve">Kasprow, W. J., Rosenheck, R. A., Frisman, L., &amp; DiLella, D. (2000). Referral and Housing Processes in a Long-Term Supported Housing Program for Homeless Veterans. </w:t>
      </w:r>
      <w:r w:rsidRPr="00817566">
        <w:rPr>
          <w:rFonts w:cs="Arial"/>
          <w:i/>
          <w:iCs/>
          <w:noProof/>
          <w:szCs w:val="20"/>
        </w:rPr>
        <w:t>Psychiatric Services</w:t>
      </w:r>
      <w:r w:rsidRPr="00817566">
        <w:rPr>
          <w:rFonts w:cs="Arial"/>
          <w:noProof/>
          <w:szCs w:val="20"/>
        </w:rPr>
        <w:t xml:space="preserve">, </w:t>
      </w:r>
      <w:r w:rsidRPr="00817566">
        <w:rPr>
          <w:rFonts w:cs="Arial"/>
          <w:i/>
          <w:iCs/>
          <w:noProof/>
          <w:szCs w:val="20"/>
        </w:rPr>
        <w:t>51</w:t>
      </w:r>
      <w:r w:rsidRPr="00817566">
        <w:rPr>
          <w:rFonts w:cs="Arial"/>
          <w:noProof/>
          <w:szCs w:val="20"/>
        </w:rPr>
        <w:t>(8), 1017–1023. https://doi.org/10.1176/appi.ps.51.8.1017</w:t>
      </w:r>
    </w:p>
    <w:p w14:paraId="7709C3E2" w14:textId="77777777" w:rsidR="00103556" w:rsidRPr="00817566" w:rsidRDefault="00103556" w:rsidP="00D1557C">
      <w:pPr>
        <w:widowControl w:val="0"/>
        <w:autoSpaceDE w:val="0"/>
        <w:autoSpaceDN w:val="0"/>
        <w:adjustRightInd w:val="0"/>
        <w:ind w:left="480" w:hanging="480"/>
        <w:rPr>
          <w:rFonts w:cs="Arial"/>
          <w:noProof/>
          <w:szCs w:val="20"/>
        </w:rPr>
      </w:pPr>
      <w:r w:rsidRPr="00817566">
        <w:rPr>
          <w:rFonts w:cs="Arial"/>
          <w:noProof/>
          <w:szCs w:val="20"/>
        </w:rPr>
        <w:t xml:space="preserve">Morris, E., &amp; Winter, M. (1978). </w:t>
      </w:r>
      <w:r w:rsidRPr="00817566">
        <w:rPr>
          <w:rFonts w:cs="Arial"/>
          <w:i/>
          <w:iCs/>
          <w:noProof/>
          <w:szCs w:val="20"/>
        </w:rPr>
        <w:t>Housing, family, and society</w:t>
      </w:r>
      <w:r w:rsidRPr="00817566">
        <w:rPr>
          <w:rFonts w:cs="Arial"/>
          <w:noProof/>
          <w:szCs w:val="20"/>
        </w:rPr>
        <w:t>. New York, NY: Wiley.</w:t>
      </w:r>
    </w:p>
    <w:p w14:paraId="4CACB00F" w14:textId="77777777" w:rsidR="00103556" w:rsidRPr="00817566" w:rsidRDefault="00103556" w:rsidP="00D1557C">
      <w:pPr>
        <w:widowControl w:val="0"/>
        <w:autoSpaceDE w:val="0"/>
        <w:autoSpaceDN w:val="0"/>
        <w:adjustRightInd w:val="0"/>
        <w:ind w:left="480" w:hanging="480"/>
        <w:rPr>
          <w:rFonts w:cs="Arial"/>
          <w:noProof/>
          <w:szCs w:val="20"/>
        </w:rPr>
      </w:pPr>
      <w:r w:rsidRPr="00817566">
        <w:rPr>
          <w:rFonts w:cs="Arial"/>
          <w:noProof/>
          <w:szCs w:val="20"/>
        </w:rPr>
        <w:lastRenderedPageBreak/>
        <w:t xml:space="preserve">O’Connell, M. J., Kasprow, W., &amp; Rosenheck, R. (2009). Direct placement versus multistage models of supported housing in a population of veterans who are homeless. </w:t>
      </w:r>
      <w:r w:rsidRPr="00817566">
        <w:rPr>
          <w:rFonts w:cs="Arial"/>
          <w:i/>
          <w:iCs/>
          <w:noProof/>
          <w:szCs w:val="20"/>
        </w:rPr>
        <w:t>Psychological Services</w:t>
      </w:r>
      <w:r w:rsidRPr="00817566">
        <w:rPr>
          <w:rFonts w:cs="Arial"/>
          <w:noProof/>
          <w:szCs w:val="20"/>
        </w:rPr>
        <w:t xml:space="preserve">, </w:t>
      </w:r>
      <w:r w:rsidRPr="00817566">
        <w:rPr>
          <w:rFonts w:cs="Arial"/>
          <w:i/>
          <w:iCs/>
          <w:noProof/>
          <w:szCs w:val="20"/>
        </w:rPr>
        <w:t>6</w:t>
      </w:r>
      <w:r w:rsidRPr="00817566">
        <w:rPr>
          <w:rFonts w:cs="Arial"/>
          <w:noProof/>
          <w:szCs w:val="20"/>
        </w:rPr>
        <w:t>(3), 190–201. https://doi.org/10.1037/a0014921</w:t>
      </w:r>
    </w:p>
    <w:p w14:paraId="17EB0C23" w14:textId="77777777" w:rsidR="00103556" w:rsidRPr="00817566" w:rsidRDefault="00103556" w:rsidP="00D1557C">
      <w:pPr>
        <w:widowControl w:val="0"/>
        <w:autoSpaceDE w:val="0"/>
        <w:autoSpaceDN w:val="0"/>
        <w:adjustRightInd w:val="0"/>
        <w:ind w:left="480" w:hanging="480"/>
        <w:rPr>
          <w:rFonts w:cs="Arial"/>
          <w:noProof/>
          <w:szCs w:val="20"/>
        </w:rPr>
      </w:pPr>
      <w:r w:rsidRPr="00817566">
        <w:rPr>
          <w:rFonts w:cs="Arial"/>
          <w:noProof/>
          <w:szCs w:val="20"/>
        </w:rPr>
        <w:t xml:space="preserve">O’Connell, M. J., Kasprow, W., &amp; Rosenheck, R. A. (2008). Rates and Risk Factors for Homelessness After Successful Housing in a Sample of Formerly Homeless Veterans. </w:t>
      </w:r>
      <w:r w:rsidRPr="00817566">
        <w:rPr>
          <w:rFonts w:cs="Arial"/>
          <w:i/>
          <w:iCs/>
          <w:noProof/>
          <w:szCs w:val="20"/>
        </w:rPr>
        <w:t>Psychiatric Services</w:t>
      </w:r>
      <w:r w:rsidRPr="00817566">
        <w:rPr>
          <w:rFonts w:cs="Arial"/>
          <w:noProof/>
          <w:szCs w:val="20"/>
        </w:rPr>
        <w:t xml:space="preserve">, </w:t>
      </w:r>
      <w:r w:rsidRPr="00817566">
        <w:rPr>
          <w:rFonts w:cs="Arial"/>
          <w:i/>
          <w:iCs/>
          <w:noProof/>
          <w:szCs w:val="20"/>
        </w:rPr>
        <w:t>59</w:t>
      </w:r>
      <w:r w:rsidRPr="00817566">
        <w:rPr>
          <w:rFonts w:cs="Arial"/>
          <w:noProof/>
          <w:szCs w:val="20"/>
        </w:rPr>
        <w:t>(3), 268–275. https://doi.org/10.1176/ps.2008.59.3.268</w:t>
      </w:r>
    </w:p>
    <w:p w14:paraId="2F3D68A4" w14:textId="77777777" w:rsidR="00103556" w:rsidRPr="00817566" w:rsidRDefault="00103556" w:rsidP="00D1557C">
      <w:pPr>
        <w:widowControl w:val="0"/>
        <w:autoSpaceDE w:val="0"/>
        <w:autoSpaceDN w:val="0"/>
        <w:adjustRightInd w:val="0"/>
        <w:ind w:left="480" w:hanging="480"/>
        <w:rPr>
          <w:rFonts w:cs="Arial"/>
          <w:noProof/>
          <w:szCs w:val="20"/>
        </w:rPr>
      </w:pPr>
      <w:r w:rsidRPr="00817566">
        <w:rPr>
          <w:rFonts w:cs="Arial"/>
          <w:noProof/>
          <w:szCs w:val="20"/>
        </w:rPr>
        <w:t xml:space="preserve">O’Connell, M., Kasprow, W., &amp; Rosenheck, R. A. (2010). National dissemination of supported housing in the VA: Model adherence versus model modification. </w:t>
      </w:r>
      <w:r w:rsidRPr="00817566">
        <w:rPr>
          <w:rFonts w:cs="Arial"/>
          <w:i/>
          <w:iCs/>
          <w:noProof/>
          <w:szCs w:val="20"/>
        </w:rPr>
        <w:t>Psychiatric Rehabilitation Journal</w:t>
      </w:r>
      <w:r w:rsidRPr="00817566">
        <w:rPr>
          <w:rFonts w:cs="Arial"/>
          <w:noProof/>
          <w:szCs w:val="20"/>
        </w:rPr>
        <w:t xml:space="preserve">, </w:t>
      </w:r>
      <w:r w:rsidRPr="00817566">
        <w:rPr>
          <w:rFonts w:cs="Arial"/>
          <w:i/>
          <w:iCs/>
          <w:noProof/>
          <w:szCs w:val="20"/>
        </w:rPr>
        <w:t>33</w:t>
      </w:r>
      <w:r w:rsidRPr="00817566">
        <w:rPr>
          <w:rFonts w:cs="Arial"/>
          <w:noProof/>
          <w:szCs w:val="20"/>
        </w:rPr>
        <w:t>(4), 308–319. https://doi.org/10.2975/33.4.2010.308.319</w:t>
      </w:r>
    </w:p>
    <w:p w14:paraId="61E431D2" w14:textId="77777777" w:rsidR="00103556" w:rsidRPr="00817566" w:rsidRDefault="00103556" w:rsidP="00D1557C">
      <w:pPr>
        <w:widowControl w:val="0"/>
        <w:autoSpaceDE w:val="0"/>
        <w:autoSpaceDN w:val="0"/>
        <w:adjustRightInd w:val="0"/>
        <w:ind w:left="480" w:hanging="480"/>
        <w:rPr>
          <w:rFonts w:cs="Arial"/>
          <w:noProof/>
          <w:szCs w:val="20"/>
        </w:rPr>
      </w:pPr>
      <w:r w:rsidRPr="00817566">
        <w:rPr>
          <w:rFonts w:cs="Arial"/>
          <w:noProof/>
          <w:szCs w:val="20"/>
        </w:rPr>
        <w:t xml:space="preserve">Tsai, J., Kasprow, W. J., &amp; Rosenheck, R. A. (2013). Latent Homeless Risk Profiles of a National Sample of Homeless Veterans and Their Relation to Program Referral and Admission Patterns. </w:t>
      </w:r>
      <w:r w:rsidRPr="00817566">
        <w:rPr>
          <w:rFonts w:cs="Arial"/>
          <w:i/>
          <w:iCs/>
          <w:noProof/>
          <w:szCs w:val="20"/>
        </w:rPr>
        <w:t>American Journal of Public Health</w:t>
      </w:r>
      <w:r w:rsidRPr="00817566">
        <w:rPr>
          <w:rFonts w:cs="Arial"/>
          <w:noProof/>
          <w:szCs w:val="20"/>
        </w:rPr>
        <w:t xml:space="preserve">, </w:t>
      </w:r>
      <w:r w:rsidRPr="00817566">
        <w:rPr>
          <w:rFonts w:cs="Arial"/>
          <w:i/>
          <w:iCs/>
          <w:noProof/>
          <w:szCs w:val="20"/>
        </w:rPr>
        <w:t>103</w:t>
      </w:r>
      <w:r w:rsidRPr="00817566">
        <w:rPr>
          <w:rFonts w:cs="Arial"/>
          <w:noProof/>
          <w:szCs w:val="20"/>
        </w:rPr>
        <w:t>(S2), S239–S247. https://doi.org/10.2105/AJPH.2013.301322</w:t>
      </w:r>
    </w:p>
    <w:p w14:paraId="0A5821C1" w14:textId="77777777" w:rsidR="00103556" w:rsidRPr="00817566" w:rsidRDefault="00103556" w:rsidP="00D1557C">
      <w:pPr>
        <w:widowControl w:val="0"/>
        <w:autoSpaceDE w:val="0"/>
        <w:autoSpaceDN w:val="0"/>
        <w:adjustRightInd w:val="0"/>
        <w:ind w:left="480" w:hanging="480"/>
        <w:rPr>
          <w:rFonts w:cs="Arial"/>
          <w:noProof/>
          <w:szCs w:val="20"/>
        </w:rPr>
      </w:pPr>
      <w:r w:rsidRPr="00817566">
        <w:rPr>
          <w:rFonts w:cs="Arial"/>
          <w:noProof/>
          <w:szCs w:val="20"/>
        </w:rPr>
        <w:t xml:space="preserve">Tsai, J., Rosenheck, R. A., &amp; Kane, V. (2014). Homeless Female U.S. Veterans in a National Supported Housing Program: Comparison of Individual Characteristics and Outcomes With Male Veterans. </w:t>
      </w:r>
      <w:r w:rsidRPr="00817566">
        <w:rPr>
          <w:rFonts w:cs="Arial"/>
          <w:i/>
          <w:iCs/>
          <w:noProof/>
          <w:szCs w:val="20"/>
        </w:rPr>
        <w:t>Psychological Services</w:t>
      </w:r>
      <w:r w:rsidRPr="00817566">
        <w:rPr>
          <w:rFonts w:cs="Arial"/>
          <w:noProof/>
          <w:szCs w:val="20"/>
        </w:rPr>
        <w:t xml:space="preserve">, </w:t>
      </w:r>
      <w:r w:rsidRPr="00817566">
        <w:rPr>
          <w:rFonts w:cs="Arial"/>
          <w:i/>
          <w:iCs/>
          <w:noProof/>
          <w:szCs w:val="20"/>
        </w:rPr>
        <w:t>11</w:t>
      </w:r>
      <w:r w:rsidRPr="00817566">
        <w:rPr>
          <w:rFonts w:cs="Arial"/>
          <w:noProof/>
          <w:szCs w:val="20"/>
        </w:rPr>
        <w:t>(3), 309–316. https://doi.org/10.1037/a0036323</w:t>
      </w:r>
    </w:p>
    <w:p w14:paraId="7213A222" w14:textId="77777777" w:rsidR="00103556" w:rsidRPr="00817566" w:rsidRDefault="00103556" w:rsidP="00D1557C">
      <w:pPr>
        <w:widowControl w:val="0"/>
        <w:autoSpaceDE w:val="0"/>
        <w:autoSpaceDN w:val="0"/>
        <w:adjustRightInd w:val="0"/>
        <w:ind w:left="480" w:hanging="480"/>
        <w:rPr>
          <w:rFonts w:cs="Arial"/>
          <w:noProof/>
          <w:szCs w:val="20"/>
        </w:rPr>
      </w:pPr>
      <w:r w:rsidRPr="00817566">
        <w:rPr>
          <w:rFonts w:cs="Arial"/>
          <w:noProof/>
          <w:szCs w:val="20"/>
        </w:rPr>
        <w:t xml:space="preserve">Tsai, J., Rosenheck, R. A., Kasprow, W. J., &amp; Kane, V. (2015). Characteristics and Use of Services Among Literally Homeless and Unstably Housed U.S. Veterans With Custody of Minor Children. </w:t>
      </w:r>
      <w:r w:rsidRPr="00817566">
        <w:rPr>
          <w:rFonts w:cs="Arial"/>
          <w:i/>
          <w:iCs/>
          <w:noProof/>
          <w:szCs w:val="20"/>
        </w:rPr>
        <w:t>Psychiatric Services</w:t>
      </w:r>
      <w:r w:rsidRPr="00817566">
        <w:rPr>
          <w:rFonts w:cs="Arial"/>
          <w:noProof/>
          <w:szCs w:val="20"/>
        </w:rPr>
        <w:t xml:space="preserve">, </w:t>
      </w:r>
      <w:r w:rsidRPr="00817566">
        <w:rPr>
          <w:rFonts w:cs="Arial"/>
          <w:i/>
          <w:iCs/>
          <w:noProof/>
          <w:szCs w:val="20"/>
        </w:rPr>
        <w:t>66</w:t>
      </w:r>
      <w:r w:rsidRPr="00817566">
        <w:rPr>
          <w:rFonts w:cs="Arial"/>
          <w:noProof/>
          <w:szCs w:val="20"/>
        </w:rPr>
        <w:t>(10), 1083–1090. https://doi.org/10.1176/appi.ps.201400300</w:t>
      </w:r>
    </w:p>
    <w:p w14:paraId="7DEB7B59" w14:textId="77777777" w:rsidR="00E06420" w:rsidRPr="00817566" w:rsidRDefault="00103556" w:rsidP="00E06420">
      <w:pPr>
        <w:widowControl w:val="0"/>
        <w:autoSpaceDE w:val="0"/>
        <w:autoSpaceDN w:val="0"/>
        <w:adjustRightInd w:val="0"/>
        <w:ind w:left="480" w:hanging="480"/>
        <w:rPr>
          <w:rFonts w:cs="Arial"/>
          <w:szCs w:val="20"/>
        </w:rPr>
        <w:sectPr w:rsidR="00E06420" w:rsidRPr="00817566" w:rsidSect="00BE3010">
          <w:pgSz w:w="12240" w:h="15840"/>
          <w:pgMar w:top="1360" w:right="1440" w:bottom="1060" w:left="1340" w:header="0" w:footer="869" w:gutter="0"/>
          <w:cols w:space="720"/>
        </w:sectPr>
      </w:pPr>
      <w:r w:rsidRPr="00817566">
        <w:rPr>
          <w:rFonts w:cs="Arial"/>
          <w:szCs w:val="20"/>
        </w:rPr>
        <w:fldChar w:fldCharType="end"/>
      </w:r>
    </w:p>
    <w:p w14:paraId="0AF53FB2" w14:textId="77777777" w:rsidR="00B04A17" w:rsidRPr="00817566" w:rsidRDefault="00B04A17" w:rsidP="009F3B04">
      <w:pPr>
        <w:pStyle w:val="Heading1"/>
      </w:pPr>
      <w:bookmarkStart w:id="48" w:name="_Toc495064414"/>
      <w:bookmarkStart w:id="49" w:name="_Toc495065888"/>
      <w:r w:rsidRPr="00817566">
        <w:lastRenderedPageBreak/>
        <w:t>Nuisance Laws: Issues in Real Estate Management and Housing</w:t>
      </w:r>
      <w:bookmarkEnd w:id="48"/>
      <w:bookmarkEnd w:id="49"/>
    </w:p>
    <w:p w14:paraId="7D993AE5" w14:textId="77777777" w:rsidR="00B04A17" w:rsidRDefault="00B04A17" w:rsidP="00B04A17">
      <w:pPr>
        <w:jc w:val="center"/>
        <w:rPr>
          <w:rFonts w:cs="Arial"/>
          <w:szCs w:val="20"/>
        </w:rPr>
      </w:pPr>
    </w:p>
    <w:p w14:paraId="7A755BF9" w14:textId="77777777" w:rsidR="00B04A17" w:rsidRPr="00817566" w:rsidRDefault="00B04A17" w:rsidP="00B04A17">
      <w:pPr>
        <w:jc w:val="center"/>
        <w:rPr>
          <w:rFonts w:cs="Arial"/>
          <w:szCs w:val="20"/>
        </w:rPr>
      </w:pPr>
      <w:r w:rsidRPr="00817566">
        <w:rPr>
          <w:rFonts w:cs="Arial"/>
          <w:szCs w:val="20"/>
        </w:rPr>
        <w:t xml:space="preserve">Robert </w:t>
      </w:r>
      <w:proofErr w:type="spellStart"/>
      <w:r w:rsidRPr="00817566">
        <w:rPr>
          <w:rFonts w:cs="Arial"/>
          <w:szCs w:val="20"/>
        </w:rPr>
        <w:t>Parrillo</w:t>
      </w:r>
      <w:proofErr w:type="spellEnd"/>
      <w:r w:rsidRPr="00817566">
        <w:rPr>
          <w:rFonts w:cs="Arial"/>
          <w:szCs w:val="20"/>
        </w:rPr>
        <w:t>, Ball State University</w:t>
      </w:r>
    </w:p>
    <w:p w14:paraId="0356582C" w14:textId="77777777" w:rsidR="00B04A17" w:rsidRPr="00817566" w:rsidRDefault="00B04A17" w:rsidP="00B04A17">
      <w:pPr>
        <w:jc w:val="center"/>
        <w:rPr>
          <w:rFonts w:cs="Arial"/>
          <w:szCs w:val="20"/>
        </w:rPr>
      </w:pPr>
    </w:p>
    <w:p w14:paraId="22813513" w14:textId="77777777" w:rsidR="00B04A17" w:rsidRPr="00817566" w:rsidRDefault="00B04A17" w:rsidP="00B04A17">
      <w:pPr>
        <w:jc w:val="center"/>
        <w:rPr>
          <w:rFonts w:cs="Arial"/>
          <w:szCs w:val="20"/>
        </w:rPr>
      </w:pPr>
      <w:r w:rsidRPr="00817566">
        <w:rPr>
          <w:rFonts w:cs="Arial"/>
          <w:szCs w:val="20"/>
        </w:rPr>
        <w:t>Introduction</w:t>
      </w:r>
    </w:p>
    <w:p w14:paraId="51DDF05E" w14:textId="77777777" w:rsidR="00B04A17" w:rsidRPr="00817566" w:rsidRDefault="00B04A17" w:rsidP="00B04A17">
      <w:pPr>
        <w:rPr>
          <w:rFonts w:cs="Arial"/>
          <w:szCs w:val="20"/>
        </w:rPr>
      </w:pPr>
      <w:r w:rsidRPr="00817566">
        <w:rPr>
          <w:rFonts w:cs="Arial"/>
          <w:szCs w:val="20"/>
        </w:rPr>
        <w:t>Many municipalities have laws, which “encourage” or compel property owners/managers to evict residents after a certain number of nuisance violations. Municipalities often suggest that these laws are beneficial to the community and even helpful to property owner/managers. This project proposes that this may not be the case. In fact, these laws may be bad for residents, owners/managers and communities. Furthermore, these laws pose potential legal issues. Finally, this project falls under the submission guidelines as dealing with “Issues and Policies.” This is not a research presentation but rather will discuss an important policy concern. Among other things, the project will synthesize and analyze current law and research, so to highlight important issues and offer suggestions for improvement.</w:t>
      </w:r>
    </w:p>
    <w:p w14:paraId="4A5B3784" w14:textId="77777777" w:rsidR="00B04A17" w:rsidRPr="00817566" w:rsidRDefault="00B04A17" w:rsidP="00B04A17">
      <w:pPr>
        <w:rPr>
          <w:rFonts w:cs="Arial"/>
          <w:szCs w:val="20"/>
        </w:rPr>
      </w:pPr>
    </w:p>
    <w:p w14:paraId="286D95FA" w14:textId="77777777" w:rsidR="00B04A17" w:rsidRPr="00817566" w:rsidRDefault="00B04A17" w:rsidP="00B04A17">
      <w:pPr>
        <w:jc w:val="center"/>
        <w:rPr>
          <w:rFonts w:cs="Arial"/>
          <w:szCs w:val="20"/>
        </w:rPr>
      </w:pPr>
      <w:r w:rsidRPr="00817566">
        <w:rPr>
          <w:rFonts w:cs="Arial"/>
          <w:szCs w:val="20"/>
        </w:rPr>
        <w:t>Analysis</w:t>
      </w:r>
    </w:p>
    <w:p w14:paraId="0F1F5531" w14:textId="77777777" w:rsidR="00B04A17" w:rsidRPr="00817566" w:rsidRDefault="00B04A17" w:rsidP="00B04A17">
      <w:pPr>
        <w:rPr>
          <w:rFonts w:cs="Arial"/>
          <w:szCs w:val="20"/>
        </w:rPr>
      </w:pPr>
      <w:r w:rsidRPr="00817566">
        <w:rPr>
          <w:rFonts w:cs="Arial"/>
          <w:szCs w:val="20"/>
        </w:rPr>
        <w:t>Impact on Individuals</w:t>
      </w:r>
    </w:p>
    <w:p w14:paraId="4013E336" w14:textId="77777777" w:rsidR="00B04A17" w:rsidRPr="00817566" w:rsidRDefault="00B04A17" w:rsidP="00B04A17">
      <w:pPr>
        <w:rPr>
          <w:rFonts w:cs="Arial"/>
          <w:szCs w:val="20"/>
        </w:rPr>
      </w:pPr>
      <w:r w:rsidRPr="00817566">
        <w:rPr>
          <w:rFonts w:cs="Arial"/>
          <w:szCs w:val="20"/>
        </w:rPr>
        <w:t xml:space="preserve">These statutes may disproportionally impact the poor, minorities, victims of abuse, and people with children. Fair housing laws were enacted to protect many of these groups. Furthermore, fair housing laws protect certain groups of people from intentional discrimination and from laws and policies that may have a disparate impact on the protected groups. </w:t>
      </w:r>
    </w:p>
    <w:p w14:paraId="5600611D" w14:textId="77777777" w:rsidR="00B04A17" w:rsidRPr="00817566" w:rsidRDefault="00B04A17" w:rsidP="00B04A17">
      <w:pPr>
        <w:rPr>
          <w:rFonts w:cs="Arial"/>
          <w:szCs w:val="20"/>
        </w:rPr>
      </w:pPr>
    </w:p>
    <w:p w14:paraId="679A6ED9" w14:textId="77777777" w:rsidR="00B04A17" w:rsidRPr="00817566" w:rsidRDefault="00B04A17" w:rsidP="00B04A17">
      <w:pPr>
        <w:rPr>
          <w:rFonts w:cs="Arial"/>
          <w:szCs w:val="20"/>
        </w:rPr>
      </w:pPr>
      <w:r w:rsidRPr="00817566">
        <w:rPr>
          <w:rFonts w:cs="Arial"/>
          <w:szCs w:val="20"/>
        </w:rPr>
        <w:t>Activities which are considered a nuisance are defined under the statute. These can be pretty broad and the behaviors covered can fall far short of a crime. This can lead to the situation of a resident being evicted for relatively minor things or for the bad behavior of others. Recently, screening potential residents based on criminal convictions has come under scrutiny as potentially disproportionally impacting minorities and thus violating fair housing laws. Interestingly, these nuisance laws could result in an eviction on grounds much less severe than a criminal conviction, which could not have been a legitimate reason for denying a rental application in the first place. Thus, you could evict tenants on grounds less serious than you could deny an application. This seems odd and can potentially even create a due process violation.</w:t>
      </w:r>
    </w:p>
    <w:p w14:paraId="2702FA04" w14:textId="77777777" w:rsidR="00B04A17" w:rsidRPr="00817566" w:rsidRDefault="00B04A17" w:rsidP="00097A42">
      <w:pPr>
        <w:jc w:val="center"/>
        <w:rPr>
          <w:rFonts w:cs="Arial"/>
          <w:szCs w:val="20"/>
        </w:rPr>
      </w:pPr>
      <w:r w:rsidRPr="00817566">
        <w:rPr>
          <w:rFonts w:cs="Arial"/>
          <w:szCs w:val="20"/>
        </w:rPr>
        <w:lastRenderedPageBreak/>
        <w:t>Impact on Owners/Managers</w:t>
      </w:r>
    </w:p>
    <w:p w14:paraId="383E370E" w14:textId="77777777" w:rsidR="00B04A17" w:rsidRPr="00817566" w:rsidRDefault="00B04A17" w:rsidP="00B04A17">
      <w:pPr>
        <w:rPr>
          <w:rFonts w:cs="Arial"/>
          <w:szCs w:val="20"/>
        </w:rPr>
      </w:pPr>
      <w:r w:rsidRPr="00817566">
        <w:rPr>
          <w:rFonts w:cs="Arial"/>
          <w:szCs w:val="20"/>
        </w:rPr>
        <w:t xml:space="preserve">These nuisance laws can also pose problems for owners/managers. For one, this can be seen as a form of third party policing, requiring property owners to do the job of the state. This can lead to greater costs and more responsibilities to owners/managers. Furthermore, this can create bad will and even an escalation to violence. Evictions are already difficult; nuisance ordinances might just add to the problem. Additionally, some statutes suggest that owners do a better job of screening. This can add to the problem, already pointed out above, that screening for criminal convictions can potentially violate the law. </w:t>
      </w:r>
    </w:p>
    <w:p w14:paraId="45D2F87D" w14:textId="77777777" w:rsidR="00B04A17" w:rsidRDefault="00B04A17" w:rsidP="00B04A17">
      <w:pPr>
        <w:rPr>
          <w:rFonts w:cs="Arial"/>
          <w:szCs w:val="20"/>
        </w:rPr>
      </w:pPr>
    </w:p>
    <w:p w14:paraId="4993BC89" w14:textId="77777777" w:rsidR="00B04A17" w:rsidRPr="00817566" w:rsidRDefault="00B04A17" w:rsidP="00B04A17">
      <w:pPr>
        <w:rPr>
          <w:rFonts w:cs="Arial"/>
          <w:szCs w:val="20"/>
        </w:rPr>
      </w:pPr>
      <w:r w:rsidRPr="00817566">
        <w:rPr>
          <w:rFonts w:cs="Arial"/>
          <w:szCs w:val="20"/>
        </w:rPr>
        <w:t>Furthermore, this project will suggest that, in most cases, the state should not tell owners/managers and residents when an eviction should occur. The lease is a contract between owners/managers and residents. The state should not interfere in the way suggested by these statutes. Also, the nuisance statutes could “compel” owners/managers to evict, in situations that might not be a violation of the lease. Thus, creating legal problems for the owner/manager.</w:t>
      </w:r>
    </w:p>
    <w:p w14:paraId="43B4A78A" w14:textId="77777777" w:rsidR="00B04A17" w:rsidRPr="00817566" w:rsidRDefault="00B04A17" w:rsidP="00B04A17">
      <w:pPr>
        <w:rPr>
          <w:rFonts w:cs="Arial"/>
          <w:szCs w:val="20"/>
        </w:rPr>
      </w:pPr>
    </w:p>
    <w:p w14:paraId="048C35D3" w14:textId="77777777" w:rsidR="00B04A17" w:rsidRPr="00817566" w:rsidRDefault="00B04A17" w:rsidP="00B04A17">
      <w:pPr>
        <w:jc w:val="center"/>
        <w:rPr>
          <w:rFonts w:cs="Arial"/>
          <w:szCs w:val="20"/>
        </w:rPr>
      </w:pPr>
      <w:r w:rsidRPr="00817566">
        <w:rPr>
          <w:rFonts w:cs="Arial"/>
          <w:szCs w:val="20"/>
        </w:rPr>
        <w:t>Impact on Communities</w:t>
      </w:r>
    </w:p>
    <w:p w14:paraId="11F98738" w14:textId="77777777" w:rsidR="00B04A17" w:rsidRPr="00817566" w:rsidRDefault="00B04A17" w:rsidP="00B04A17">
      <w:pPr>
        <w:rPr>
          <w:rFonts w:cs="Arial"/>
          <w:szCs w:val="20"/>
        </w:rPr>
      </w:pPr>
      <w:r w:rsidRPr="00817566">
        <w:rPr>
          <w:rFonts w:cs="Arial"/>
          <w:szCs w:val="20"/>
        </w:rPr>
        <w:t>Although these statutes may seem valid, they may just be a way for a state to remove those that it thinks are undesirable. Furthermore, these laws can have other undesirable consequences to communities, such as having abandoned properties or units, and increased violence. In certain regions, policing can cause even more tension. Future research will look at some of these issues in a more quantitative way. For now, this paper will just focus on the policy issues.</w:t>
      </w:r>
    </w:p>
    <w:p w14:paraId="2CC51F39" w14:textId="77777777" w:rsidR="00B04A17" w:rsidRPr="00817566" w:rsidRDefault="00B04A17" w:rsidP="00B04A17">
      <w:pPr>
        <w:rPr>
          <w:rFonts w:cs="Arial"/>
          <w:szCs w:val="20"/>
        </w:rPr>
      </w:pPr>
    </w:p>
    <w:p w14:paraId="214BAA2C" w14:textId="77777777" w:rsidR="00B04A17" w:rsidRPr="00817566" w:rsidRDefault="00B04A17" w:rsidP="00B04A17">
      <w:pPr>
        <w:jc w:val="center"/>
        <w:rPr>
          <w:rFonts w:cs="Arial"/>
          <w:szCs w:val="20"/>
        </w:rPr>
      </w:pPr>
      <w:r w:rsidRPr="00817566">
        <w:rPr>
          <w:rFonts w:cs="Arial"/>
          <w:szCs w:val="20"/>
        </w:rPr>
        <w:t>Bibliography</w:t>
      </w:r>
    </w:p>
    <w:p w14:paraId="6ECC1301" w14:textId="77777777" w:rsidR="00B04A17" w:rsidRPr="00817566" w:rsidRDefault="00B04A17" w:rsidP="00B04A17">
      <w:pPr>
        <w:ind w:left="720" w:hanging="720"/>
        <w:rPr>
          <w:rFonts w:cs="Arial"/>
          <w:szCs w:val="20"/>
        </w:rPr>
      </w:pPr>
      <w:proofErr w:type="spellStart"/>
      <w:r w:rsidRPr="00817566">
        <w:rPr>
          <w:rFonts w:cs="Arial"/>
          <w:szCs w:val="20"/>
        </w:rPr>
        <w:t>Gehart</w:t>
      </w:r>
      <w:proofErr w:type="spellEnd"/>
      <w:r w:rsidRPr="00817566">
        <w:rPr>
          <w:rFonts w:cs="Arial"/>
          <w:szCs w:val="20"/>
        </w:rPr>
        <w:t xml:space="preserve">, F. (2016). Domestic violence victims a nuisance to cities. </w:t>
      </w:r>
      <w:r w:rsidRPr="00817566">
        <w:rPr>
          <w:rFonts w:cs="Arial"/>
          <w:i/>
          <w:iCs/>
          <w:szCs w:val="20"/>
        </w:rPr>
        <w:t>Pepperdine Law Review,</w:t>
      </w:r>
      <w:r w:rsidRPr="00817566">
        <w:rPr>
          <w:rFonts w:cs="Arial"/>
          <w:szCs w:val="20"/>
        </w:rPr>
        <w:t xml:space="preserve"> </w:t>
      </w:r>
      <w:r w:rsidRPr="00817566">
        <w:rPr>
          <w:rFonts w:cs="Arial"/>
          <w:i/>
          <w:iCs/>
          <w:szCs w:val="20"/>
        </w:rPr>
        <w:t>43</w:t>
      </w:r>
      <w:r w:rsidRPr="00817566">
        <w:rPr>
          <w:rFonts w:cs="Arial"/>
          <w:szCs w:val="20"/>
        </w:rPr>
        <w:t>, 1101.</w:t>
      </w:r>
    </w:p>
    <w:p w14:paraId="2601EFF9" w14:textId="77777777" w:rsidR="00B04A17" w:rsidRPr="00817566" w:rsidRDefault="00B04A17" w:rsidP="00B04A17">
      <w:pPr>
        <w:ind w:left="720" w:hanging="720"/>
        <w:rPr>
          <w:rFonts w:cs="Arial"/>
          <w:szCs w:val="20"/>
        </w:rPr>
      </w:pPr>
      <w:proofErr w:type="spellStart"/>
      <w:r w:rsidRPr="00817566">
        <w:rPr>
          <w:rFonts w:cs="Arial"/>
          <w:szCs w:val="20"/>
        </w:rPr>
        <w:t>Kastner</w:t>
      </w:r>
      <w:proofErr w:type="spellEnd"/>
      <w:r w:rsidRPr="00817566">
        <w:rPr>
          <w:rFonts w:cs="Arial"/>
          <w:szCs w:val="20"/>
        </w:rPr>
        <w:t xml:space="preserve">, A. (2015). The other war at home: Chronic nuisance laws and the </w:t>
      </w:r>
      <w:proofErr w:type="spellStart"/>
      <w:r w:rsidRPr="00817566">
        <w:rPr>
          <w:rFonts w:cs="Arial"/>
          <w:szCs w:val="20"/>
        </w:rPr>
        <w:t>revictimization</w:t>
      </w:r>
      <w:proofErr w:type="spellEnd"/>
      <w:r w:rsidRPr="00817566">
        <w:rPr>
          <w:rFonts w:cs="Arial"/>
          <w:szCs w:val="20"/>
        </w:rPr>
        <w:t xml:space="preserve"> of survivors of domestic violence. </w:t>
      </w:r>
      <w:r w:rsidRPr="00817566">
        <w:rPr>
          <w:rFonts w:cs="Arial"/>
          <w:i/>
          <w:iCs/>
          <w:szCs w:val="20"/>
        </w:rPr>
        <w:t>California Law Review,</w:t>
      </w:r>
      <w:r w:rsidRPr="00817566">
        <w:rPr>
          <w:rFonts w:cs="Arial"/>
          <w:szCs w:val="20"/>
        </w:rPr>
        <w:t xml:space="preserve"> </w:t>
      </w:r>
      <w:r w:rsidRPr="00817566">
        <w:rPr>
          <w:rFonts w:cs="Arial"/>
          <w:i/>
          <w:iCs/>
          <w:szCs w:val="20"/>
        </w:rPr>
        <w:t>103</w:t>
      </w:r>
      <w:r w:rsidRPr="00817566">
        <w:rPr>
          <w:rFonts w:cs="Arial"/>
          <w:szCs w:val="20"/>
        </w:rPr>
        <w:t>, 1047.</w:t>
      </w:r>
    </w:p>
    <w:p w14:paraId="48C6BAB3" w14:textId="6300A411" w:rsidR="00B04A17" w:rsidRDefault="00B04A17" w:rsidP="00B04A17">
      <w:pPr>
        <w:ind w:left="720" w:hanging="720"/>
        <w:rPr>
          <w:rFonts w:cs="Arial"/>
          <w:szCs w:val="20"/>
        </w:rPr>
      </w:pPr>
      <w:r w:rsidRPr="00817566">
        <w:rPr>
          <w:rFonts w:cs="Arial"/>
          <w:szCs w:val="20"/>
        </w:rPr>
        <w:t>Title VIII of the Civil Rights Act of 1968, 42 U.S.C. §§ 3601-3619 (1988).</w:t>
      </w:r>
    </w:p>
    <w:p w14:paraId="4DE788E0" w14:textId="77777777" w:rsidR="00B04A17" w:rsidRDefault="00B04A17" w:rsidP="00B04A17">
      <w:pPr>
        <w:jc w:val="center"/>
        <w:rPr>
          <w:rFonts w:cs="Arial"/>
          <w:szCs w:val="20"/>
        </w:rPr>
        <w:sectPr w:rsidR="00B04A17" w:rsidSect="00BE3010">
          <w:pgSz w:w="12240" w:h="15840"/>
          <w:pgMar w:top="1360" w:right="1440" w:bottom="1060" w:left="1340" w:header="0" w:footer="869" w:gutter="0"/>
          <w:cols w:space="720"/>
        </w:sectPr>
      </w:pPr>
    </w:p>
    <w:p w14:paraId="6BEA8741" w14:textId="2AA3184A" w:rsidR="00103556" w:rsidRPr="00817566" w:rsidRDefault="00103556" w:rsidP="009F3B04">
      <w:pPr>
        <w:pStyle w:val="Heading1"/>
      </w:pPr>
      <w:bookmarkStart w:id="50" w:name="_Toc495064415"/>
      <w:bookmarkStart w:id="51" w:name="_Toc495065889"/>
      <w:r w:rsidRPr="00817566">
        <w:lastRenderedPageBreak/>
        <w:t xml:space="preserve">Ripped </w:t>
      </w:r>
      <w:proofErr w:type="gramStart"/>
      <w:r w:rsidRPr="00817566">
        <w:t>From</w:t>
      </w:r>
      <w:proofErr w:type="gramEnd"/>
      <w:r w:rsidRPr="00817566">
        <w:t xml:space="preserve"> the Headlines</w:t>
      </w:r>
      <w:bookmarkEnd w:id="50"/>
      <w:bookmarkEnd w:id="51"/>
    </w:p>
    <w:p w14:paraId="1F53C752" w14:textId="77777777" w:rsidR="00103556" w:rsidRPr="00817566" w:rsidRDefault="00103556" w:rsidP="00BE3010">
      <w:pPr>
        <w:jc w:val="center"/>
        <w:rPr>
          <w:rFonts w:cs="Arial"/>
          <w:szCs w:val="20"/>
        </w:rPr>
      </w:pPr>
    </w:p>
    <w:p w14:paraId="6C124E42" w14:textId="1127826E" w:rsidR="00103556" w:rsidRPr="00817566" w:rsidRDefault="00103556" w:rsidP="00BE3010">
      <w:pPr>
        <w:jc w:val="center"/>
        <w:rPr>
          <w:rFonts w:cs="Arial"/>
          <w:szCs w:val="20"/>
        </w:rPr>
      </w:pPr>
      <w:r w:rsidRPr="00817566">
        <w:rPr>
          <w:rFonts w:cs="Arial"/>
          <w:szCs w:val="20"/>
        </w:rPr>
        <w:t>Kathleen Parrott</w:t>
      </w:r>
      <w:r w:rsidR="00C8196D">
        <w:rPr>
          <w:rFonts w:cs="Arial"/>
          <w:szCs w:val="20"/>
        </w:rPr>
        <w:t>*</w:t>
      </w:r>
      <w:r w:rsidRPr="00817566">
        <w:rPr>
          <w:rFonts w:cs="Arial"/>
          <w:szCs w:val="20"/>
        </w:rPr>
        <w:t>, Virginia Tech</w:t>
      </w:r>
    </w:p>
    <w:p w14:paraId="15512008" w14:textId="77777777" w:rsidR="00103556" w:rsidRPr="00817566" w:rsidRDefault="00103556" w:rsidP="00BE3010">
      <w:pPr>
        <w:jc w:val="center"/>
        <w:rPr>
          <w:rFonts w:cs="Arial"/>
          <w:szCs w:val="20"/>
        </w:rPr>
      </w:pPr>
      <w:proofErr w:type="spellStart"/>
      <w:r w:rsidRPr="00817566">
        <w:rPr>
          <w:rFonts w:cs="Arial"/>
          <w:szCs w:val="20"/>
        </w:rPr>
        <w:t>Eunju</w:t>
      </w:r>
      <w:proofErr w:type="spellEnd"/>
      <w:r w:rsidRPr="00817566">
        <w:rPr>
          <w:rFonts w:cs="Arial"/>
          <w:szCs w:val="20"/>
        </w:rPr>
        <w:t xml:space="preserve"> Hwang, Virginia Tech</w:t>
      </w:r>
    </w:p>
    <w:p w14:paraId="644695AA" w14:textId="77777777" w:rsidR="00103556" w:rsidRPr="00817566" w:rsidRDefault="00103556" w:rsidP="00BE3010">
      <w:pPr>
        <w:jc w:val="center"/>
        <w:rPr>
          <w:rFonts w:cs="Arial"/>
          <w:szCs w:val="20"/>
        </w:rPr>
      </w:pPr>
    </w:p>
    <w:p w14:paraId="02E894E5" w14:textId="49453974" w:rsidR="00103556" w:rsidRPr="00817566" w:rsidRDefault="00103556" w:rsidP="00BE3010">
      <w:pPr>
        <w:rPr>
          <w:rFonts w:cs="Arial"/>
          <w:szCs w:val="20"/>
        </w:rPr>
      </w:pPr>
      <w:r w:rsidRPr="00817566">
        <w:rPr>
          <w:rFonts w:cs="Arial"/>
          <w:szCs w:val="20"/>
        </w:rPr>
        <w:t>“Ripped from the headlines…our latest picks feel like real life” (</w:t>
      </w:r>
      <w:proofErr w:type="spellStart"/>
      <w:r w:rsidRPr="00817566">
        <w:rPr>
          <w:rFonts w:cs="Arial"/>
          <w:szCs w:val="20"/>
        </w:rPr>
        <w:t>Audiofile</w:t>
      </w:r>
      <w:proofErr w:type="spellEnd"/>
      <w:r w:rsidRPr="00817566">
        <w:rPr>
          <w:rFonts w:cs="Arial"/>
          <w:szCs w:val="20"/>
        </w:rPr>
        <w:t>, 3/22/17). The statement meant to promote audio books is a challenge to the relevance of our program in residential environments and design. As we prepared for an accreditation review, we asked ourselves questions about the applicability of teaching assignments to the future careers of our students. What did we “rip from the headlines” so that our students could address “real life” in the classroom?</w:t>
      </w:r>
      <w:r w:rsidR="00C22F5B">
        <w:rPr>
          <w:rFonts w:cs="Arial"/>
          <w:szCs w:val="20"/>
        </w:rPr>
        <w:t xml:space="preserve"> </w:t>
      </w:r>
      <w:r w:rsidRPr="00817566">
        <w:rPr>
          <w:rFonts w:cs="Arial"/>
          <w:szCs w:val="20"/>
        </w:rPr>
        <w:t>Did we address societal trends and issues as we taught residential design?</w:t>
      </w:r>
    </w:p>
    <w:p w14:paraId="2FA4CB84" w14:textId="77777777" w:rsidR="00103556" w:rsidRPr="00817566" w:rsidRDefault="00103556" w:rsidP="00BE3010">
      <w:pPr>
        <w:rPr>
          <w:rFonts w:cs="Arial"/>
          <w:szCs w:val="20"/>
        </w:rPr>
      </w:pPr>
    </w:p>
    <w:p w14:paraId="602054E1" w14:textId="77777777" w:rsidR="00103556" w:rsidRPr="00817566" w:rsidRDefault="00103556" w:rsidP="00BE3010">
      <w:pPr>
        <w:rPr>
          <w:rFonts w:cs="Arial"/>
          <w:szCs w:val="20"/>
        </w:rPr>
      </w:pPr>
      <w:r w:rsidRPr="00817566">
        <w:rPr>
          <w:rFonts w:cs="Arial"/>
          <w:szCs w:val="20"/>
        </w:rPr>
        <w:t>In this abstract, we describe the teaching activities and class projects developed to incorporate contemporary relevance into our residential design curriculum. We also suggest evidence that the contemporary relevance of our curriculum fosters alumni career success. An analysis of our courses and classroom projects, concomitant to the accreditation review, revealed three ways that we were, in fact, addressing contemporary issues, societal trends, and “real life”.</w:t>
      </w:r>
    </w:p>
    <w:p w14:paraId="536528FC" w14:textId="77777777" w:rsidR="00103556" w:rsidRPr="00817566" w:rsidRDefault="00103556" w:rsidP="00103556">
      <w:pPr>
        <w:pStyle w:val="ListParagraph"/>
        <w:widowControl/>
        <w:numPr>
          <w:ilvl w:val="0"/>
          <w:numId w:val="5"/>
        </w:numPr>
        <w:contextualSpacing/>
        <w:rPr>
          <w:rFonts w:cs="Arial"/>
          <w:sz w:val="20"/>
          <w:szCs w:val="20"/>
        </w:rPr>
      </w:pPr>
      <w:r w:rsidRPr="00817566">
        <w:rPr>
          <w:rFonts w:cs="Arial"/>
          <w:sz w:val="20"/>
          <w:szCs w:val="20"/>
        </w:rPr>
        <w:t>Projects and teaching activities based on contemporary issues, including:</w:t>
      </w:r>
    </w:p>
    <w:p w14:paraId="6AE21EF1"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Gender neutral bathroom design in a dormitory shared by men and women;</w:t>
      </w:r>
    </w:p>
    <w:p w14:paraId="7FC9E3C1"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Analysis of community walkability and accessibility for older adults;</w:t>
      </w:r>
    </w:p>
    <w:p w14:paraId="7F336C01"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Housing designs for multi-generational families;</w:t>
      </w:r>
    </w:p>
    <w:p w14:paraId="72C35D2B"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Kitchen design for a family with an autistic child;</w:t>
      </w:r>
    </w:p>
    <w:p w14:paraId="4BDA2FBC"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Housing designs for families with disabled members; and</w:t>
      </w:r>
    </w:p>
    <w:p w14:paraId="0C66158B"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Kitchen designs for child care centers to address licensing codes as well as current philosophies of child care.</w:t>
      </w:r>
    </w:p>
    <w:p w14:paraId="43552B98" w14:textId="77777777" w:rsidR="00103556" w:rsidRPr="00817566" w:rsidRDefault="00103556" w:rsidP="00103556">
      <w:pPr>
        <w:pStyle w:val="ListParagraph"/>
        <w:widowControl/>
        <w:numPr>
          <w:ilvl w:val="0"/>
          <w:numId w:val="5"/>
        </w:numPr>
        <w:contextualSpacing/>
        <w:rPr>
          <w:rFonts w:cs="Arial"/>
          <w:sz w:val="20"/>
          <w:szCs w:val="20"/>
        </w:rPr>
      </w:pPr>
      <w:r w:rsidRPr="00817566">
        <w:rPr>
          <w:rFonts w:cs="Arial"/>
          <w:sz w:val="20"/>
          <w:szCs w:val="20"/>
        </w:rPr>
        <w:t>Projects for clients reflecting contemporary society, including:</w:t>
      </w:r>
    </w:p>
    <w:p w14:paraId="3576459A"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Kitchen designs for cross-cultural or international families;</w:t>
      </w:r>
    </w:p>
    <w:p w14:paraId="1559078E"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Kitchen designs for churches and other organizations that use their facilities for various community outreach and educational programs;</w:t>
      </w:r>
    </w:p>
    <w:p w14:paraId="13838790"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lastRenderedPageBreak/>
        <w:t>Multifamily housing designs;</w:t>
      </w:r>
    </w:p>
    <w:p w14:paraId="37F462E6"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Housing designs emphasizing sustainable products and lifestyle choices; and</w:t>
      </w:r>
    </w:p>
    <w:p w14:paraId="3582E540"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Kitchen designs for cultural groups adhering to specific dietary choices.</w:t>
      </w:r>
    </w:p>
    <w:p w14:paraId="79A19DF7" w14:textId="77777777" w:rsidR="00103556" w:rsidRPr="00817566" w:rsidRDefault="00103556" w:rsidP="00103556">
      <w:pPr>
        <w:pStyle w:val="ListParagraph"/>
        <w:widowControl/>
        <w:numPr>
          <w:ilvl w:val="0"/>
          <w:numId w:val="5"/>
        </w:numPr>
        <w:contextualSpacing/>
        <w:rPr>
          <w:rFonts w:cs="Arial"/>
          <w:sz w:val="20"/>
          <w:szCs w:val="20"/>
        </w:rPr>
      </w:pPr>
      <w:r w:rsidRPr="00817566">
        <w:rPr>
          <w:rFonts w:cs="Arial"/>
          <w:sz w:val="20"/>
          <w:szCs w:val="20"/>
        </w:rPr>
        <w:t>Projects and teaching activities with student outcomes that provide pre-professional preparation, such as:</w:t>
      </w:r>
    </w:p>
    <w:p w14:paraId="48360524"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Projects with real/professional clients;</w:t>
      </w:r>
    </w:p>
    <w:p w14:paraId="5B700C05"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Use of learning contracts to encourage and foster greater self-directed learning;</w:t>
      </w:r>
    </w:p>
    <w:p w14:paraId="748A02C4"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Opportunities for community and professional presentations of project outcomes;</w:t>
      </w:r>
    </w:p>
    <w:p w14:paraId="6D990912"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Gallery exhibits of student work; and</w:t>
      </w:r>
    </w:p>
    <w:p w14:paraId="22FDD8B9" w14:textId="77777777" w:rsidR="00103556" w:rsidRPr="00817566" w:rsidRDefault="00103556" w:rsidP="00103556">
      <w:pPr>
        <w:pStyle w:val="ListParagraph"/>
        <w:widowControl/>
        <w:numPr>
          <w:ilvl w:val="1"/>
          <w:numId w:val="5"/>
        </w:numPr>
        <w:contextualSpacing/>
        <w:rPr>
          <w:rFonts w:cs="Arial"/>
          <w:sz w:val="20"/>
          <w:szCs w:val="20"/>
        </w:rPr>
      </w:pPr>
      <w:r w:rsidRPr="00817566">
        <w:rPr>
          <w:rFonts w:cs="Arial"/>
          <w:sz w:val="20"/>
          <w:szCs w:val="20"/>
        </w:rPr>
        <w:t>Independent studies and undergraduate research projects for students who want further experience or learning opportunities.</w:t>
      </w:r>
    </w:p>
    <w:p w14:paraId="7F6FFB4F" w14:textId="77777777" w:rsidR="00103556" w:rsidRPr="00817566" w:rsidRDefault="00103556" w:rsidP="00BE3010">
      <w:pPr>
        <w:ind w:hanging="720"/>
        <w:rPr>
          <w:rFonts w:cs="Arial"/>
          <w:b/>
          <w:szCs w:val="20"/>
        </w:rPr>
      </w:pPr>
    </w:p>
    <w:p w14:paraId="0608F832" w14:textId="77777777" w:rsidR="00103556" w:rsidRPr="00817566" w:rsidRDefault="00103556" w:rsidP="00BE3010">
      <w:pPr>
        <w:ind w:hanging="720"/>
        <w:jc w:val="center"/>
        <w:rPr>
          <w:rFonts w:cs="Arial"/>
          <w:szCs w:val="20"/>
        </w:rPr>
      </w:pPr>
      <w:r w:rsidRPr="00817566">
        <w:rPr>
          <w:rFonts w:cs="Arial"/>
          <w:szCs w:val="20"/>
        </w:rPr>
        <w:t>Career Preparation</w:t>
      </w:r>
    </w:p>
    <w:p w14:paraId="21263842" w14:textId="77777777" w:rsidR="00103556" w:rsidRPr="00817566" w:rsidRDefault="00103556" w:rsidP="00BE3010">
      <w:pPr>
        <w:pStyle w:val="ListParagraph"/>
        <w:rPr>
          <w:rFonts w:cs="Arial"/>
          <w:sz w:val="20"/>
          <w:szCs w:val="20"/>
        </w:rPr>
      </w:pPr>
      <w:r w:rsidRPr="00817566">
        <w:rPr>
          <w:rFonts w:cs="Arial"/>
          <w:sz w:val="20"/>
          <w:szCs w:val="20"/>
        </w:rPr>
        <w:t>In a university setting, classroom teaching needs to consider career preparation. If our residential design curriculum is to be relevant to contemporary society, it must also help prepare students for meaningful and successful employment in their chosen career paths. Through our recent successful accreditation review, we were able to show measures of alumni successes that could be considered as related to our contemporary curriculum relevance, including:</w:t>
      </w:r>
    </w:p>
    <w:p w14:paraId="52490841" w14:textId="77777777" w:rsidR="00103556" w:rsidRPr="00817566" w:rsidRDefault="00103556" w:rsidP="00103556">
      <w:pPr>
        <w:pStyle w:val="ListParagraph"/>
        <w:widowControl/>
        <w:numPr>
          <w:ilvl w:val="0"/>
          <w:numId w:val="6"/>
        </w:numPr>
        <w:contextualSpacing/>
        <w:rPr>
          <w:rFonts w:cs="Arial"/>
          <w:sz w:val="20"/>
          <w:szCs w:val="20"/>
        </w:rPr>
      </w:pPr>
      <w:r w:rsidRPr="00817566">
        <w:rPr>
          <w:rFonts w:cs="Arial"/>
          <w:sz w:val="20"/>
          <w:szCs w:val="20"/>
        </w:rPr>
        <w:t>Employment within the residential design industry;</w:t>
      </w:r>
    </w:p>
    <w:p w14:paraId="56CE7C01" w14:textId="77777777" w:rsidR="00103556" w:rsidRPr="00817566" w:rsidRDefault="00103556" w:rsidP="00103556">
      <w:pPr>
        <w:pStyle w:val="ListParagraph"/>
        <w:widowControl/>
        <w:numPr>
          <w:ilvl w:val="0"/>
          <w:numId w:val="6"/>
        </w:numPr>
        <w:contextualSpacing/>
        <w:rPr>
          <w:rFonts w:cs="Arial"/>
          <w:sz w:val="20"/>
          <w:szCs w:val="20"/>
        </w:rPr>
      </w:pPr>
      <w:r w:rsidRPr="00817566">
        <w:rPr>
          <w:rFonts w:cs="Arial"/>
          <w:sz w:val="20"/>
          <w:szCs w:val="20"/>
        </w:rPr>
        <w:t xml:space="preserve"> Awards and recognition for career achievement, particularly early career achievements, such as “30 under 30” type awards;</w:t>
      </w:r>
    </w:p>
    <w:p w14:paraId="4A781CC3" w14:textId="77777777" w:rsidR="00103556" w:rsidRPr="00817566" w:rsidRDefault="00103556" w:rsidP="00103556">
      <w:pPr>
        <w:pStyle w:val="ListParagraph"/>
        <w:widowControl/>
        <w:numPr>
          <w:ilvl w:val="0"/>
          <w:numId w:val="6"/>
        </w:numPr>
        <w:contextualSpacing/>
        <w:rPr>
          <w:rFonts w:cs="Arial"/>
          <w:sz w:val="20"/>
          <w:szCs w:val="20"/>
        </w:rPr>
      </w:pPr>
      <w:r w:rsidRPr="00817566">
        <w:rPr>
          <w:rFonts w:cs="Arial"/>
          <w:sz w:val="20"/>
          <w:szCs w:val="20"/>
        </w:rPr>
        <w:t>Participation in professional organizations, especially taking leadership roles; and</w:t>
      </w:r>
    </w:p>
    <w:p w14:paraId="6BCB5593" w14:textId="5A27D266" w:rsidR="00103556" w:rsidRPr="00817566" w:rsidRDefault="00103556" w:rsidP="00E06420">
      <w:pPr>
        <w:pStyle w:val="ListParagraph"/>
        <w:widowControl/>
        <w:numPr>
          <w:ilvl w:val="0"/>
          <w:numId w:val="6"/>
        </w:numPr>
        <w:contextualSpacing/>
        <w:rPr>
          <w:rFonts w:cs="Arial"/>
          <w:sz w:val="20"/>
          <w:szCs w:val="20"/>
        </w:rPr>
      </w:pPr>
      <w:r w:rsidRPr="00817566">
        <w:rPr>
          <w:rFonts w:cs="Arial"/>
          <w:sz w:val="20"/>
          <w:szCs w:val="20"/>
        </w:rPr>
        <w:t>Mentoring of new professionals.</w:t>
      </w:r>
    </w:p>
    <w:p w14:paraId="729EDD70" w14:textId="77777777" w:rsidR="00103556" w:rsidRPr="00817566" w:rsidRDefault="00103556" w:rsidP="00E06420">
      <w:pPr>
        <w:pStyle w:val="ListParagraph"/>
        <w:rPr>
          <w:rFonts w:cs="Arial"/>
          <w:sz w:val="20"/>
          <w:szCs w:val="20"/>
        </w:rPr>
      </w:pPr>
    </w:p>
    <w:p w14:paraId="53A20766" w14:textId="77777777" w:rsidR="00103556" w:rsidRPr="00817566" w:rsidRDefault="00103556" w:rsidP="00BE3010">
      <w:pPr>
        <w:pStyle w:val="ListParagraph"/>
        <w:jc w:val="center"/>
        <w:rPr>
          <w:rFonts w:cs="Arial"/>
          <w:sz w:val="20"/>
          <w:szCs w:val="20"/>
        </w:rPr>
      </w:pPr>
      <w:r w:rsidRPr="00817566">
        <w:rPr>
          <w:rFonts w:cs="Arial"/>
          <w:sz w:val="20"/>
          <w:szCs w:val="20"/>
        </w:rPr>
        <w:t>Conference Presentation</w:t>
      </w:r>
    </w:p>
    <w:p w14:paraId="0A02BBAF" w14:textId="77777777" w:rsidR="00103556" w:rsidRPr="00817566" w:rsidRDefault="00103556" w:rsidP="00BE3010">
      <w:pPr>
        <w:pStyle w:val="ListParagraph"/>
        <w:rPr>
          <w:rFonts w:cs="Arial"/>
          <w:sz w:val="20"/>
          <w:szCs w:val="20"/>
        </w:rPr>
      </w:pPr>
      <w:r w:rsidRPr="00817566">
        <w:rPr>
          <w:rFonts w:cs="Arial"/>
          <w:sz w:val="20"/>
          <w:szCs w:val="20"/>
        </w:rPr>
        <w:t>The focus of the conference presentation will be the teaching activities and projects developed to incorporate contemporary relevance into our residential design curriculum. Examples of projects will be presented. Successes will be shared.</w:t>
      </w:r>
    </w:p>
    <w:p w14:paraId="25E6E412" w14:textId="77777777" w:rsidR="00103556" w:rsidRPr="00817566" w:rsidRDefault="00103556" w:rsidP="00BE3010">
      <w:pPr>
        <w:pStyle w:val="ListParagraph"/>
        <w:rPr>
          <w:rFonts w:cs="Arial"/>
          <w:sz w:val="20"/>
          <w:szCs w:val="20"/>
        </w:rPr>
      </w:pPr>
    </w:p>
    <w:p w14:paraId="76EE26AA" w14:textId="77777777" w:rsidR="00C8196D" w:rsidRDefault="00103556" w:rsidP="00C8196D">
      <w:pPr>
        <w:pStyle w:val="ListParagraph"/>
        <w:jc w:val="center"/>
        <w:rPr>
          <w:rFonts w:cs="Arial"/>
          <w:sz w:val="20"/>
          <w:szCs w:val="20"/>
        </w:rPr>
      </w:pPr>
      <w:r w:rsidRPr="00817566">
        <w:rPr>
          <w:rFonts w:cs="Arial"/>
          <w:sz w:val="20"/>
          <w:szCs w:val="20"/>
        </w:rPr>
        <w:lastRenderedPageBreak/>
        <w:t>References</w:t>
      </w:r>
    </w:p>
    <w:p w14:paraId="3BF899D8" w14:textId="2F8C30E9" w:rsidR="00103556" w:rsidRPr="00817566" w:rsidRDefault="00103556" w:rsidP="00A825C5">
      <w:pPr>
        <w:pStyle w:val="ListParagraph"/>
        <w:ind w:left="720" w:hanging="720"/>
        <w:rPr>
          <w:rFonts w:cs="Arial"/>
          <w:sz w:val="20"/>
          <w:szCs w:val="20"/>
        </w:rPr>
      </w:pPr>
      <w:proofErr w:type="spellStart"/>
      <w:r w:rsidRPr="00C8196D">
        <w:rPr>
          <w:rFonts w:cs="Arial"/>
          <w:sz w:val="20"/>
          <w:szCs w:val="20"/>
        </w:rPr>
        <w:t>AudioFile</w:t>
      </w:r>
      <w:proofErr w:type="spellEnd"/>
      <w:r w:rsidRPr="00C8196D">
        <w:rPr>
          <w:rFonts w:cs="Arial"/>
          <w:sz w:val="20"/>
          <w:szCs w:val="20"/>
        </w:rPr>
        <w:t xml:space="preserve"> Magazine. (2017, March 22). Audiobook Reviews &amp; Recommendations. Retrieved from </w:t>
      </w:r>
      <w:hyperlink r:id="rId27" w:history="1">
        <w:r w:rsidR="00A825C5" w:rsidRPr="00A7548F">
          <w:rPr>
            <w:rStyle w:val="Hyperlink"/>
            <w:rFonts w:cs="Arial"/>
            <w:sz w:val="20"/>
            <w:szCs w:val="20"/>
          </w:rPr>
          <w:t>newsletters@audiofilemagazine.com</w:t>
        </w:r>
      </w:hyperlink>
    </w:p>
    <w:p w14:paraId="5ADABFCB" w14:textId="77777777" w:rsidR="00D1557C" w:rsidRPr="00817566" w:rsidRDefault="00D1557C" w:rsidP="00BE3010">
      <w:pPr>
        <w:jc w:val="center"/>
        <w:rPr>
          <w:rFonts w:cs="Arial"/>
          <w:szCs w:val="20"/>
        </w:rPr>
        <w:sectPr w:rsidR="00D1557C" w:rsidRPr="00817566" w:rsidSect="00BE3010">
          <w:pgSz w:w="12240" w:h="15840"/>
          <w:pgMar w:top="1360" w:right="1440" w:bottom="1060" w:left="1340" w:header="0" w:footer="869" w:gutter="0"/>
          <w:cols w:space="720"/>
        </w:sectPr>
      </w:pPr>
    </w:p>
    <w:p w14:paraId="1492A47E" w14:textId="77777777" w:rsidR="0035362E" w:rsidRPr="00817566" w:rsidRDefault="0035362E" w:rsidP="009F3B04">
      <w:pPr>
        <w:pStyle w:val="Heading1"/>
      </w:pPr>
      <w:bookmarkStart w:id="52" w:name="_Toc495064416"/>
      <w:bookmarkStart w:id="53" w:name="_Toc495065890"/>
      <w:r w:rsidRPr="00817566">
        <w:lastRenderedPageBreak/>
        <w:t>Trends in First-Time Homebuyer Characteristics, 1997-2015</w:t>
      </w:r>
      <w:bookmarkEnd w:id="52"/>
      <w:bookmarkEnd w:id="53"/>
    </w:p>
    <w:p w14:paraId="58BD3C0E" w14:textId="77777777" w:rsidR="0035362E" w:rsidRPr="00817566" w:rsidRDefault="0035362E" w:rsidP="0035362E">
      <w:pPr>
        <w:jc w:val="center"/>
        <w:rPr>
          <w:rFonts w:cs="Arial"/>
          <w:szCs w:val="20"/>
        </w:rPr>
      </w:pPr>
    </w:p>
    <w:p w14:paraId="6EB5CD75" w14:textId="77777777" w:rsidR="0035362E" w:rsidRPr="00817566" w:rsidRDefault="0035362E" w:rsidP="0035362E">
      <w:pPr>
        <w:jc w:val="center"/>
        <w:rPr>
          <w:rFonts w:cs="Arial"/>
          <w:szCs w:val="20"/>
        </w:rPr>
      </w:pPr>
      <w:r w:rsidRPr="00817566">
        <w:rPr>
          <w:rFonts w:cs="Arial"/>
          <w:szCs w:val="20"/>
        </w:rPr>
        <w:t xml:space="preserve">Shannon </w:t>
      </w:r>
      <w:proofErr w:type="spellStart"/>
      <w:r w:rsidRPr="00817566">
        <w:rPr>
          <w:rFonts w:cs="Arial"/>
          <w:szCs w:val="20"/>
        </w:rPr>
        <w:t>Rieger</w:t>
      </w:r>
      <w:proofErr w:type="spellEnd"/>
      <w:r w:rsidRPr="00817566">
        <w:rPr>
          <w:rFonts w:cs="Arial"/>
          <w:szCs w:val="20"/>
        </w:rPr>
        <w:t>, Joint Center for Housing Studies</w:t>
      </w:r>
    </w:p>
    <w:p w14:paraId="4F9802AE" w14:textId="77777777" w:rsidR="0035362E" w:rsidRPr="00817566" w:rsidRDefault="0035362E" w:rsidP="0035362E">
      <w:pPr>
        <w:rPr>
          <w:rFonts w:cs="Arial"/>
          <w:szCs w:val="20"/>
        </w:rPr>
      </w:pPr>
    </w:p>
    <w:p w14:paraId="15ABACBF" w14:textId="77777777" w:rsidR="0035362E" w:rsidRPr="00817566" w:rsidRDefault="0035362E" w:rsidP="0035362E">
      <w:pPr>
        <w:rPr>
          <w:rFonts w:cs="Arial"/>
          <w:szCs w:val="20"/>
        </w:rPr>
      </w:pPr>
      <w:r w:rsidRPr="00817566">
        <w:rPr>
          <w:rFonts w:cs="Arial"/>
          <w:szCs w:val="20"/>
        </w:rPr>
        <w:t>As the national homeownership rate completes its 12</w:t>
      </w:r>
      <w:r w:rsidRPr="00817566">
        <w:rPr>
          <w:rFonts w:cs="Arial"/>
          <w:szCs w:val="20"/>
          <w:vertAlign w:val="superscript"/>
        </w:rPr>
        <w:t>th</w:t>
      </w:r>
      <w:r w:rsidRPr="00817566">
        <w:rPr>
          <w:rFonts w:cs="Arial"/>
          <w:szCs w:val="20"/>
        </w:rPr>
        <w:t xml:space="preserve"> consecutive year of decline, substantial attention has focused on the role of foreclosures in the reduction </w:t>
      </w:r>
      <w:r w:rsidRPr="00817566">
        <w:rPr>
          <w:rFonts w:cs="Arial"/>
          <w:szCs w:val="20"/>
        </w:rPr>
        <w:fldChar w:fldCharType="begin"/>
      </w:r>
      <w:r w:rsidRPr="00817566">
        <w:rPr>
          <w:rFonts w:cs="Arial"/>
          <w:szCs w:val="20"/>
        </w:rPr>
        <w:instrText xml:space="preserve"> ADDIN EN.CITE &lt;EndNote&gt;&lt;Cite&gt;&lt;Author&gt;Joint Center for Housing Studies of Harvard University&lt;/Author&gt;&lt;Year&gt;2016&lt;/Year&gt;&lt;RecNum&gt;9&lt;/RecNum&gt;&lt;DisplayText&gt;(Joint Center for Housing Studies of Harvard University, 2016, 2017)&lt;/DisplayText&gt;&lt;record&gt;&lt;rec-number&gt;9&lt;/rec-number&gt;&lt;foreign-keys&gt;&lt;key app="EN" db-id="9a9rp2txmsdd5wet5z8v2rzy9vzddrztf9r2" timestamp="1500561510"&gt;9&lt;/key&gt;&lt;/foreign-keys&gt;&lt;ref-type name="Web Page"&gt;12&lt;/ref-type&gt;&lt;contributors&gt;&lt;authors&gt;&lt;author&gt;Joint Center for Housing Studies of Harvard University,&lt;/author&gt;&lt;/authors&gt;&lt;/contributors&gt;&lt;titles&gt;&lt;title&gt;State of the Nation’s Housing&lt;/title&gt;&lt;/titles&gt;&lt;number&gt;2017&lt;/number&gt;&lt;dates&gt;&lt;year&gt;2016&lt;/year&gt;&lt;/dates&gt;&lt;urls&gt;&lt;related-urls&gt;&lt;url&gt;http://www.jchs.harvard.edu/sites/jchs.harvard.edu/files/jchs_2016_state_of_the_nations_housing_lowres.pdf&lt;/url&gt;&lt;/related-urls&gt;&lt;/urls&gt;&lt;/record&gt;&lt;/Cite&gt;&lt;Cite&gt;&lt;Author&gt;Joint Center for Housing Studies of Harvard University&lt;/Author&gt;&lt;Year&gt;2017&lt;/Year&gt;&lt;RecNum&gt;10&lt;/RecNum&gt;&lt;record&gt;&lt;rec-number&gt;10&lt;/rec-number&gt;&lt;foreign-keys&gt;&lt;key app="EN" db-id="9a9rp2txmsdd5wet5z8v2rzy9vzddrztf9r2" timestamp="1500561575"&gt;10&lt;/key&gt;&lt;/foreign-keys&gt;&lt;ref-type name="Web Page"&gt;12&lt;/ref-type&gt;&lt;contributors&gt;&lt;authors&gt;&lt;author&gt;Joint Center for Housing Studies of Harvard University,&lt;/author&gt;&lt;/authors&gt;&lt;/contributors&gt;&lt;titles&gt;&lt;title&gt;State of the Nation’s Housing&lt;/title&gt;&lt;/titles&gt;&lt;number&gt;2017&lt;/number&gt;&lt;dates&gt;&lt;year&gt;2017&lt;/year&gt;&lt;/dates&gt;&lt;urls&gt;&lt;related-urls&gt;&lt;url&gt;http://www.jchs.harvard.edu/sites/jchs.harvard.edu/files/harvard_jchs_state_of_the_nations_housing_2017.pdf&lt;/url&gt;&lt;/related-urls&gt;&lt;/urls&gt;&lt;/record&gt;&lt;/Cite&gt;&lt;/EndNote&gt;</w:instrText>
      </w:r>
      <w:r w:rsidRPr="00817566">
        <w:rPr>
          <w:rFonts w:cs="Arial"/>
          <w:szCs w:val="20"/>
        </w:rPr>
        <w:fldChar w:fldCharType="separate"/>
      </w:r>
      <w:r w:rsidRPr="00817566">
        <w:rPr>
          <w:rFonts w:cs="Arial"/>
          <w:noProof/>
          <w:szCs w:val="20"/>
        </w:rPr>
        <w:t>(Joint Center for Housing Studies of Harvard University, 2016, 2017)</w:t>
      </w:r>
      <w:r w:rsidRPr="00817566">
        <w:rPr>
          <w:rFonts w:cs="Arial"/>
          <w:szCs w:val="20"/>
        </w:rPr>
        <w:fldChar w:fldCharType="end"/>
      </w:r>
      <w:r w:rsidRPr="00817566">
        <w:rPr>
          <w:rFonts w:cs="Arial"/>
          <w:szCs w:val="20"/>
        </w:rPr>
        <w:t xml:space="preserve">. Far less evidence exists to describe the decline in homeownership entry among first-time homebuyers and the factors that might contribute to this slowdown. This research examines trends in the annual volume and demographic composition of first-time homebuyers using data from the 1997-2015 American Housing Surveys (AHS). This analysis relies on AHS data for several reasons. First, AHS data provides an important source of comparison with National Association of Realtors data, the most frequently cited source of information about first-time homebuyers. Second, newly available internal data from the 2015 AHS offers nationally representative current information on first-time homebuyers that is not available in the 2015 public-use file. Third, while survey changes and the introduction of a new AHS sample in 2015 limit historical comparisons with pre-2015 data, survey consistency between 1997 and 2013 permits analysis of how the characteristics of first-time homebuyer have changed over time, providing insight into longer-term trends. </w:t>
      </w:r>
    </w:p>
    <w:p w14:paraId="760EE590" w14:textId="77777777" w:rsidR="0035362E" w:rsidRPr="00817566" w:rsidRDefault="0035362E" w:rsidP="0035362E">
      <w:pPr>
        <w:rPr>
          <w:rFonts w:cs="Arial"/>
          <w:szCs w:val="20"/>
        </w:rPr>
      </w:pPr>
    </w:p>
    <w:p w14:paraId="3489BEC6" w14:textId="77777777" w:rsidR="0035362E" w:rsidRPr="00817566" w:rsidRDefault="0035362E" w:rsidP="0035362E">
      <w:pPr>
        <w:rPr>
          <w:rFonts w:cs="Arial"/>
          <w:szCs w:val="20"/>
        </w:rPr>
      </w:pPr>
      <w:r w:rsidRPr="00817566">
        <w:rPr>
          <w:rFonts w:cs="Arial"/>
          <w:szCs w:val="20"/>
        </w:rPr>
        <w:t xml:space="preserve">How many households purchase their first home each year, and who are they? Has the demographic profile of first-time homebuyers shifted over time? According to analysis of internal 2015 AHS data, approximately 2.5 million households purchased their first homes between 2014 and 2015, accounting for 42 percent of all owner-occupied units acquired during this period. 63 percent of first-time buyers during this period were non-Hispanic white, while 18 percent were Hispanic, 11 percent were non-Hispanic black, and 8 percent were non-Hispanic Asian or some other race. Households headed by a person under age 35 comprised a majority of first-time buyers, with 25-34 year olds accounting for 48 percent of all buyers, and households under age 25 contributing another 6 percent. Among all recent homebuyers under age 35, 71 percent were first-time buyers, compared with 37 percent of 35-54 year olds, and 14 percent of households aged 55 and over. </w:t>
      </w:r>
    </w:p>
    <w:p w14:paraId="23687657" w14:textId="77777777" w:rsidR="0035362E" w:rsidRPr="00817566" w:rsidRDefault="0035362E" w:rsidP="0035362E">
      <w:pPr>
        <w:rPr>
          <w:rFonts w:cs="Arial"/>
          <w:szCs w:val="20"/>
        </w:rPr>
      </w:pPr>
    </w:p>
    <w:p w14:paraId="7990BB39" w14:textId="77777777" w:rsidR="0035362E" w:rsidRPr="00817566" w:rsidRDefault="0035362E" w:rsidP="0035362E">
      <w:pPr>
        <w:rPr>
          <w:rFonts w:cs="Arial"/>
          <w:szCs w:val="20"/>
        </w:rPr>
      </w:pPr>
      <w:r w:rsidRPr="00817566">
        <w:rPr>
          <w:rFonts w:cs="Arial"/>
          <w:szCs w:val="20"/>
        </w:rPr>
        <w:lastRenderedPageBreak/>
        <w:t xml:space="preserve">Between 1997 and 2013, the number of first-time buyers shrank from 3.7 million households in 1997 to 3.3 million households in 2005 to 2.1 million in 2013, while the annual homeownership entry rate—or the share of all households who purchased their first home that year—fell from 3.7 percent to 3.0 percent to 1.8 percent over the same period. By age group, between 1997 and 2013 the first-time homeowner entry rate declined from 9.3 percent to 5.8 percent for households under age 35, from 2.9 percent to 1.3 percent for households aged 35-54, and from 0.6 percent to 0.3 percent for households aged 55 and over. The racial and ethnic composition of first-time buyers shifted notably as well, with the share of buyers who were non-Hispanic black dropping from 14 percent in 1997 to 8 percent in 2013, while the share who were Asian or from some other racial/ethnic group rose from 5 percent to 8 percent over the same period. </w:t>
      </w:r>
    </w:p>
    <w:p w14:paraId="406B6ED2" w14:textId="77777777" w:rsidR="0035362E" w:rsidRPr="00817566" w:rsidRDefault="0035362E" w:rsidP="0035362E">
      <w:pPr>
        <w:rPr>
          <w:rFonts w:cs="Arial"/>
          <w:szCs w:val="20"/>
        </w:rPr>
      </w:pPr>
    </w:p>
    <w:p w14:paraId="74874487" w14:textId="77777777" w:rsidR="0035362E" w:rsidRPr="00817566" w:rsidRDefault="0035362E" w:rsidP="004D78C2">
      <w:pPr>
        <w:rPr>
          <w:rFonts w:cs="Arial"/>
          <w:szCs w:val="20"/>
        </w:rPr>
      </w:pPr>
      <w:r w:rsidRPr="00817566">
        <w:rPr>
          <w:rFonts w:cs="Arial"/>
          <w:szCs w:val="20"/>
        </w:rPr>
        <w:t xml:space="preserve">Taken together, this snapshot of 2015 and trends from 1997-2013 indicate a substantial drop-off in overall first-time </w:t>
      </w:r>
      <w:proofErr w:type="spellStart"/>
      <w:r w:rsidRPr="00817566">
        <w:rPr>
          <w:rFonts w:cs="Arial"/>
          <w:szCs w:val="20"/>
        </w:rPr>
        <w:t>homebuying</w:t>
      </w:r>
      <w:proofErr w:type="spellEnd"/>
      <w:r w:rsidRPr="00817566">
        <w:rPr>
          <w:rFonts w:cs="Arial"/>
          <w:szCs w:val="20"/>
        </w:rPr>
        <w:t xml:space="preserve"> activity over the past two decades, particularly among younger households and black- or African-American-headed households. This analysis will examine these and related trends in detail, with the goals of learning more what factors have contributed to declining first-time </w:t>
      </w:r>
      <w:proofErr w:type="spellStart"/>
      <w:r w:rsidRPr="00817566">
        <w:rPr>
          <w:rFonts w:cs="Arial"/>
          <w:szCs w:val="20"/>
        </w:rPr>
        <w:t>homebuying</w:t>
      </w:r>
      <w:proofErr w:type="spellEnd"/>
      <w:r w:rsidRPr="00817566">
        <w:rPr>
          <w:rFonts w:cs="Arial"/>
          <w:szCs w:val="20"/>
        </w:rPr>
        <w:t xml:space="preserve"> activity; the extent to which reductions in first-time </w:t>
      </w:r>
      <w:proofErr w:type="spellStart"/>
      <w:r w:rsidRPr="00817566">
        <w:rPr>
          <w:rFonts w:cs="Arial"/>
          <w:szCs w:val="20"/>
        </w:rPr>
        <w:t>homebuying</w:t>
      </w:r>
      <w:proofErr w:type="spellEnd"/>
      <w:r w:rsidRPr="00817566">
        <w:rPr>
          <w:rFonts w:cs="Arial"/>
          <w:szCs w:val="20"/>
        </w:rPr>
        <w:t xml:space="preserve"> have contributed to the homeownership rate decline; and potential implications of trends in first-time </w:t>
      </w:r>
      <w:proofErr w:type="spellStart"/>
      <w:r w:rsidRPr="00817566">
        <w:rPr>
          <w:rFonts w:cs="Arial"/>
          <w:szCs w:val="20"/>
        </w:rPr>
        <w:t>homebuying</w:t>
      </w:r>
      <w:proofErr w:type="spellEnd"/>
      <w:r w:rsidRPr="00817566">
        <w:rPr>
          <w:rFonts w:cs="Arial"/>
          <w:szCs w:val="20"/>
        </w:rPr>
        <w:t xml:space="preserve"> for the future of homeownership.</w:t>
      </w:r>
    </w:p>
    <w:p w14:paraId="045CF1DF" w14:textId="77777777" w:rsidR="0035362E" w:rsidRPr="004D78C2" w:rsidRDefault="0035362E" w:rsidP="004D78C2">
      <w:pPr>
        <w:rPr>
          <w:rFonts w:cs="Arial"/>
          <w:szCs w:val="20"/>
        </w:rPr>
      </w:pPr>
    </w:p>
    <w:p w14:paraId="2E152241" w14:textId="02505B52" w:rsidR="0035362E" w:rsidRPr="004D78C2" w:rsidRDefault="0035362E" w:rsidP="004D78C2">
      <w:pPr>
        <w:pStyle w:val="EndNoteBibliographyTitle"/>
        <w:spacing w:line="480" w:lineRule="auto"/>
        <w:rPr>
          <w:rFonts w:ascii="Arial" w:hAnsi="Arial" w:cs="Arial"/>
          <w:noProof/>
          <w:sz w:val="20"/>
          <w:szCs w:val="20"/>
        </w:rPr>
      </w:pPr>
      <w:r w:rsidRPr="004D78C2">
        <w:rPr>
          <w:rFonts w:ascii="Arial" w:hAnsi="Arial" w:cs="Arial"/>
          <w:sz w:val="20"/>
          <w:szCs w:val="20"/>
        </w:rPr>
        <w:fldChar w:fldCharType="begin"/>
      </w:r>
      <w:r w:rsidRPr="004D78C2">
        <w:rPr>
          <w:rFonts w:ascii="Arial" w:hAnsi="Arial" w:cs="Arial"/>
          <w:sz w:val="20"/>
          <w:szCs w:val="20"/>
        </w:rPr>
        <w:instrText xml:space="preserve"> ADDIN EN.REFLIST </w:instrText>
      </w:r>
      <w:r w:rsidRPr="004D78C2">
        <w:rPr>
          <w:rFonts w:ascii="Arial" w:hAnsi="Arial" w:cs="Arial"/>
          <w:sz w:val="20"/>
          <w:szCs w:val="20"/>
        </w:rPr>
        <w:fldChar w:fldCharType="separate"/>
      </w:r>
      <w:r w:rsidRPr="004D78C2">
        <w:rPr>
          <w:rFonts w:ascii="Arial" w:hAnsi="Arial" w:cs="Arial"/>
          <w:noProof/>
          <w:sz w:val="20"/>
          <w:szCs w:val="20"/>
        </w:rPr>
        <w:t>References</w:t>
      </w:r>
    </w:p>
    <w:p w14:paraId="7BCFEADB" w14:textId="1942372C" w:rsidR="0035362E" w:rsidRPr="004D78C2" w:rsidRDefault="0035362E" w:rsidP="004D78C2">
      <w:pPr>
        <w:pStyle w:val="EndNoteBibliography"/>
        <w:ind w:left="720" w:hanging="720"/>
        <w:rPr>
          <w:rFonts w:ascii="Arial" w:hAnsi="Arial" w:cs="Arial"/>
          <w:noProof/>
          <w:szCs w:val="20"/>
        </w:rPr>
      </w:pPr>
      <w:r w:rsidRPr="004D78C2">
        <w:rPr>
          <w:rFonts w:ascii="Arial" w:hAnsi="Arial" w:cs="Arial"/>
          <w:noProof/>
          <w:szCs w:val="20"/>
        </w:rPr>
        <w:t>Joint Center for Housing Studies of Harvard University. (2016). State of the Nation’s Housing.</w:t>
      </w:r>
      <w:r w:rsidR="00C22F5B">
        <w:rPr>
          <w:rFonts w:ascii="Arial" w:hAnsi="Arial" w:cs="Arial"/>
          <w:noProof/>
          <w:szCs w:val="20"/>
        </w:rPr>
        <w:t xml:space="preserve"> </w:t>
      </w:r>
      <w:r w:rsidRPr="004D78C2">
        <w:rPr>
          <w:rFonts w:ascii="Arial" w:hAnsi="Arial" w:cs="Arial"/>
          <w:noProof/>
          <w:szCs w:val="20"/>
        </w:rPr>
        <w:t xml:space="preserve"> Retrieved from </w:t>
      </w:r>
      <w:hyperlink r:id="rId28" w:history="1">
        <w:r w:rsidRPr="004D78C2">
          <w:rPr>
            <w:rStyle w:val="Hyperlink"/>
            <w:rFonts w:ascii="Arial" w:hAnsi="Arial" w:cs="Arial"/>
            <w:noProof/>
            <w:szCs w:val="20"/>
          </w:rPr>
          <w:t>http://www.jchs.harvard.edu/sites/jchs.harvard.edu/files/jchs_2016_state_of_the_nations_housing_lowres.pdf</w:t>
        </w:r>
      </w:hyperlink>
    </w:p>
    <w:p w14:paraId="7271CC31" w14:textId="0FEEE221" w:rsidR="0035362E" w:rsidRPr="004D78C2" w:rsidRDefault="0035362E" w:rsidP="004D78C2">
      <w:pPr>
        <w:pStyle w:val="EndNoteBibliography"/>
        <w:ind w:left="720" w:hanging="720"/>
        <w:rPr>
          <w:rFonts w:ascii="Arial" w:hAnsi="Arial" w:cs="Arial"/>
          <w:noProof/>
          <w:szCs w:val="20"/>
        </w:rPr>
      </w:pPr>
      <w:r w:rsidRPr="004D78C2">
        <w:rPr>
          <w:rFonts w:ascii="Arial" w:hAnsi="Arial" w:cs="Arial"/>
          <w:noProof/>
          <w:szCs w:val="20"/>
        </w:rPr>
        <w:t>Joint Center for Housing Studies of Harvard University. (2017). State of the Nation’s Housing.</w:t>
      </w:r>
      <w:r w:rsidR="00C22F5B">
        <w:rPr>
          <w:rFonts w:ascii="Arial" w:hAnsi="Arial" w:cs="Arial"/>
          <w:noProof/>
          <w:szCs w:val="20"/>
        </w:rPr>
        <w:t xml:space="preserve"> </w:t>
      </w:r>
      <w:r w:rsidRPr="004D78C2">
        <w:rPr>
          <w:rFonts w:ascii="Arial" w:hAnsi="Arial" w:cs="Arial"/>
          <w:noProof/>
          <w:szCs w:val="20"/>
        </w:rPr>
        <w:t xml:space="preserve"> Retrieved from </w:t>
      </w:r>
      <w:hyperlink r:id="rId29" w:history="1">
        <w:r w:rsidRPr="004D78C2">
          <w:rPr>
            <w:rStyle w:val="Hyperlink"/>
            <w:rFonts w:ascii="Arial" w:hAnsi="Arial" w:cs="Arial"/>
            <w:noProof/>
            <w:szCs w:val="20"/>
          </w:rPr>
          <w:t>http://www.jchs.harvard.edu/sites/jchs.harvard.edu/files/harvard_jchs_state_of_the_nations_housing_2017.pdf</w:t>
        </w:r>
      </w:hyperlink>
    </w:p>
    <w:p w14:paraId="12B35EBA" w14:textId="77777777" w:rsidR="0035362E" w:rsidRPr="00817566" w:rsidRDefault="0035362E" w:rsidP="004D78C2">
      <w:pPr>
        <w:rPr>
          <w:rFonts w:cs="Arial"/>
          <w:szCs w:val="20"/>
        </w:rPr>
      </w:pPr>
      <w:r w:rsidRPr="004D78C2">
        <w:rPr>
          <w:rFonts w:cs="Arial"/>
          <w:szCs w:val="20"/>
        </w:rPr>
        <w:fldChar w:fldCharType="end"/>
      </w:r>
    </w:p>
    <w:p w14:paraId="121101B6" w14:textId="77777777" w:rsidR="00D1557C" w:rsidRPr="00817566" w:rsidRDefault="00D1557C" w:rsidP="00D1557C">
      <w:pPr>
        <w:rPr>
          <w:rFonts w:cs="Arial"/>
          <w:szCs w:val="20"/>
        </w:rPr>
        <w:sectPr w:rsidR="00D1557C" w:rsidRPr="00817566" w:rsidSect="00BE3010">
          <w:pgSz w:w="12240" w:h="15840"/>
          <w:pgMar w:top="1360" w:right="1440" w:bottom="1060" w:left="1340" w:header="0" w:footer="869" w:gutter="0"/>
          <w:cols w:space="720"/>
        </w:sectPr>
      </w:pPr>
    </w:p>
    <w:p w14:paraId="789F06FA" w14:textId="0EE4608C" w:rsidR="00103556" w:rsidRPr="00817566" w:rsidRDefault="00103556" w:rsidP="009F3B04">
      <w:pPr>
        <w:pStyle w:val="Heading1"/>
      </w:pPr>
      <w:bookmarkStart w:id="54" w:name="_Toc495064417"/>
      <w:bookmarkStart w:id="55" w:name="_Toc495065891"/>
      <w:r w:rsidRPr="00817566">
        <w:lastRenderedPageBreak/>
        <w:t>Housing Issues, Rurality, and Local Amenities among Nonmetropolitan Communities in Georgia</w:t>
      </w:r>
      <w:bookmarkEnd w:id="54"/>
      <w:bookmarkEnd w:id="55"/>
    </w:p>
    <w:p w14:paraId="07DB8C13" w14:textId="77777777" w:rsidR="00103556" w:rsidRPr="00817566" w:rsidRDefault="00103556" w:rsidP="00BE3010">
      <w:pPr>
        <w:jc w:val="center"/>
        <w:rPr>
          <w:rFonts w:cs="Arial"/>
          <w:bCs/>
          <w:szCs w:val="20"/>
        </w:rPr>
      </w:pPr>
    </w:p>
    <w:p w14:paraId="0C997412" w14:textId="154DADE6" w:rsidR="00103556" w:rsidRPr="00817566" w:rsidRDefault="00103556" w:rsidP="00BE3010">
      <w:pPr>
        <w:jc w:val="center"/>
        <w:rPr>
          <w:rFonts w:cs="Arial"/>
          <w:bCs/>
          <w:szCs w:val="20"/>
        </w:rPr>
      </w:pPr>
      <w:r w:rsidRPr="00817566">
        <w:rPr>
          <w:rFonts w:cs="Arial"/>
          <w:bCs/>
          <w:szCs w:val="20"/>
        </w:rPr>
        <w:t xml:space="preserve">Kim </w:t>
      </w:r>
      <w:proofErr w:type="spellStart"/>
      <w:r w:rsidRPr="00817566">
        <w:rPr>
          <w:rFonts w:cs="Arial"/>
          <w:bCs/>
          <w:szCs w:val="20"/>
        </w:rPr>
        <w:t>Skobba</w:t>
      </w:r>
      <w:proofErr w:type="spellEnd"/>
      <w:r w:rsidR="002865F8">
        <w:rPr>
          <w:rFonts w:cs="Arial"/>
          <w:bCs/>
          <w:szCs w:val="20"/>
        </w:rPr>
        <w:t>*</w:t>
      </w:r>
      <w:r w:rsidRPr="00817566">
        <w:rPr>
          <w:rFonts w:cs="Arial"/>
          <w:bCs/>
          <w:szCs w:val="20"/>
        </w:rPr>
        <w:t>, University of Georgia</w:t>
      </w:r>
    </w:p>
    <w:p w14:paraId="76068EBB" w14:textId="77777777" w:rsidR="00103556" w:rsidRDefault="00103556" w:rsidP="00BE3010">
      <w:pPr>
        <w:jc w:val="center"/>
        <w:rPr>
          <w:rFonts w:cs="Arial"/>
          <w:bCs/>
          <w:szCs w:val="20"/>
        </w:rPr>
      </w:pPr>
      <w:r w:rsidRPr="00817566">
        <w:rPr>
          <w:rFonts w:cs="Arial"/>
          <w:bCs/>
          <w:szCs w:val="20"/>
        </w:rPr>
        <w:t>Karen Tinsley, University of Georgia</w:t>
      </w:r>
    </w:p>
    <w:p w14:paraId="6D9E6E2A" w14:textId="6864716E" w:rsidR="002865F8" w:rsidRPr="002865F8" w:rsidRDefault="002865F8" w:rsidP="002865F8">
      <w:pPr>
        <w:autoSpaceDE w:val="0"/>
        <w:autoSpaceDN w:val="0"/>
        <w:adjustRightInd w:val="0"/>
        <w:jc w:val="center"/>
        <w:rPr>
          <w:rFonts w:cs="Arial"/>
          <w:szCs w:val="20"/>
        </w:rPr>
      </w:pPr>
      <w:proofErr w:type="spellStart"/>
      <w:r w:rsidRPr="00722A95">
        <w:rPr>
          <w:rFonts w:cs="Arial"/>
          <w:szCs w:val="20"/>
        </w:rPr>
        <w:t>Adenola</w:t>
      </w:r>
      <w:proofErr w:type="spellEnd"/>
      <w:r w:rsidRPr="00722A95">
        <w:rPr>
          <w:rFonts w:cs="Arial"/>
          <w:szCs w:val="20"/>
        </w:rPr>
        <w:t xml:space="preserve"> </w:t>
      </w:r>
      <w:proofErr w:type="spellStart"/>
      <w:r w:rsidRPr="00722A95">
        <w:rPr>
          <w:rFonts w:cs="Arial"/>
          <w:szCs w:val="20"/>
        </w:rPr>
        <w:t>Osinubi</w:t>
      </w:r>
      <w:proofErr w:type="spellEnd"/>
      <w:r w:rsidRPr="00722A95">
        <w:rPr>
          <w:rFonts w:cs="Arial"/>
          <w:szCs w:val="20"/>
        </w:rPr>
        <w:t>, University of Georgia</w:t>
      </w:r>
    </w:p>
    <w:p w14:paraId="749EA4F9" w14:textId="77777777" w:rsidR="00103556" w:rsidRPr="00817566" w:rsidRDefault="00103556" w:rsidP="00BE3010">
      <w:pPr>
        <w:jc w:val="center"/>
        <w:rPr>
          <w:rFonts w:cs="Arial"/>
          <w:bCs/>
          <w:szCs w:val="20"/>
        </w:rPr>
      </w:pPr>
    </w:p>
    <w:p w14:paraId="052BED35" w14:textId="5757EF44" w:rsidR="00103556" w:rsidRPr="00817566" w:rsidRDefault="00103556" w:rsidP="00BE3010">
      <w:pPr>
        <w:rPr>
          <w:rFonts w:cs="Arial"/>
          <w:bCs/>
          <w:szCs w:val="20"/>
        </w:rPr>
      </w:pPr>
      <w:r w:rsidRPr="00817566">
        <w:rPr>
          <w:rFonts w:eastAsia="Times New Roman" w:cs="Arial"/>
          <w:szCs w:val="20"/>
        </w:rPr>
        <w:t xml:space="preserve">Balancing housing needs and community factors presents a challenge for many communities, regardless of location. However, the varying patterns of growth and shifting demographic characteristics in non-metropolitan </w:t>
      </w:r>
      <w:proofErr w:type="gramStart"/>
      <w:r w:rsidRPr="00817566">
        <w:rPr>
          <w:rFonts w:eastAsia="Times New Roman" w:cs="Arial"/>
          <w:szCs w:val="20"/>
        </w:rPr>
        <w:t>communities</w:t>
      </w:r>
      <w:proofErr w:type="gramEnd"/>
      <w:r w:rsidRPr="00817566">
        <w:rPr>
          <w:rFonts w:eastAsia="Times New Roman" w:cs="Arial"/>
          <w:szCs w:val="20"/>
        </w:rPr>
        <w:t xml:space="preserve"> present particular challenges. Non-metro counties in the U.S. have experienced an overall decline in population over the past 10 years. However, the change in population has been uneven with some areas losing population while others have experienced population gains (United States Department of Agriculture, 2017).</w:t>
      </w:r>
      <w:r w:rsidR="00C22F5B">
        <w:rPr>
          <w:rFonts w:eastAsia="Times New Roman" w:cs="Arial"/>
          <w:szCs w:val="20"/>
        </w:rPr>
        <w:t xml:space="preserve"> </w:t>
      </w:r>
      <w:r w:rsidRPr="00817566">
        <w:rPr>
          <w:rFonts w:eastAsia="Times New Roman" w:cs="Arial"/>
          <w:szCs w:val="20"/>
        </w:rPr>
        <w:t>These demographic changes are linked to different housing issues in rural and small towns in the U.S.</w:t>
      </w:r>
      <w:r w:rsidR="00C22F5B">
        <w:rPr>
          <w:rFonts w:eastAsia="Times New Roman" w:cs="Arial"/>
          <w:szCs w:val="20"/>
        </w:rPr>
        <w:t xml:space="preserve"> </w:t>
      </w:r>
      <w:r w:rsidRPr="00817566">
        <w:rPr>
          <w:rFonts w:eastAsia="Times New Roman" w:cs="Arial"/>
          <w:szCs w:val="20"/>
        </w:rPr>
        <w:t xml:space="preserve">Local housing markets in non-metro communities are diverse and are influenced by a combination of economic, physical and locational factors. Hamilton, Hamilton, Duncan and </w:t>
      </w:r>
      <w:proofErr w:type="spellStart"/>
      <w:r w:rsidRPr="00817566">
        <w:rPr>
          <w:rFonts w:eastAsia="Times New Roman" w:cs="Arial"/>
          <w:szCs w:val="20"/>
        </w:rPr>
        <w:t>Colocousis</w:t>
      </w:r>
      <w:proofErr w:type="spellEnd"/>
      <w:r w:rsidRPr="00817566">
        <w:rPr>
          <w:rFonts w:eastAsia="Times New Roman" w:cs="Arial"/>
          <w:szCs w:val="20"/>
        </w:rPr>
        <w:t xml:space="preserve"> (2008) identified four distinct categories of rural communities ranging from amenity-rich communities to chronically poor rural communities. More prosperous communities often experience amenity-based migration, which brings newcomers who support the growth of the business-sector and lead to increased housing values making it difficult for long-term, less-affluent residents to find and keep a place to live (Nelson &amp; </w:t>
      </w:r>
      <w:proofErr w:type="spellStart"/>
      <w:r w:rsidRPr="00817566">
        <w:rPr>
          <w:rFonts w:eastAsia="Times New Roman" w:cs="Arial"/>
          <w:szCs w:val="20"/>
        </w:rPr>
        <w:t>Nelson</w:t>
      </w:r>
      <w:proofErr w:type="spellEnd"/>
      <w:r w:rsidRPr="00817566">
        <w:rPr>
          <w:rFonts w:eastAsia="Times New Roman" w:cs="Arial"/>
          <w:szCs w:val="20"/>
        </w:rPr>
        <w:t>, 2010). At the other end of the continuum are high poverty rural areas experiencing decline, with low home values, a prevalence of dilapidated homes, and a high level of vacancies (Housing Assistance Council, 2012). Despite poor housing conditions, housing cost burdens affect many households in chronically poor rural communities. Households in these communities are also more likely to live in overcrowded conditions (Housing Assistance Council, 2012).</w:t>
      </w:r>
    </w:p>
    <w:p w14:paraId="0137AA67" w14:textId="77777777" w:rsidR="00103556" w:rsidRPr="00817566" w:rsidRDefault="00103556" w:rsidP="00BE3010">
      <w:pPr>
        <w:rPr>
          <w:rFonts w:eastAsia="Times New Roman" w:cs="Arial"/>
          <w:szCs w:val="20"/>
        </w:rPr>
      </w:pPr>
      <w:r w:rsidRPr="00817566">
        <w:rPr>
          <w:rFonts w:eastAsia="Times New Roman" w:cs="Arial"/>
          <w:szCs w:val="20"/>
        </w:rPr>
        <w:t>Research Methods and Preliminary Results</w:t>
      </w:r>
    </w:p>
    <w:p w14:paraId="4F90E1F9" w14:textId="77777777" w:rsidR="00103556" w:rsidRPr="00817566" w:rsidRDefault="00103556" w:rsidP="00BE3010">
      <w:pPr>
        <w:rPr>
          <w:rFonts w:eastAsia="Times New Roman" w:cs="Arial"/>
          <w:szCs w:val="20"/>
        </w:rPr>
      </w:pPr>
    </w:p>
    <w:p w14:paraId="0439DBE9" w14:textId="77777777" w:rsidR="00103556" w:rsidRPr="00817566" w:rsidRDefault="00103556" w:rsidP="00BE3010">
      <w:pPr>
        <w:rPr>
          <w:rFonts w:cs="Arial"/>
          <w:color w:val="000000"/>
          <w:szCs w:val="20"/>
        </w:rPr>
      </w:pPr>
      <w:r w:rsidRPr="00817566">
        <w:rPr>
          <w:rFonts w:eastAsia="Times New Roman" w:cs="Arial"/>
          <w:szCs w:val="20"/>
        </w:rPr>
        <w:t xml:space="preserve">This paper will use survey data to explore the question: “How do rural and small town affordable housing needs and conditions vary by local community characteristics?” The paper will explore this question using data on housing and neighborhood conditions of rural and small towns in Georgia obtained through a recent survey of elected officials and staff members of municipalities in nonmetropolitan counties in </w:t>
      </w:r>
      <w:r w:rsidRPr="00817566">
        <w:rPr>
          <w:rFonts w:eastAsia="Times New Roman" w:cs="Arial"/>
          <w:szCs w:val="20"/>
        </w:rPr>
        <w:lastRenderedPageBreak/>
        <w:t xml:space="preserve">Georgia as well as data on population change, residential vacancies and affordability for each community represented in the survey. The data for this study were collected, between September and November 2015, using an online survey sent to a database of elected officials and city staff of 521 municipalities in the state of Georgia. The questionnaire for this study, designed to gather the following categories of information on at the municipal level, was developed after completing a literature review. The questionnaire was divided into four sections: 1) community amenities and economic development characteristics; 2) assessment and perceptions of housing adequacy, availability, appropriateness and affordability;3) identification of tools, resources and programs used to address housing problems in the community; and 4) local social capital and community capacity. After collecting the data, we downloaded the responses into Excel, added data from the U.S. Census Bureau, National Low-Income Housing Coalition ‘s Out of Reach rental affordability data, and </w:t>
      </w:r>
      <w:proofErr w:type="spellStart"/>
      <w:r w:rsidRPr="00817566">
        <w:rPr>
          <w:rFonts w:eastAsia="Times New Roman" w:cs="Arial"/>
          <w:szCs w:val="20"/>
        </w:rPr>
        <w:t>Valassis</w:t>
      </w:r>
      <w:proofErr w:type="spellEnd"/>
      <w:r w:rsidRPr="00817566">
        <w:rPr>
          <w:rFonts w:eastAsia="Times New Roman" w:cs="Arial"/>
          <w:szCs w:val="20"/>
        </w:rPr>
        <w:t xml:space="preserve"> List residential vacancy data for each participant’s community. </w:t>
      </w:r>
      <w:r w:rsidRPr="00817566">
        <w:rPr>
          <w:rFonts w:cs="Arial"/>
          <w:color w:val="000000"/>
          <w:szCs w:val="20"/>
        </w:rPr>
        <w:t>There were 388 completed surveys overall, with a per-community response rate of 60%. This research uses a subset of 214 surveys received from</w:t>
      </w:r>
      <w:r w:rsidRPr="00817566">
        <w:rPr>
          <w:rFonts w:cs="Arial"/>
          <w:szCs w:val="20"/>
        </w:rPr>
        <w:t xml:space="preserve"> </w:t>
      </w:r>
      <w:r w:rsidRPr="00817566">
        <w:rPr>
          <w:rFonts w:cs="Arial"/>
          <w:color w:val="000000"/>
          <w:szCs w:val="20"/>
        </w:rPr>
        <w:t>elected officials or staff member of municipalities within small metro and nonmetropolitan counties based on USDA Rural-Urban Continuum Codes. The research will focus on survey questions about the</w:t>
      </w:r>
      <w:r w:rsidRPr="00817566">
        <w:rPr>
          <w:rFonts w:cs="Arial"/>
          <w:szCs w:val="20"/>
        </w:rPr>
        <w:t xml:space="preserve"> community amenity and economic development characteristics and how they related to community h</w:t>
      </w:r>
      <w:r w:rsidRPr="00817566">
        <w:rPr>
          <w:rFonts w:cs="Arial"/>
          <w:color w:val="000000"/>
          <w:szCs w:val="20"/>
        </w:rPr>
        <w:t>ousing and neighborhood conditions and needs.</w:t>
      </w:r>
    </w:p>
    <w:p w14:paraId="3AB63F67" w14:textId="77777777" w:rsidR="00103556" w:rsidRPr="00817566" w:rsidRDefault="00103556" w:rsidP="00BE3010">
      <w:pPr>
        <w:rPr>
          <w:rFonts w:cs="Arial"/>
          <w:color w:val="000000"/>
          <w:szCs w:val="20"/>
        </w:rPr>
      </w:pPr>
    </w:p>
    <w:p w14:paraId="7CAB3060" w14:textId="77777777" w:rsidR="00103556" w:rsidRPr="00817566" w:rsidRDefault="00103556" w:rsidP="00BE3010">
      <w:pPr>
        <w:rPr>
          <w:rFonts w:cs="Arial"/>
          <w:color w:val="000000"/>
          <w:szCs w:val="20"/>
        </w:rPr>
      </w:pPr>
      <w:r w:rsidRPr="00817566">
        <w:rPr>
          <w:rFonts w:cs="Arial"/>
          <w:color w:val="000000"/>
          <w:szCs w:val="20"/>
        </w:rPr>
        <w:t xml:space="preserve">Our preliminary results suggest that dilapidated and substandard housing, vacant housing and pockets of blight are significant problems for rural and </w:t>
      </w:r>
      <w:proofErr w:type="gramStart"/>
      <w:r w:rsidRPr="00817566">
        <w:rPr>
          <w:rFonts w:cs="Arial"/>
          <w:color w:val="000000"/>
          <w:szCs w:val="20"/>
        </w:rPr>
        <w:t>small town</w:t>
      </w:r>
      <w:proofErr w:type="gramEnd"/>
      <w:r w:rsidRPr="00817566">
        <w:rPr>
          <w:rFonts w:cs="Arial"/>
          <w:color w:val="000000"/>
          <w:szCs w:val="20"/>
        </w:rPr>
        <w:t xml:space="preserve"> communities in Georgia. Rural communities with less than 1000 and amenity-based communities tended to report lower levels of dilapidated housing, vacant housing and pockets of blight. Housing affordability and supply issues were also present, particularly a lack of rental housing for young adults, families with children and empty nesters and retirees in amenity-based communities and rural communities outside of small metro areas in Georgia. Our findings suggest that though housing and neighborhood conditions, supply and affordability issues are present in most, if not all, rural and </w:t>
      </w:r>
      <w:proofErr w:type="gramStart"/>
      <w:r w:rsidRPr="00817566">
        <w:rPr>
          <w:rFonts w:cs="Arial"/>
          <w:color w:val="000000"/>
          <w:szCs w:val="20"/>
        </w:rPr>
        <w:t>small town</w:t>
      </w:r>
      <w:proofErr w:type="gramEnd"/>
      <w:r w:rsidRPr="00817566">
        <w:rPr>
          <w:rFonts w:cs="Arial"/>
          <w:color w:val="000000"/>
          <w:szCs w:val="20"/>
        </w:rPr>
        <w:t xml:space="preserve"> communities, the type and extent of these problems vary based on local characteristics more than degree of rurality. Final results will include an analysis of housing and neighborhood needs and conditions related to population changes over the past decade.</w:t>
      </w:r>
    </w:p>
    <w:p w14:paraId="42BC9AF3" w14:textId="77777777" w:rsidR="00D1557C" w:rsidRPr="00817566" w:rsidRDefault="00D1557C" w:rsidP="00BE3010">
      <w:pPr>
        <w:jc w:val="center"/>
        <w:rPr>
          <w:rFonts w:cs="Arial"/>
          <w:color w:val="000000"/>
          <w:szCs w:val="20"/>
        </w:rPr>
      </w:pPr>
    </w:p>
    <w:p w14:paraId="58913B5C" w14:textId="77777777" w:rsidR="00D1557C" w:rsidRPr="00817566" w:rsidRDefault="00D1557C" w:rsidP="00BE3010">
      <w:pPr>
        <w:jc w:val="center"/>
        <w:rPr>
          <w:rFonts w:cs="Arial"/>
          <w:color w:val="000000"/>
          <w:szCs w:val="20"/>
        </w:rPr>
      </w:pPr>
    </w:p>
    <w:p w14:paraId="4E6BCA89" w14:textId="77777777" w:rsidR="00103556" w:rsidRPr="00817566" w:rsidRDefault="00103556" w:rsidP="00BE3010">
      <w:pPr>
        <w:jc w:val="center"/>
        <w:rPr>
          <w:rFonts w:cs="Arial"/>
          <w:color w:val="000000"/>
          <w:szCs w:val="20"/>
        </w:rPr>
      </w:pPr>
      <w:r w:rsidRPr="00817566">
        <w:rPr>
          <w:rFonts w:cs="Arial"/>
          <w:color w:val="000000"/>
          <w:szCs w:val="20"/>
        </w:rPr>
        <w:t>Acknowledgement</w:t>
      </w:r>
    </w:p>
    <w:p w14:paraId="1845C6C2" w14:textId="3C1F3F7A" w:rsidR="00103556" w:rsidRPr="00817566" w:rsidRDefault="00103556" w:rsidP="00BE3010">
      <w:pPr>
        <w:rPr>
          <w:rFonts w:cs="Arial"/>
          <w:color w:val="000000"/>
          <w:szCs w:val="20"/>
        </w:rPr>
      </w:pPr>
      <w:r w:rsidRPr="00817566">
        <w:rPr>
          <w:rFonts w:cs="Arial"/>
          <w:szCs w:val="20"/>
        </w:rPr>
        <w:t>This research is funded by a grant from the USDA NIFA Agricultural Food and Research Initiative</w:t>
      </w:r>
      <w:r w:rsidR="00980E60">
        <w:rPr>
          <w:rFonts w:cs="Arial"/>
          <w:szCs w:val="20"/>
        </w:rPr>
        <w:t>.</w:t>
      </w:r>
    </w:p>
    <w:p w14:paraId="47E6C3E9" w14:textId="77777777" w:rsidR="00103556" w:rsidRPr="00817566" w:rsidRDefault="00103556" w:rsidP="00BE3010">
      <w:pPr>
        <w:rPr>
          <w:rFonts w:eastAsia="Times New Roman" w:cs="Arial"/>
          <w:szCs w:val="20"/>
        </w:rPr>
      </w:pPr>
    </w:p>
    <w:p w14:paraId="7AF6ADC3" w14:textId="77777777" w:rsidR="00103556" w:rsidRPr="00817566" w:rsidRDefault="00103556" w:rsidP="00BE3010">
      <w:pPr>
        <w:jc w:val="center"/>
        <w:rPr>
          <w:rFonts w:eastAsia="Times New Roman" w:cs="Arial"/>
          <w:szCs w:val="20"/>
        </w:rPr>
      </w:pPr>
      <w:r w:rsidRPr="00817566">
        <w:rPr>
          <w:rFonts w:eastAsia="Times New Roman" w:cs="Arial"/>
          <w:szCs w:val="20"/>
        </w:rPr>
        <w:t>References</w:t>
      </w:r>
    </w:p>
    <w:p w14:paraId="64751629" w14:textId="77777777" w:rsidR="00103556" w:rsidRPr="00817566" w:rsidRDefault="00103556" w:rsidP="00BE3010">
      <w:pPr>
        <w:ind w:left="720" w:hanging="720"/>
        <w:rPr>
          <w:rFonts w:eastAsia="Times New Roman" w:cs="Arial"/>
          <w:szCs w:val="20"/>
        </w:rPr>
      </w:pPr>
      <w:r w:rsidRPr="00817566">
        <w:rPr>
          <w:rFonts w:eastAsia="Times New Roman" w:cs="Arial"/>
          <w:szCs w:val="20"/>
        </w:rPr>
        <w:t xml:space="preserve">Hamilton, L.C., Hamilton, L.R., Duncan, C.M., &amp; </w:t>
      </w:r>
      <w:proofErr w:type="spellStart"/>
      <w:r w:rsidRPr="00817566">
        <w:rPr>
          <w:rFonts w:eastAsia="Times New Roman" w:cs="Arial"/>
          <w:szCs w:val="20"/>
        </w:rPr>
        <w:t>Colocousis</w:t>
      </w:r>
      <w:proofErr w:type="spellEnd"/>
      <w:r w:rsidRPr="00817566">
        <w:rPr>
          <w:rFonts w:eastAsia="Times New Roman" w:cs="Arial"/>
          <w:szCs w:val="20"/>
        </w:rPr>
        <w:t xml:space="preserve">, C.R. (2008). Place matters: Challenges and opportunities in four rural Americas. </w:t>
      </w:r>
      <w:proofErr w:type="spellStart"/>
      <w:r w:rsidRPr="00817566">
        <w:rPr>
          <w:rFonts w:eastAsia="Times New Roman" w:cs="Arial"/>
          <w:i/>
          <w:szCs w:val="20"/>
        </w:rPr>
        <w:t>Carsey</w:t>
      </w:r>
      <w:proofErr w:type="spellEnd"/>
      <w:r w:rsidRPr="00817566">
        <w:rPr>
          <w:rFonts w:eastAsia="Times New Roman" w:cs="Arial"/>
          <w:i/>
          <w:szCs w:val="20"/>
        </w:rPr>
        <w:t xml:space="preserve"> Institute Reports on Rural America</w:t>
      </w:r>
      <w:r w:rsidRPr="00817566">
        <w:rPr>
          <w:rFonts w:eastAsia="Times New Roman" w:cs="Arial"/>
          <w:szCs w:val="20"/>
        </w:rPr>
        <w:t>, 1(4). Durham, New Hampshire: University of New Hampshire.</w:t>
      </w:r>
    </w:p>
    <w:p w14:paraId="7AE01AB4" w14:textId="77777777" w:rsidR="00103556" w:rsidRPr="00817566" w:rsidRDefault="00103556" w:rsidP="00BE3010">
      <w:pPr>
        <w:ind w:left="720" w:hanging="720"/>
        <w:rPr>
          <w:rFonts w:eastAsia="Times New Roman" w:cs="Arial"/>
          <w:szCs w:val="20"/>
        </w:rPr>
      </w:pPr>
      <w:r w:rsidRPr="00817566">
        <w:rPr>
          <w:rFonts w:eastAsia="Times New Roman" w:cs="Arial"/>
          <w:szCs w:val="20"/>
        </w:rPr>
        <w:t>Housing Assistance Council. (2012). Taking stock: Rural people, poverty and housing in the 21st century. Washington: DC. Author.</w:t>
      </w:r>
    </w:p>
    <w:p w14:paraId="026D563E" w14:textId="77777777" w:rsidR="00103556" w:rsidRPr="00817566" w:rsidRDefault="00103556" w:rsidP="00BE3010">
      <w:pPr>
        <w:ind w:left="720" w:hanging="720"/>
        <w:rPr>
          <w:rFonts w:eastAsia="Times New Roman" w:cs="Arial"/>
          <w:szCs w:val="20"/>
        </w:rPr>
      </w:pPr>
      <w:r w:rsidRPr="00817566">
        <w:rPr>
          <w:rFonts w:eastAsia="Times New Roman" w:cs="Arial"/>
          <w:szCs w:val="20"/>
        </w:rPr>
        <w:t xml:space="preserve">Nelson, L., &amp; Nelson, P.B. (2010). The global rural: Gentrification and linked migration in the rural USA. </w:t>
      </w:r>
      <w:r w:rsidRPr="00817566">
        <w:rPr>
          <w:rFonts w:eastAsia="Times New Roman" w:cs="Arial"/>
          <w:i/>
          <w:szCs w:val="20"/>
        </w:rPr>
        <w:t>Progress in Human Geography</w:t>
      </w:r>
      <w:r w:rsidRPr="00817566">
        <w:rPr>
          <w:rFonts w:eastAsia="Times New Roman" w:cs="Arial"/>
          <w:szCs w:val="20"/>
        </w:rPr>
        <w:t>, 35(4), 441-459.</w:t>
      </w:r>
    </w:p>
    <w:p w14:paraId="37923CE6" w14:textId="77777777" w:rsidR="00103556" w:rsidRDefault="00103556" w:rsidP="00BE3010">
      <w:pPr>
        <w:ind w:left="720" w:hanging="720"/>
        <w:rPr>
          <w:rFonts w:eastAsia="Times New Roman" w:cs="Arial"/>
          <w:szCs w:val="20"/>
        </w:rPr>
      </w:pPr>
      <w:r w:rsidRPr="00817566">
        <w:rPr>
          <w:rFonts w:eastAsia="Times New Roman" w:cs="Arial"/>
          <w:szCs w:val="20"/>
        </w:rPr>
        <w:t xml:space="preserve">United States Department of Agriculture. (2017). Population and Migration Overview. Retrieved from </w:t>
      </w:r>
      <w:hyperlink r:id="rId30" w:history="1">
        <w:r w:rsidRPr="00817566">
          <w:rPr>
            <w:rStyle w:val="Hyperlink"/>
            <w:rFonts w:eastAsia="Times New Roman" w:cs="Arial"/>
            <w:szCs w:val="20"/>
          </w:rPr>
          <w:t>https://www.ers.usda.gov/topics/rural-economy-population/population-migration/</w:t>
        </w:r>
      </w:hyperlink>
      <w:r w:rsidRPr="00817566">
        <w:rPr>
          <w:rFonts w:eastAsia="Times New Roman" w:cs="Arial"/>
          <w:szCs w:val="20"/>
        </w:rPr>
        <w:t>.</w:t>
      </w:r>
    </w:p>
    <w:p w14:paraId="29ECE6DD" w14:textId="77777777" w:rsidR="008F6024" w:rsidRDefault="008F6024" w:rsidP="00BE3010">
      <w:pPr>
        <w:ind w:left="720" w:hanging="720"/>
        <w:rPr>
          <w:rFonts w:eastAsia="Times New Roman" w:cs="Arial"/>
          <w:szCs w:val="20"/>
        </w:rPr>
        <w:sectPr w:rsidR="008F6024" w:rsidSect="00BE3010">
          <w:pgSz w:w="12240" w:h="15840"/>
          <w:pgMar w:top="1360" w:right="1440" w:bottom="1060" w:left="1340" w:header="0" w:footer="869" w:gutter="0"/>
          <w:cols w:space="720"/>
        </w:sectPr>
      </w:pPr>
    </w:p>
    <w:p w14:paraId="6029CD7B" w14:textId="77777777" w:rsidR="00494612" w:rsidRPr="00817566" w:rsidRDefault="00494612" w:rsidP="009F3B04">
      <w:pPr>
        <w:pStyle w:val="Heading1"/>
      </w:pPr>
      <w:bookmarkStart w:id="56" w:name="_Toc495064418"/>
      <w:bookmarkStart w:id="57" w:name="_Toc495065892"/>
      <w:r w:rsidRPr="00817566">
        <w:lastRenderedPageBreak/>
        <w:t>Home Environmental Interventions to Improve the Health of Older Adults</w:t>
      </w:r>
      <w:bookmarkEnd w:id="56"/>
      <w:bookmarkEnd w:id="57"/>
    </w:p>
    <w:p w14:paraId="3EBCD8FA" w14:textId="77777777" w:rsidR="00494612" w:rsidRPr="00817566" w:rsidRDefault="00494612" w:rsidP="00494612">
      <w:pPr>
        <w:jc w:val="center"/>
        <w:rPr>
          <w:rFonts w:cs="Arial"/>
          <w:b/>
          <w:bCs/>
          <w:szCs w:val="20"/>
        </w:rPr>
      </w:pPr>
    </w:p>
    <w:p w14:paraId="6DDCBADF" w14:textId="77777777" w:rsidR="00494612" w:rsidRPr="00817566" w:rsidRDefault="00494612" w:rsidP="00494612">
      <w:pPr>
        <w:jc w:val="center"/>
        <w:rPr>
          <w:rFonts w:cs="Arial"/>
          <w:szCs w:val="20"/>
        </w:rPr>
      </w:pPr>
      <w:r w:rsidRPr="00817566">
        <w:rPr>
          <w:rFonts w:cs="Arial"/>
          <w:szCs w:val="20"/>
        </w:rPr>
        <w:t xml:space="preserve">David A. </w:t>
      </w:r>
      <w:proofErr w:type="spellStart"/>
      <w:r w:rsidRPr="00817566">
        <w:rPr>
          <w:rFonts w:cs="Arial"/>
          <w:szCs w:val="20"/>
        </w:rPr>
        <w:t>Turcotte</w:t>
      </w:r>
      <w:proofErr w:type="spellEnd"/>
      <w:r>
        <w:rPr>
          <w:rFonts w:cs="Arial"/>
          <w:szCs w:val="20"/>
        </w:rPr>
        <w:t>*</w:t>
      </w:r>
      <w:r w:rsidRPr="00817566">
        <w:rPr>
          <w:rFonts w:cs="Arial"/>
          <w:szCs w:val="20"/>
        </w:rPr>
        <w:t>, University of Massachusetts Lowell</w:t>
      </w:r>
    </w:p>
    <w:p w14:paraId="47F9E4DD" w14:textId="77777777" w:rsidR="00494612" w:rsidRPr="00817566" w:rsidRDefault="00494612" w:rsidP="00494612">
      <w:pPr>
        <w:jc w:val="center"/>
        <w:rPr>
          <w:rFonts w:cs="Arial"/>
          <w:szCs w:val="20"/>
        </w:rPr>
      </w:pPr>
      <w:r w:rsidRPr="00817566">
        <w:rPr>
          <w:rFonts w:cs="Arial"/>
          <w:szCs w:val="20"/>
        </w:rPr>
        <w:t xml:space="preserve">Susan </w:t>
      </w:r>
      <w:proofErr w:type="spellStart"/>
      <w:r w:rsidRPr="00817566">
        <w:rPr>
          <w:rFonts w:cs="Arial"/>
          <w:szCs w:val="20"/>
        </w:rPr>
        <w:t>Woskie</w:t>
      </w:r>
      <w:proofErr w:type="spellEnd"/>
      <w:r w:rsidRPr="00817566">
        <w:rPr>
          <w:rFonts w:cs="Arial"/>
          <w:szCs w:val="20"/>
        </w:rPr>
        <w:t>, University of Massachusetts Lowell</w:t>
      </w:r>
    </w:p>
    <w:p w14:paraId="58CDC2D5" w14:textId="77777777" w:rsidR="00494612" w:rsidRPr="00817566" w:rsidRDefault="00494612" w:rsidP="00494612">
      <w:pPr>
        <w:jc w:val="center"/>
        <w:rPr>
          <w:rFonts w:cs="Arial"/>
          <w:szCs w:val="20"/>
        </w:rPr>
      </w:pPr>
      <w:r w:rsidRPr="00817566">
        <w:rPr>
          <w:rFonts w:cs="Arial"/>
          <w:szCs w:val="20"/>
        </w:rPr>
        <w:t>Rebecca Gore, University of Massachusetts Lowell</w:t>
      </w:r>
    </w:p>
    <w:p w14:paraId="68B84955" w14:textId="77777777" w:rsidR="00494612" w:rsidRPr="00817566" w:rsidRDefault="00494612" w:rsidP="00494612">
      <w:pPr>
        <w:jc w:val="center"/>
        <w:rPr>
          <w:rFonts w:cs="Arial"/>
          <w:szCs w:val="20"/>
        </w:rPr>
      </w:pPr>
      <w:r w:rsidRPr="00817566">
        <w:rPr>
          <w:rFonts w:cs="Arial"/>
          <w:szCs w:val="20"/>
        </w:rPr>
        <w:t>Emily Chaves, University of Massachusetts Lowell</w:t>
      </w:r>
    </w:p>
    <w:p w14:paraId="00E22790" w14:textId="77777777" w:rsidR="00494612" w:rsidRPr="00817566" w:rsidRDefault="00494612" w:rsidP="00494612">
      <w:pPr>
        <w:jc w:val="center"/>
        <w:rPr>
          <w:rFonts w:cs="Arial"/>
          <w:szCs w:val="20"/>
        </w:rPr>
      </w:pPr>
      <w:r w:rsidRPr="00817566">
        <w:rPr>
          <w:rFonts w:cs="Arial"/>
          <w:szCs w:val="20"/>
        </w:rPr>
        <w:t xml:space="preserve">Kelechi </w:t>
      </w:r>
      <w:proofErr w:type="spellStart"/>
      <w:r w:rsidRPr="00817566">
        <w:rPr>
          <w:rFonts w:cs="Arial"/>
          <w:szCs w:val="20"/>
        </w:rPr>
        <w:t>Adejumo</w:t>
      </w:r>
      <w:proofErr w:type="spellEnd"/>
      <w:r w:rsidRPr="00817566">
        <w:rPr>
          <w:rFonts w:cs="Arial"/>
          <w:szCs w:val="20"/>
        </w:rPr>
        <w:t>, University of Massachusetts Lowell</w:t>
      </w:r>
    </w:p>
    <w:p w14:paraId="7F145F14" w14:textId="77777777" w:rsidR="00494612" w:rsidRPr="00817566" w:rsidRDefault="00494612" w:rsidP="00494612">
      <w:pPr>
        <w:jc w:val="center"/>
        <w:rPr>
          <w:rFonts w:cs="Arial"/>
          <w:szCs w:val="20"/>
        </w:rPr>
      </w:pPr>
      <w:r w:rsidRPr="00817566">
        <w:rPr>
          <w:rFonts w:cs="Arial"/>
          <w:szCs w:val="20"/>
        </w:rPr>
        <w:t xml:space="preserve">Rosemary </w:t>
      </w:r>
      <w:proofErr w:type="spellStart"/>
      <w:r w:rsidRPr="00817566">
        <w:rPr>
          <w:rFonts w:cs="Arial"/>
          <w:szCs w:val="20"/>
        </w:rPr>
        <w:t>Rungu</w:t>
      </w:r>
      <w:proofErr w:type="spellEnd"/>
      <w:r w:rsidRPr="00817566">
        <w:rPr>
          <w:rFonts w:cs="Arial"/>
          <w:szCs w:val="20"/>
        </w:rPr>
        <w:t>, University of Massachusetts Lowell</w:t>
      </w:r>
    </w:p>
    <w:p w14:paraId="4B908311" w14:textId="77777777" w:rsidR="00494612" w:rsidRPr="00817566" w:rsidRDefault="00494612" w:rsidP="00494612">
      <w:pPr>
        <w:autoSpaceDE w:val="0"/>
        <w:autoSpaceDN w:val="0"/>
        <w:adjustRightInd w:val="0"/>
        <w:rPr>
          <w:rFonts w:cs="Arial"/>
          <w:szCs w:val="20"/>
        </w:rPr>
      </w:pPr>
    </w:p>
    <w:p w14:paraId="020111D9" w14:textId="77777777" w:rsidR="00494612" w:rsidRPr="00817566" w:rsidRDefault="00494612" w:rsidP="00494612">
      <w:pPr>
        <w:autoSpaceDE w:val="0"/>
        <w:autoSpaceDN w:val="0"/>
        <w:adjustRightInd w:val="0"/>
        <w:rPr>
          <w:rFonts w:cs="Arial"/>
          <w:szCs w:val="20"/>
        </w:rPr>
      </w:pPr>
      <w:r w:rsidRPr="00817566">
        <w:rPr>
          <w:rFonts w:cs="Arial"/>
          <w:szCs w:val="20"/>
        </w:rPr>
        <w:t xml:space="preserve">Research has documented that housing conditions can negatively impact the health of residents, particularly vulnerable populations (Northridge, 2010). Asthma has many known indoor environmental triggers including dust, pests, smoke and pets, as evidenced by approximately 7.1 million children (U.S. EPA, 2013) and 18 million adults (CDC, 2014) of the U.S. population who have asthma. </w:t>
      </w:r>
      <w:r w:rsidRPr="00817566">
        <w:rPr>
          <w:rFonts w:cs="Arial"/>
          <w:color w:val="000000"/>
          <w:szCs w:val="20"/>
        </w:rPr>
        <w:t xml:space="preserve">We </w:t>
      </w:r>
      <w:r w:rsidRPr="00817566">
        <w:rPr>
          <w:rFonts w:cs="Arial"/>
          <w:szCs w:val="20"/>
        </w:rPr>
        <w:t xml:space="preserve">evaluated the hypothesis that multi-trigger, multifaceted healthy homes interventions improve the respiratory health and reduce home asthma triggers for older adults. Health and environmental improvements will be described from a completed intervention research project conducted with older adults with asthma. Although several studies have conducted culturally/linguistically appropriate, multifaceted home intervention research with asthmatic children (Crocker et al, 2011; </w:t>
      </w:r>
      <w:proofErr w:type="spellStart"/>
      <w:r w:rsidRPr="00817566">
        <w:rPr>
          <w:rFonts w:cs="Arial"/>
          <w:szCs w:val="20"/>
        </w:rPr>
        <w:t>Turcotte</w:t>
      </w:r>
      <w:proofErr w:type="spellEnd"/>
      <w:r w:rsidRPr="00817566">
        <w:rPr>
          <w:rFonts w:cs="Arial"/>
          <w:szCs w:val="20"/>
        </w:rPr>
        <w:t xml:space="preserve"> et al, 2014), there is no literature on multifaceted home intervention research has not been conducted with older adults with asthma. </w:t>
      </w:r>
    </w:p>
    <w:p w14:paraId="7E16702B" w14:textId="77777777" w:rsidR="00494612" w:rsidRPr="00817566" w:rsidRDefault="00494612" w:rsidP="00494612">
      <w:pPr>
        <w:rPr>
          <w:rFonts w:cs="Arial"/>
          <w:b/>
          <w:szCs w:val="20"/>
        </w:rPr>
      </w:pPr>
    </w:p>
    <w:p w14:paraId="3DDA269F" w14:textId="77777777" w:rsidR="00494612" w:rsidRPr="00817566" w:rsidRDefault="00494612" w:rsidP="009F3B04">
      <w:pPr>
        <w:jc w:val="center"/>
      </w:pPr>
      <w:r w:rsidRPr="00817566">
        <w:t>Methodology and Procedures</w:t>
      </w:r>
    </w:p>
    <w:p w14:paraId="75087C0C" w14:textId="77777777" w:rsidR="00494612" w:rsidRPr="00817566" w:rsidRDefault="00494612" w:rsidP="00494612">
      <w:pPr>
        <w:autoSpaceDE w:val="0"/>
        <w:autoSpaceDN w:val="0"/>
        <w:adjustRightInd w:val="0"/>
        <w:rPr>
          <w:rFonts w:cs="Arial"/>
          <w:szCs w:val="20"/>
        </w:rPr>
      </w:pPr>
      <w:r w:rsidRPr="00817566">
        <w:rPr>
          <w:rFonts w:cs="Arial"/>
          <w:szCs w:val="20"/>
        </w:rPr>
        <w:t xml:space="preserve">A comprehensive health and environmental assessment and subsequent intervention were completed in 90 households in one study involving 93 older adults living in public and privately managed multifamily rental housing in Lowell, the fourth largest cities in Massachusetts. The two largest populations among the sample of older adults included Hispanics (45%) and Asians (19%). Health and environmental assessments conducted in English, Khmer and Spanish included survey questionnaires, visual observations, and environmental sampling at baseline and follow-up 11-12 months later to evaluate impact of the intervention on the health of older adults. Environmental assessment included evaluation of asthma trigger activities (ATAs) and exposures before and after healthy homes intervention (questionnaire, home </w:t>
      </w:r>
      <w:r w:rsidRPr="00817566">
        <w:rPr>
          <w:rFonts w:cs="Arial"/>
          <w:szCs w:val="20"/>
        </w:rPr>
        <w:lastRenderedPageBreak/>
        <w:t>survey, measurement of nitrogen dioxide (NO</w:t>
      </w:r>
      <w:r w:rsidRPr="00817566">
        <w:rPr>
          <w:rFonts w:cs="Arial"/>
          <w:szCs w:val="20"/>
          <w:vertAlign w:val="subscript"/>
        </w:rPr>
        <w:t>2</w:t>
      </w:r>
      <w:r w:rsidRPr="00817566">
        <w:rPr>
          <w:rFonts w:cs="Arial"/>
          <w:szCs w:val="20"/>
        </w:rPr>
        <w:t>), dust samples for rodent and cockroach allergens, biomarker for cigarette smoke exposure (urinary cotinine). Health assessment included collecting data on respiratory health outcomes before and after healthy homes intervention (on symptoms, quality of life, medication use, doctor/ER/hospital visits, and exhaled nitric oxide (</w:t>
      </w:r>
      <w:proofErr w:type="spellStart"/>
      <w:r w:rsidRPr="00817566">
        <w:rPr>
          <w:rFonts w:cs="Arial"/>
          <w:szCs w:val="20"/>
        </w:rPr>
        <w:t>eNO</w:t>
      </w:r>
      <w:proofErr w:type="spellEnd"/>
      <w:r w:rsidRPr="00817566">
        <w:rPr>
          <w:rFonts w:cs="Arial"/>
          <w:szCs w:val="20"/>
        </w:rPr>
        <w:t xml:space="preserve">) a measure of lung inflammation). Interventions included education on asthma and environmental triggers of asthma; environmental remediation including mattress/pillow covers, provision of vacuum with HEPA filters and green cleaning supplies and changes in home as needed: commercial cleaning, integrated pest management (IPM), gas stove replacement, mold remediation, installation/repair of exhaust fans. </w:t>
      </w:r>
    </w:p>
    <w:p w14:paraId="618BD3D7" w14:textId="77777777" w:rsidR="00494612" w:rsidRPr="00817566" w:rsidRDefault="00494612" w:rsidP="00494612">
      <w:pPr>
        <w:rPr>
          <w:rFonts w:cs="Arial"/>
          <w:b/>
          <w:szCs w:val="20"/>
        </w:rPr>
      </w:pPr>
    </w:p>
    <w:p w14:paraId="4C4AC622" w14:textId="77777777" w:rsidR="00494612" w:rsidRPr="00817566" w:rsidRDefault="00494612" w:rsidP="009F3B04">
      <w:pPr>
        <w:jc w:val="center"/>
      </w:pPr>
      <w:r w:rsidRPr="00817566">
        <w:t>Results</w:t>
      </w:r>
    </w:p>
    <w:p w14:paraId="6B9FD6D2" w14:textId="77777777" w:rsidR="00494612" w:rsidRPr="00817566" w:rsidRDefault="00494612" w:rsidP="00494612">
      <w:pPr>
        <w:jc w:val="both"/>
        <w:rPr>
          <w:rFonts w:cs="Arial"/>
          <w:szCs w:val="20"/>
        </w:rPr>
      </w:pPr>
      <w:r w:rsidRPr="00817566">
        <w:rPr>
          <w:rFonts w:cs="Arial"/>
          <w:szCs w:val="20"/>
        </w:rPr>
        <w:t xml:space="preserve">Final assessments with older adults show statistically significant health improvement from baseline to follow-up in the following areas: doctor visits due to asthma, symptoms and impact quality of life indicators and ACT score, a measure of asthma control adequacy and reduction in many home asthma triggers for older adults. </w:t>
      </w:r>
      <w:r w:rsidRPr="00817566">
        <w:rPr>
          <w:rFonts w:cs="Arial"/>
          <w:bCs/>
          <w:szCs w:val="20"/>
        </w:rPr>
        <w:t xml:space="preserve">The comparison of baseline to follow-up change in ACT, PSS-4 and SQRQ score, wheeze, asthma attack, healthcare utilization and environmental data was done using a paired sample t-test. All statistical analysis was done using SAS (Version 9.2) or Stata (Version 11) statistical software. </w:t>
      </w:r>
    </w:p>
    <w:p w14:paraId="6E0139A3" w14:textId="77777777" w:rsidR="00494612" w:rsidRPr="00817566" w:rsidRDefault="00494612" w:rsidP="00494612">
      <w:pPr>
        <w:rPr>
          <w:rFonts w:cs="Arial"/>
          <w:b/>
          <w:szCs w:val="20"/>
        </w:rPr>
      </w:pPr>
    </w:p>
    <w:p w14:paraId="400D0C17" w14:textId="77777777" w:rsidR="00494612" w:rsidRPr="00817566" w:rsidRDefault="00494612" w:rsidP="009F3B04">
      <w:pPr>
        <w:jc w:val="center"/>
      </w:pPr>
      <w:r w:rsidRPr="00817566">
        <w:t>Conclusions and Implications</w:t>
      </w:r>
    </w:p>
    <w:p w14:paraId="4F959B28" w14:textId="5EC10D7A" w:rsidR="00494612" w:rsidRDefault="00494612" w:rsidP="00494612">
      <w:pPr>
        <w:rPr>
          <w:rFonts w:cs="Arial"/>
          <w:szCs w:val="20"/>
        </w:rPr>
      </w:pPr>
      <w:r w:rsidRPr="00817566">
        <w:rPr>
          <w:rFonts w:cs="Arial"/>
          <w:szCs w:val="20"/>
        </w:rPr>
        <w:t>The findings suggest that as in the case with asthmatic children, culturally/linguistically appropriate, multifaceted home interventions decrease most measures of asthma severity and healthcare utilization in these older adults with asthma. The study demonstrates that a relatively low cost comprehensive home environmental intervention can significantly improve the health and emotional well-being of our study population of older adults. Consequently, policymakers should provide more funding to support additional studies or pilot projects that include such interventions and changes in housing conditions to further evaluate health outcome changes to older adults with asthma</w:t>
      </w:r>
      <w:r w:rsidRPr="00817566">
        <w:rPr>
          <w:rFonts w:cs="Arial"/>
          <w:b/>
          <w:szCs w:val="20"/>
        </w:rPr>
        <w:t xml:space="preserve">. </w:t>
      </w:r>
      <w:r w:rsidRPr="00817566">
        <w:rPr>
          <w:rFonts w:cs="Arial"/>
          <w:szCs w:val="20"/>
        </w:rPr>
        <w:t>The promising results of improved health and reductions in healthcare utilization could provide healthcare insurers a financial incentive to cover home visits and such intervention items as vacuums with HEPA filters and mattress and pillow covers.</w:t>
      </w:r>
    </w:p>
    <w:p w14:paraId="2F2ED8C3" w14:textId="023D3AF2" w:rsidR="009F3B04" w:rsidRDefault="009F3B04" w:rsidP="00494612">
      <w:pPr>
        <w:rPr>
          <w:rFonts w:cs="Arial"/>
          <w:szCs w:val="20"/>
        </w:rPr>
      </w:pPr>
    </w:p>
    <w:p w14:paraId="020B0FD6" w14:textId="77777777" w:rsidR="009F3B04" w:rsidRPr="00817566" w:rsidRDefault="009F3B04" w:rsidP="00494612">
      <w:pPr>
        <w:rPr>
          <w:rFonts w:cs="Arial"/>
          <w:szCs w:val="20"/>
        </w:rPr>
      </w:pPr>
    </w:p>
    <w:p w14:paraId="396E2E57" w14:textId="77777777" w:rsidR="00494612" w:rsidRPr="00817566" w:rsidRDefault="00494612" w:rsidP="009F3B04">
      <w:pPr>
        <w:jc w:val="center"/>
      </w:pPr>
      <w:r w:rsidRPr="00817566">
        <w:lastRenderedPageBreak/>
        <w:t>Acknowledgement</w:t>
      </w:r>
    </w:p>
    <w:p w14:paraId="52F48D28" w14:textId="77777777" w:rsidR="00494612" w:rsidRPr="00817566" w:rsidRDefault="00494612" w:rsidP="00494612">
      <w:pPr>
        <w:rPr>
          <w:rFonts w:eastAsia="Times New Roman" w:cs="Arial"/>
          <w:szCs w:val="20"/>
        </w:rPr>
      </w:pPr>
      <w:r w:rsidRPr="00817566">
        <w:rPr>
          <w:rFonts w:eastAsia="Times New Roman" w:cs="Arial"/>
          <w:szCs w:val="20"/>
        </w:rPr>
        <w:t>The study was funded by a $750,000 grant from the US Department of Housing and Urban Development, Office of Lead Hazard Control and Healthy Homes (grants MAHHU0014-13).</w:t>
      </w:r>
    </w:p>
    <w:p w14:paraId="0AD8114D" w14:textId="77777777" w:rsidR="00494612" w:rsidRPr="00817566" w:rsidRDefault="00494612" w:rsidP="00494612">
      <w:pPr>
        <w:rPr>
          <w:rFonts w:eastAsia="Times New Roman" w:cs="Arial"/>
          <w:szCs w:val="20"/>
        </w:rPr>
      </w:pPr>
    </w:p>
    <w:p w14:paraId="1E1C5B51" w14:textId="77777777" w:rsidR="00494612" w:rsidRPr="00817566" w:rsidRDefault="00494612" w:rsidP="009F3B04">
      <w:pPr>
        <w:jc w:val="center"/>
      </w:pPr>
      <w:r w:rsidRPr="00817566">
        <w:t>References</w:t>
      </w:r>
    </w:p>
    <w:p w14:paraId="40E7E993" w14:textId="77777777" w:rsidR="00494612" w:rsidRPr="00817566" w:rsidRDefault="00494612" w:rsidP="00494612">
      <w:pPr>
        <w:shd w:val="clear" w:color="auto" w:fill="FFFFFF"/>
        <w:tabs>
          <w:tab w:val="left" w:pos="720"/>
        </w:tabs>
        <w:ind w:left="720" w:hanging="720"/>
        <w:rPr>
          <w:rFonts w:cs="Arial"/>
          <w:color w:val="000000"/>
          <w:szCs w:val="20"/>
        </w:rPr>
      </w:pPr>
      <w:r w:rsidRPr="00817566">
        <w:rPr>
          <w:rFonts w:cs="Arial"/>
          <w:color w:val="000000"/>
          <w:szCs w:val="20"/>
        </w:rPr>
        <w:t>Crocker, D.D.,</w:t>
      </w:r>
      <w:r w:rsidRPr="00817566">
        <w:rPr>
          <w:rStyle w:val="apple-converted-space"/>
          <w:rFonts w:cs="Arial"/>
          <w:color w:val="000000"/>
          <w:szCs w:val="20"/>
        </w:rPr>
        <w:t> </w:t>
      </w:r>
      <w:proofErr w:type="spellStart"/>
      <w:r w:rsidRPr="00817566">
        <w:rPr>
          <w:rFonts w:cs="Arial"/>
          <w:color w:val="000000"/>
          <w:szCs w:val="20"/>
        </w:rPr>
        <w:t>Kinyota</w:t>
      </w:r>
      <w:proofErr w:type="spellEnd"/>
      <w:r w:rsidRPr="00817566">
        <w:rPr>
          <w:rFonts w:cs="Arial"/>
          <w:color w:val="000000"/>
          <w:szCs w:val="20"/>
        </w:rPr>
        <w:t>, S.,</w:t>
      </w:r>
      <w:r w:rsidRPr="00817566">
        <w:rPr>
          <w:rStyle w:val="apple-converted-space"/>
          <w:rFonts w:cs="Arial"/>
          <w:color w:val="000000"/>
          <w:szCs w:val="20"/>
        </w:rPr>
        <w:t> </w:t>
      </w:r>
      <w:proofErr w:type="spellStart"/>
      <w:r w:rsidRPr="00817566">
        <w:rPr>
          <w:rFonts w:cs="Arial"/>
          <w:color w:val="000000"/>
          <w:szCs w:val="20"/>
        </w:rPr>
        <w:t>Dumitru</w:t>
      </w:r>
      <w:proofErr w:type="spellEnd"/>
      <w:r w:rsidRPr="00817566">
        <w:rPr>
          <w:rFonts w:cs="Arial"/>
          <w:color w:val="000000"/>
          <w:szCs w:val="20"/>
        </w:rPr>
        <w:t>, G.G.,</w:t>
      </w:r>
      <w:r w:rsidRPr="00817566">
        <w:rPr>
          <w:rStyle w:val="apple-converted-space"/>
          <w:rFonts w:cs="Arial"/>
          <w:color w:val="000000"/>
          <w:szCs w:val="20"/>
        </w:rPr>
        <w:t> </w:t>
      </w:r>
      <w:proofErr w:type="spellStart"/>
      <w:r w:rsidRPr="00817566">
        <w:rPr>
          <w:rFonts w:cs="Arial"/>
          <w:color w:val="000000"/>
          <w:szCs w:val="20"/>
        </w:rPr>
        <w:t>Ligon</w:t>
      </w:r>
      <w:proofErr w:type="spellEnd"/>
      <w:r w:rsidRPr="00817566">
        <w:rPr>
          <w:rFonts w:cs="Arial"/>
          <w:color w:val="000000"/>
          <w:szCs w:val="20"/>
        </w:rPr>
        <w:t>, C.B.,</w:t>
      </w:r>
      <w:r w:rsidRPr="00817566">
        <w:rPr>
          <w:rStyle w:val="apple-converted-space"/>
          <w:rFonts w:cs="Arial"/>
          <w:color w:val="000000"/>
          <w:szCs w:val="20"/>
        </w:rPr>
        <w:t> </w:t>
      </w:r>
      <w:r w:rsidRPr="00817566">
        <w:rPr>
          <w:rFonts w:cs="Arial"/>
          <w:color w:val="000000"/>
          <w:szCs w:val="20"/>
        </w:rPr>
        <w:t>Herman, E.J.,</w:t>
      </w:r>
      <w:r w:rsidRPr="00817566">
        <w:rPr>
          <w:rStyle w:val="apple-converted-space"/>
          <w:rFonts w:cs="Arial"/>
          <w:color w:val="000000"/>
          <w:szCs w:val="20"/>
        </w:rPr>
        <w:t> </w:t>
      </w:r>
      <w:proofErr w:type="spellStart"/>
      <w:r w:rsidRPr="00817566">
        <w:rPr>
          <w:rFonts w:cs="Arial"/>
          <w:color w:val="000000"/>
          <w:szCs w:val="20"/>
        </w:rPr>
        <w:t>Ferdinands</w:t>
      </w:r>
      <w:proofErr w:type="spellEnd"/>
      <w:r w:rsidRPr="00817566">
        <w:rPr>
          <w:rFonts w:cs="Arial"/>
          <w:color w:val="000000"/>
          <w:szCs w:val="20"/>
        </w:rPr>
        <w:t>, J.M.,</w:t>
      </w:r>
      <w:r w:rsidRPr="00817566">
        <w:rPr>
          <w:rStyle w:val="apple-converted-space"/>
          <w:rFonts w:cs="Arial"/>
          <w:color w:val="000000"/>
          <w:szCs w:val="20"/>
        </w:rPr>
        <w:t> et al. (2011)</w:t>
      </w:r>
      <w:r w:rsidRPr="00817566">
        <w:rPr>
          <w:rFonts w:cs="Arial"/>
          <w:color w:val="000000"/>
          <w:szCs w:val="20"/>
        </w:rPr>
        <w:t xml:space="preserve">; Effectiveness of home-based, multi-trigger, multicomponent interventions with an environmental focus for reducing asthma morbidity: a community guide systematic review. </w:t>
      </w:r>
      <w:r w:rsidRPr="00817566">
        <w:rPr>
          <w:rFonts w:cs="Arial"/>
          <w:i/>
          <w:color w:val="000000"/>
          <w:szCs w:val="20"/>
        </w:rPr>
        <w:t xml:space="preserve">Am J </w:t>
      </w:r>
      <w:proofErr w:type="spellStart"/>
      <w:r w:rsidRPr="00817566">
        <w:rPr>
          <w:rFonts w:cs="Arial"/>
          <w:i/>
          <w:color w:val="000000"/>
          <w:szCs w:val="20"/>
        </w:rPr>
        <w:t>Prev</w:t>
      </w:r>
      <w:proofErr w:type="spellEnd"/>
      <w:r w:rsidRPr="00817566">
        <w:rPr>
          <w:rFonts w:cs="Arial"/>
          <w:i/>
          <w:color w:val="000000"/>
          <w:szCs w:val="20"/>
        </w:rPr>
        <w:t xml:space="preserve"> Med</w:t>
      </w:r>
      <w:r w:rsidRPr="00817566">
        <w:rPr>
          <w:rFonts w:cs="Arial"/>
          <w:color w:val="000000"/>
          <w:szCs w:val="20"/>
        </w:rPr>
        <w:t xml:space="preserve">, Aug;41(2 </w:t>
      </w:r>
      <w:proofErr w:type="spellStart"/>
      <w:r w:rsidRPr="00817566">
        <w:rPr>
          <w:rFonts w:cs="Arial"/>
          <w:color w:val="000000"/>
          <w:szCs w:val="20"/>
        </w:rPr>
        <w:t>Suppl</w:t>
      </w:r>
      <w:proofErr w:type="spellEnd"/>
      <w:r w:rsidRPr="00817566">
        <w:rPr>
          <w:rFonts w:cs="Arial"/>
          <w:color w:val="000000"/>
          <w:szCs w:val="20"/>
        </w:rPr>
        <w:t xml:space="preserve"> 1</w:t>
      </w:r>
      <w:proofErr w:type="gramStart"/>
      <w:r w:rsidRPr="00817566">
        <w:rPr>
          <w:rFonts w:cs="Arial"/>
          <w:color w:val="000000"/>
          <w:szCs w:val="20"/>
        </w:rPr>
        <w:t>):S</w:t>
      </w:r>
      <w:proofErr w:type="gramEnd"/>
      <w:r w:rsidRPr="00817566">
        <w:rPr>
          <w:rFonts w:cs="Arial"/>
          <w:color w:val="000000"/>
          <w:szCs w:val="20"/>
        </w:rPr>
        <w:t xml:space="preserve">5-32. </w:t>
      </w:r>
    </w:p>
    <w:p w14:paraId="1BF87A41" w14:textId="77777777" w:rsidR="00494612" w:rsidRPr="00817566" w:rsidRDefault="00494612" w:rsidP="00494612">
      <w:pPr>
        <w:ind w:left="720" w:hanging="720"/>
        <w:jc w:val="both"/>
        <w:rPr>
          <w:rFonts w:cs="Arial"/>
          <w:szCs w:val="20"/>
        </w:rPr>
      </w:pPr>
      <w:r w:rsidRPr="00817566">
        <w:rPr>
          <w:rFonts w:cs="Arial"/>
          <w:color w:val="000000"/>
          <w:szCs w:val="20"/>
        </w:rPr>
        <w:t xml:space="preserve">Center for Disease Control (2014). </w:t>
      </w:r>
      <w:r w:rsidRPr="00817566">
        <w:rPr>
          <w:rFonts w:cs="Arial"/>
          <w:i/>
          <w:szCs w:val="20"/>
        </w:rPr>
        <w:t>National Health Interview Survey</w:t>
      </w:r>
      <w:r w:rsidRPr="00817566">
        <w:rPr>
          <w:rFonts w:cs="Arial"/>
          <w:szCs w:val="20"/>
        </w:rPr>
        <w:t>, National Center for Health Statistics.</w:t>
      </w:r>
    </w:p>
    <w:p w14:paraId="2676DEE4" w14:textId="77777777" w:rsidR="00494612" w:rsidRPr="00817566" w:rsidRDefault="00494612" w:rsidP="00494612">
      <w:pPr>
        <w:ind w:left="720" w:hanging="720"/>
        <w:rPr>
          <w:rFonts w:eastAsia="Times New Roman" w:cs="Arial"/>
          <w:szCs w:val="20"/>
        </w:rPr>
      </w:pPr>
      <w:r w:rsidRPr="00817566">
        <w:rPr>
          <w:rFonts w:eastAsia="Times New Roman" w:cs="Arial"/>
          <w:szCs w:val="20"/>
        </w:rPr>
        <w:t xml:space="preserve">Northbridge, J. (2010). The role of housing type and housing quality in urban children with asthma. </w:t>
      </w:r>
      <w:r w:rsidRPr="00817566">
        <w:rPr>
          <w:rFonts w:eastAsia="Times New Roman" w:cs="Arial"/>
          <w:i/>
          <w:szCs w:val="20"/>
        </w:rPr>
        <w:t xml:space="preserve">Journal of Urban Health, 28, </w:t>
      </w:r>
      <w:r w:rsidRPr="00817566">
        <w:rPr>
          <w:rFonts w:eastAsia="Times New Roman" w:cs="Arial"/>
          <w:szCs w:val="20"/>
        </w:rPr>
        <w:t>211-224.</w:t>
      </w:r>
    </w:p>
    <w:p w14:paraId="39518B0C" w14:textId="77777777" w:rsidR="00494612" w:rsidRPr="00817566" w:rsidRDefault="00494612" w:rsidP="00494612">
      <w:pPr>
        <w:ind w:left="720" w:hanging="720"/>
        <w:rPr>
          <w:rFonts w:cs="Arial"/>
          <w:szCs w:val="20"/>
        </w:rPr>
      </w:pPr>
      <w:proofErr w:type="spellStart"/>
      <w:r w:rsidRPr="00817566">
        <w:rPr>
          <w:rFonts w:cs="Arial"/>
          <w:szCs w:val="20"/>
        </w:rPr>
        <w:t>Turcotte</w:t>
      </w:r>
      <w:proofErr w:type="spellEnd"/>
      <w:r w:rsidRPr="00817566">
        <w:rPr>
          <w:rFonts w:cs="Arial"/>
          <w:szCs w:val="20"/>
        </w:rPr>
        <w:t xml:space="preserve">, D., </w:t>
      </w:r>
      <w:proofErr w:type="spellStart"/>
      <w:r w:rsidRPr="00817566">
        <w:rPr>
          <w:rFonts w:cs="Arial"/>
          <w:szCs w:val="20"/>
        </w:rPr>
        <w:t>Alker</w:t>
      </w:r>
      <w:proofErr w:type="spellEnd"/>
      <w:r w:rsidRPr="00817566">
        <w:rPr>
          <w:rFonts w:cs="Arial"/>
          <w:szCs w:val="20"/>
        </w:rPr>
        <w:t xml:space="preserve">, H., Chaves, E., Gore, R., &amp; </w:t>
      </w:r>
      <w:proofErr w:type="spellStart"/>
      <w:r w:rsidRPr="00817566">
        <w:rPr>
          <w:rFonts w:cs="Arial"/>
          <w:szCs w:val="20"/>
        </w:rPr>
        <w:t>Woskie</w:t>
      </w:r>
      <w:proofErr w:type="spellEnd"/>
      <w:r w:rsidRPr="00817566">
        <w:rPr>
          <w:rFonts w:cs="Arial"/>
          <w:szCs w:val="20"/>
        </w:rPr>
        <w:t xml:space="preserve">, S. (2014). Healthy Homes: In-Home Environmental Asthma Intervention in a Diverse Urban Community. </w:t>
      </w:r>
      <w:r w:rsidRPr="00817566">
        <w:rPr>
          <w:rFonts w:cs="Arial"/>
          <w:i/>
          <w:szCs w:val="20"/>
        </w:rPr>
        <w:t>American Journal of Public Health,</w:t>
      </w:r>
      <w:r w:rsidRPr="00817566">
        <w:rPr>
          <w:rFonts w:cs="Arial"/>
          <w:szCs w:val="20"/>
        </w:rPr>
        <w:t xml:space="preserve"> 104(4):665-71.</w:t>
      </w:r>
    </w:p>
    <w:p w14:paraId="08502A5F" w14:textId="77777777" w:rsidR="00494612" w:rsidRPr="00817566" w:rsidRDefault="00494612" w:rsidP="00494612">
      <w:pPr>
        <w:ind w:left="720" w:hanging="720"/>
        <w:rPr>
          <w:rFonts w:cs="Arial"/>
          <w:szCs w:val="20"/>
        </w:rPr>
      </w:pPr>
      <w:r w:rsidRPr="00817566">
        <w:rPr>
          <w:rFonts w:eastAsia="Times New Roman" w:cs="Arial"/>
          <w:szCs w:val="20"/>
        </w:rPr>
        <w:t xml:space="preserve">U.S. Environmental Protection Agency. (2013, March). </w:t>
      </w:r>
      <w:r w:rsidRPr="00817566">
        <w:rPr>
          <w:rFonts w:eastAsia="Times New Roman" w:cs="Arial"/>
          <w:i/>
          <w:szCs w:val="20"/>
        </w:rPr>
        <w:t xml:space="preserve">Asthma Facts. </w:t>
      </w:r>
      <w:r w:rsidRPr="00817566">
        <w:rPr>
          <w:rFonts w:eastAsia="Times New Roman" w:cs="Arial"/>
          <w:szCs w:val="20"/>
        </w:rPr>
        <w:t xml:space="preserve">Retrieved from </w:t>
      </w:r>
      <w:r w:rsidRPr="00817566">
        <w:rPr>
          <w:rFonts w:cs="Arial"/>
          <w:szCs w:val="20"/>
        </w:rPr>
        <w:t>http://www.epa.gov/asthma/pdfs/asthma_fact_sheet_en.pdf</w:t>
      </w:r>
    </w:p>
    <w:p w14:paraId="06763E48" w14:textId="77777777" w:rsidR="00494612" w:rsidRPr="00817566" w:rsidRDefault="00494612" w:rsidP="00494612">
      <w:pPr>
        <w:rPr>
          <w:rFonts w:cs="Arial"/>
          <w:szCs w:val="20"/>
        </w:rPr>
      </w:pPr>
    </w:p>
    <w:p w14:paraId="013FF360" w14:textId="77777777" w:rsidR="00494612" w:rsidRPr="00817566" w:rsidRDefault="00494612" w:rsidP="00494612">
      <w:pPr>
        <w:jc w:val="center"/>
        <w:rPr>
          <w:rFonts w:cs="Arial"/>
          <w:szCs w:val="20"/>
        </w:rPr>
        <w:sectPr w:rsidR="00494612" w:rsidRPr="00817566" w:rsidSect="00BE3010">
          <w:pgSz w:w="12240" w:h="15840"/>
          <w:pgMar w:top="1360" w:right="1440" w:bottom="1060" w:left="1340" w:header="0" w:footer="869" w:gutter="0"/>
          <w:cols w:space="720"/>
        </w:sectPr>
      </w:pPr>
    </w:p>
    <w:p w14:paraId="006170EC" w14:textId="77777777" w:rsidR="008F6024" w:rsidRPr="00817566" w:rsidRDefault="008F6024" w:rsidP="009F3B04">
      <w:pPr>
        <w:pStyle w:val="Heading1"/>
      </w:pPr>
      <w:bookmarkStart w:id="58" w:name="_Toc495064419"/>
      <w:bookmarkStart w:id="59" w:name="_Toc495065893"/>
      <w:r w:rsidRPr="00817566">
        <w:lastRenderedPageBreak/>
        <w:t>Global Housing Policy: Settlement Sustainability</w:t>
      </w:r>
      <w:bookmarkEnd w:id="58"/>
      <w:bookmarkEnd w:id="59"/>
    </w:p>
    <w:p w14:paraId="3535CFE6" w14:textId="77777777" w:rsidR="008F6024" w:rsidRPr="00817566" w:rsidRDefault="008F6024" w:rsidP="008F6024">
      <w:pPr>
        <w:rPr>
          <w:rFonts w:cs="Arial"/>
          <w:szCs w:val="20"/>
        </w:rPr>
      </w:pPr>
    </w:p>
    <w:p w14:paraId="6C756CF1" w14:textId="77777777" w:rsidR="008F6024" w:rsidRPr="00817566" w:rsidRDefault="008F6024" w:rsidP="008F6024">
      <w:pPr>
        <w:jc w:val="center"/>
        <w:rPr>
          <w:rFonts w:cs="Arial"/>
          <w:szCs w:val="20"/>
        </w:rPr>
      </w:pPr>
      <w:r w:rsidRPr="00817566">
        <w:rPr>
          <w:rFonts w:cs="Arial"/>
          <w:szCs w:val="20"/>
        </w:rPr>
        <w:t xml:space="preserve">Ann </w:t>
      </w:r>
      <w:proofErr w:type="spellStart"/>
      <w:r w:rsidRPr="00817566">
        <w:rPr>
          <w:rFonts w:cs="Arial"/>
          <w:szCs w:val="20"/>
        </w:rPr>
        <w:t>Ziebarth</w:t>
      </w:r>
      <w:proofErr w:type="spellEnd"/>
      <w:r w:rsidRPr="00817566">
        <w:rPr>
          <w:rFonts w:cs="Arial"/>
          <w:szCs w:val="20"/>
        </w:rPr>
        <w:t>, University of Minnesota</w:t>
      </w:r>
    </w:p>
    <w:p w14:paraId="6FE13F3A" w14:textId="77777777" w:rsidR="008F6024" w:rsidRPr="00817566" w:rsidRDefault="008F6024" w:rsidP="008F6024">
      <w:pPr>
        <w:rPr>
          <w:rFonts w:cs="Arial"/>
          <w:szCs w:val="20"/>
        </w:rPr>
      </w:pPr>
    </w:p>
    <w:p w14:paraId="2F4380A5" w14:textId="2DBC37B4" w:rsidR="008F6024" w:rsidRPr="00817566" w:rsidRDefault="008F6024" w:rsidP="008F6024">
      <w:pPr>
        <w:rPr>
          <w:rFonts w:cs="Arial"/>
          <w:szCs w:val="20"/>
        </w:rPr>
      </w:pPr>
      <w:r w:rsidRPr="00817566">
        <w:rPr>
          <w:rFonts w:cs="Arial"/>
          <w:szCs w:val="20"/>
        </w:rPr>
        <w:t xml:space="preserve">The evolution of UN Sustainable Development Goals for human settlements illustrates the complex way in which population growth and demographic changes are linked to sustainable development. Population growth and rapid urbanization are global concerns impacting communities in mega-cities as well as remote rural regions. The purpose of this paper is to review the evolution of international goals and development programs involving human settlements and housing development through the lens of critical frameworks and post development theory. </w:t>
      </w:r>
      <w:proofErr w:type="spellStart"/>
      <w:r w:rsidRPr="00817566">
        <w:rPr>
          <w:rFonts w:cs="Arial"/>
          <w:szCs w:val="20"/>
        </w:rPr>
        <w:t>Frans</w:t>
      </w:r>
      <w:proofErr w:type="spellEnd"/>
      <w:r w:rsidRPr="00817566">
        <w:rPr>
          <w:rFonts w:cs="Arial"/>
          <w:szCs w:val="20"/>
        </w:rPr>
        <w:t xml:space="preserve"> </w:t>
      </w:r>
      <w:proofErr w:type="spellStart"/>
      <w:r w:rsidRPr="00817566">
        <w:rPr>
          <w:rFonts w:cs="Arial"/>
          <w:szCs w:val="20"/>
        </w:rPr>
        <w:t>Schuurman</w:t>
      </w:r>
      <w:proofErr w:type="spellEnd"/>
      <w:r w:rsidRPr="00817566">
        <w:rPr>
          <w:rFonts w:cs="Arial"/>
          <w:szCs w:val="20"/>
        </w:rPr>
        <w:t xml:space="preserve"> (2009) argues that while critical development theory formed the foundation of Development Studies, it has been overtaken by a pragmatic neoliberal approach and that it is time to return to a more critical theoretical perspective. Since 2008 financial crisis, critical development theory has emerged as a utilitarian means of interpreting problems from globalizing capital (</w:t>
      </w:r>
      <w:proofErr w:type="spellStart"/>
      <w:r w:rsidRPr="00817566">
        <w:rPr>
          <w:rFonts w:cs="Arial"/>
          <w:szCs w:val="20"/>
        </w:rPr>
        <w:t>Schuurman</w:t>
      </w:r>
      <w:proofErr w:type="spellEnd"/>
      <w:r w:rsidRPr="00817566">
        <w:rPr>
          <w:rFonts w:cs="Arial"/>
          <w:szCs w:val="20"/>
        </w:rPr>
        <w:t xml:space="preserve"> 2009).</w:t>
      </w:r>
      <w:r w:rsidR="00C22F5B">
        <w:rPr>
          <w:rFonts w:cs="Arial"/>
          <w:szCs w:val="20"/>
        </w:rPr>
        <w:t xml:space="preserve"> </w:t>
      </w:r>
      <w:r w:rsidRPr="00817566">
        <w:rPr>
          <w:rFonts w:cs="Arial"/>
          <w:szCs w:val="20"/>
        </w:rPr>
        <w:t xml:space="preserve">These problems include global population growth and migration, rapid urbanization and dominance of megacity growth, as well as slums and informal settlements. Trends resulting from population migrations have left </w:t>
      </w:r>
      <w:proofErr w:type="spellStart"/>
      <w:r w:rsidRPr="00817566">
        <w:rPr>
          <w:rFonts w:cs="Arial"/>
          <w:szCs w:val="20"/>
        </w:rPr>
        <w:t>peri</w:t>
      </w:r>
      <w:proofErr w:type="spellEnd"/>
      <w:r w:rsidRPr="00817566">
        <w:rPr>
          <w:rFonts w:cs="Arial"/>
          <w:szCs w:val="20"/>
        </w:rPr>
        <w:t>-urban and rural places further and further behind in terms of individual wellbeing, economic opportunities, and community development.</w:t>
      </w:r>
    </w:p>
    <w:p w14:paraId="4BAAF50F" w14:textId="77777777" w:rsidR="008F6024" w:rsidRPr="00817566" w:rsidRDefault="008F6024" w:rsidP="008F6024">
      <w:pPr>
        <w:rPr>
          <w:rFonts w:cs="Arial"/>
          <w:szCs w:val="20"/>
        </w:rPr>
      </w:pPr>
    </w:p>
    <w:p w14:paraId="78882659" w14:textId="48B479EF" w:rsidR="008F6024" w:rsidRPr="00817566" w:rsidRDefault="008F6024" w:rsidP="008F6024">
      <w:pPr>
        <w:rPr>
          <w:rFonts w:cs="Arial"/>
          <w:szCs w:val="20"/>
        </w:rPr>
      </w:pPr>
      <w:r w:rsidRPr="00817566">
        <w:rPr>
          <w:rFonts w:cs="Arial"/>
          <w:szCs w:val="20"/>
        </w:rPr>
        <w:t xml:space="preserve">The data for the study are comprised of published documents from UN Habitat Conferences in 1976, 1996, and 2016. Selected case studies gleaned from published reports are utilized as examples to specifically discuss the evolving international priorities for addressing human settlement and sustainability goals leading to the current UN Sustainable Development Goal 11 “to make cities and human settlements inclusive, safe, resilient and sustainable.” The goal focuses on ensuring access for all to adequate, safe, and affordable housing and basic services and upgrade slums by 2030. Achieving this goal is ambitious given the projected increasing population as well as exacerbation of urban and rural income disparities globally. The implementation of UN Sustainable Development Goals frequently involves financial support from international development agencies including the World Bank, the International Monetary Fund, and nation state aid. Highlighting the changing UN Habitat goals and international funding priorities, the finding </w:t>
      </w:r>
      <w:proofErr w:type="gramStart"/>
      <w:r w:rsidRPr="00817566">
        <w:rPr>
          <w:rFonts w:cs="Arial"/>
          <w:szCs w:val="20"/>
        </w:rPr>
        <w:t>reveal</w:t>
      </w:r>
      <w:proofErr w:type="gramEnd"/>
      <w:r w:rsidRPr="00817566">
        <w:rPr>
          <w:rFonts w:cs="Arial"/>
          <w:szCs w:val="20"/>
        </w:rPr>
        <w:t xml:space="preserve"> a shifting response to overwhelming global housing needs from direct support for government </w:t>
      </w:r>
      <w:r w:rsidRPr="00817566">
        <w:rPr>
          <w:rFonts w:cs="Arial"/>
          <w:szCs w:val="20"/>
        </w:rPr>
        <w:lastRenderedPageBreak/>
        <w:t xml:space="preserve">sponsored housing and community development programs to support for non-governmental agencies and community-led efforts, and more recently, to an emphasis on enabling policies for private market solutions. This presentation seeks to provide a critical analysis of the development direction set forth by international agencies utilizing the work of Dani </w:t>
      </w:r>
      <w:proofErr w:type="spellStart"/>
      <w:r w:rsidRPr="00817566">
        <w:rPr>
          <w:rFonts w:cs="Arial"/>
          <w:szCs w:val="20"/>
        </w:rPr>
        <w:t>Rodrik</w:t>
      </w:r>
      <w:proofErr w:type="spellEnd"/>
      <w:r w:rsidRPr="00817566">
        <w:rPr>
          <w:rFonts w:cs="Arial"/>
          <w:szCs w:val="20"/>
        </w:rPr>
        <w:t xml:space="preserve"> focusing on “deep globalization” as a contemporary reflection on the roots of Development Studies in the critical theory of Robert Michael on oligarchy, Max Weber on bureaucracy, and Foucault on governmentality. The conclusion proposes a blueprint for progress regarding housing, human settlements and community development.</w:t>
      </w:r>
      <w:r w:rsidR="00C22F5B">
        <w:rPr>
          <w:rFonts w:cs="Arial"/>
          <w:szCs w:val="20"/>
        </w:rPr>
        <w:t xml:space="preserve"> </w:t>
      </w:r>
    </w:p>
    <w:p w14:paraId="1A3425BC" w14:textId="77777777" w:rsidR="008F6024" w:rsidRPr="00817566" w:rsidRDefault="008F6024" w:rsidP="008F6024">
      <w:pPr>
        <w:widowControl w:val="0"/>
        <w:autoSpaceDE w:val="0"/>
        <w:autoSpaceDN w:val="0"/>
        <w:adjustRightInd w:val="0"/>
        <w:rPr>
          <w:rFonts w:cs="Arial"/>
          <w:color w:val="000000"/>
          <w:szCs w:val="20"/>
        </w:rPr>
      </w:pPr>
    </w:p>
    <w:p w14:paraId="5D986B72" w14:textId="77777777" w:rsidR="008F6024" w:rsidRPr="00817566" w:rsidRDefault="008F6024" w:rsidP="008F6024">
      <w:pPr>
        <w:widowControl w:val="0"/>
        <w:autoSpaceDE w:val="0"/>
        <w:autoSpaceDN w:val="0"/>
        <w:adjustRightInd w:val="0"/>
        <w:jc w:val="center"/>
        <w:rPr>
          <w:rFonts w:cs="Arial"/>
          <w:color w:val="000000"/>
          <w:szCs w:val="20"/>
        </w:rPr>
      </w:pPr>
      <w:r w:rsidRPr="00817566">
        <w:rPr>
          <w:rFonts w:cs="Arial"/>
          <w:color w:val="000000"/>
          <w:szCs w:val="20"/>
        </w:rPr>
        <w:t>References</w:t>
      </w:r>
    </w:p>
    <w:p w14:paraId="3B5EDF90" w14:textId="77777777" w:rsidR="008F6024" w:rsidRPr="00817566" w:rsidRDefault="008F6024" w:rsidP="008F6024">
      <w:pPr>
        <w:widowControl w:val="0"/>
        <w:autoSpaceDE w:val="0"/>
        <w:autoSpaceDN w:val="0"/>
        <w:adjustRightInd w:val="0"/>
        <w:ind w:left="720" w:hanging="720"/>
        <w:rPr>
          <w:rFonts w:cs="Arial"/>
          <w:color w:val="000000"/>
          <w:szCs w:val="20"/>
        </w:rPr>
      </w:pPr>
      <w:proofErr w:type="spellStart"/>
      <w:r w:rsidRPr="00817566">
        <w:rPr>
          <w:rFonts w:cs="Arial"/>
          <w:color w:val="000000"/>
          <w:szCs w:val="20"/>
        </w:rPr>
        <w:t>Mukand</w:t>
      </w:r>
      <w:proofErr w:type="spellEnd"/>
      <w:r w:rsidRPr="00817566">
        <w:rPr>
          <w:rFonts w:cs="Arial"/>
          <w:color w:val="000000"/>
          <w:szCs w:val="20"/>
        </w:rPr>
        <w:t xml:space="preserve">, S., &amp; </w:t>
      </w:r>
      <w:proofErr w:type="spellStart"/>
      <w:r w:rsidRPr="00817566">
        <w:rPr>
          <w:rFonts w:cs="Arial"/>
          <w:color w:val="000000"/>
          <w:szCs w:val="20"/>
        </w:rPr>
        <w:t>Rocrick</w:t>
      </w:r>
      <w:proofErr w:type="spellEnd"/>
      <w:r w:rsidRPr="00817566">
        <w:rPr>
          <w:rFonts w:cs="Arial"/>
          <w:color w:val="000000"/>
          <w:szCs w:val="20"/>
        </w:rPr>
        <w:t xml:space="preserve">, D. (2015). </w:t>
      </w:r>
      <w:r w:rsidRPr="00817566">
        <w:rPr>
          <w:rFonts w:cs="Arial"/>
          <w:i/>
          <w:color w:val="000000"/>
          <w:szCs w:val="20"/>
        </w:rPr>
        <w:t>The political economy of liberal democracy</w:t>
      </w:r>
      <w:r w:rsidRPr="00817566">
        <w:rPr>
          <w:rFonts w:cs="Arial"/>
          <w:color w:val="000000"/>
          <w:szCs w:val="20"/>
        </w:rPr>
        <w:t>. National Bureau of Economic Research Working Paper. No. 21540. Cambridge, MA: NBER.</w:t>
      </w:r>
    </w:p>
    <w:p w14:paraId="41B36769" w14:textId="77777777" w:rsidR="008F6024" w:rsidRPr="00817566" w:rsidRDefault="008F6024" w:rsidP="008F6024">
      <w:pPr>
        <w:widowControl w:val="0"/>
        <w:autoSpaceDE w:val="0"/>
        <w:autoSpaceDN w:val="0"/>
        <w:adjustRightInd w:val="0"/>
        <w:ind w:left="720" w:hanging="720"/>
        <w:rPr>
          <w:rFonts w:cs="Arial"/>
          <w:color w:val="000000"/>
          <w:szCs w:val="20"/>
        </w:rPr>
      </w:pPr>
      <w:proofErr w:type="spellStart"/>
      <w:r w:rsidRPr="00817566">
        <w:rPr>
          <w:rFonts w:cs="Arial"/>
          <w:color w:val="000000"/>
          <w:szCs w:val="20"/>
        </w:rPr>
        <w:t>Rodrik</w:t>
      </w:r>
      <w:proofErr w:type="spellEnd"/>
      <w:r w:rsidRPr="00817566">
        <w:rPr>
          <w:rFonts w:cs="Arial"/>
          <w:color w:val="000000"/>
          <w:szCs w:val="20"/>
        </w:rPr>
        <w:t xml:space="preserve">, D. (2016). Is liberal democracy feasible in developing countries? </w:t>
      </w:r>
      <w:r w:rsidRPr="00817566">
        <w:rPr>
          <w:rFonts w:cs="Arial"/>
          <w:i/>
          <w:color w:val="000000"/>
          <w:szCs w:val="20"/>
        </w:rPr>
        <w:t>Studies in Comparative International Development, 51</w:t>
      </w:r>
      <w:r w:rsidRPr="00817566">
        <w:rPr>
          <w:rFonts w:cs="Arial"/>
          <w:color w:val="000000"/>
          <w:szCs w:val="20"/>
        </w:rPr>
        <w:t>(1), 50-59.</w:t>
      </w:r>
    </w:p>
    <w:p w14:paraId="1A9307A8" w14:textId="77777777" w:rsidR="008F6024" w:rsidRPr="00817566" w:rsidRDefault="008F6024" w:rsidP="008F6024">
      <w:pPr>
        <w:widowControl w:val="0"/>
        <w:autoSpaceDE w:val="0"/>
        <w:autoSpaceDN w:val="0"/>
        <w:adjustRightInd w:val="0"/>
        <w:ind w:left="720" w:hanging="720"/>
        <w:rPr>
          <w:rFonts w:cs="Arial"/>
          <w:color w:val="000000"/>
          <w:szCs w:val="20"/>
        </w:rPr>
      </w:pPr>
      <w:proofErr w:type="spellStart"/>
      <w:r w:rsidRPr="00817566">
        <w:rPr>
          <w:rFonts w:cs="Arial"/>
          <w:color w:val="000000"/>
          <w:szCs w:val="20"/>
        </w:rPr>
        <w:t>Rodrik</w:t>
      </w:r>
      <w:proofErr w:type="spellEnd"/>
      <w:r w:rsidRPr="00817566">
        <w:rPr>
          <w:rFonts w:cs="Arial"/>
          <w:color w:val="000000"/>
          <w:szCs w:val="20"/>
        </w:rPr>
        <w:t xml:space="preserve">, D. (2011). </w:t>
      </w:r>
      <w:r w:rsidRPr="00817566">
        <w:rPr>
          <w:rFonts w:cs="Arial"/>
          <w:i/>
          <w:color w:val="000000"/>
          <w:szCs w:val="20"/>
        </w:rPr>
        <w:t>The Globalization Paradox</w:t>
      </w:r>
      <w:r w:rsidRPr="00817566">
        <w:rPr>
          <w:rFonts w:cs="Arial"/>
          <w:color w:val="000000"/>
          <w:szCs w:val="20"/>
        </w:rPr>
        <w:t>. New York: W.W. Norton &amp; Company.</w:t>
      </w:r>
    </w:p>
    <w:p w14:paraId="159969B6" w14:textId="77777777" w:rsidR="008F6024" w:rsidRPr="00817566" w:rsidRDefault="008F6024" w:rsidP="008F6024">
      <w:pPr>
        <w:widowControl w:val="0"/>
        <w:autoSpaceDE w:val="0"/>
        <w:autoSpaceDN w:val="0"/>
        <w:adjustRightInd w:val="0"/>
        <w:ind w:left="720" w:hanging="720"/>
        <w:rPr>
          <w:rFonts w:cs="Arial"/>
          <w:color w:val="000000"/>
          <w:szCs w:val="20"/>
        </w:rPr>
      </w:pPr>
      <w:proofErr w:type="spellStart"/>
      <w:r w:rsidRPr="00817566">
        <w:rPr>
          <w:rFonts w:cs="Arial"/>
          <w:color w:val="000000"/>
          <w:szCs w:val="20"/>
        </w:rPr>
        <w:t>Schuurman</w:t>
      </w:r>
      <w:proofErr w:type="spellEnd"/>
      <w:r w:rsidRPr="00817566">
        <w:rPr>
          <w:rFonts w:cs="Arial"/>
          <w:color w:val="000000"/>
          <w:szCs w:val="20"/>
        </w:rPr>
        <w:t xml:space="preserve">, F. J. (2009). Critical Development Theory: Moving out of the twilight zone. </w:t>
      </w:r>
      <w:r w:rsidRPr="00817566">
        <w:rPr>
          <w:rFonts w:cs="Arial"/>
          <w:i/>
          <w:color w:val="000000"/>
          <w:szCs w:val="20"/>
        </w:rPr>
        <w:t>Third World Quarterly, 30</w:t>
      </w:r>
      <w:r w:rsidRPr="00817566">
        <w:rPr>
          <w:rFonts w:cs="Arial"/>
          <w:color w:val="000000"/>
          <w:szCs w:val="20"/>
        </w:rPr>
        <w:t>(5), 831-848.</w:t>
      </w:r>
    </w:p>
    <w:p w14:paraId="39792F01" w14:textId="77777777" w:rsidR="008F6024" w:rsidRPr="00817566" w:rsidRDefault="008F6024" w:rsidP="008F6024">
      <w:pPr>
        <w:widowControl w:val="0"/>
        <w:autoSpaceDE w:val="0"/>
        <w:autoSpaceDN w:val="0"/>
        <w:adjustRightInd w:val="0"/>
        <w:ind w:left="720" w:hanging="720"/>
        <w:rPr>
          <w:rFonts w:cs="Arial"/>
          <w:color w:val="000000"/>
          <w:szCs w:val="20"/>
        </w:rPr>
      </w:pPr>
      <w:r w:rsidRPr="00817566">
        <w:rPr>
          <w:rFonts w:cs="Arial"/>
          <w:color w:val="000000"/>
          <w:szCs w:val="20"/>
        </w:rPr>
        <w:t xml:space="preserve">Tania, M. L. (2007). Governmentality. </w:t>
      </w:r>
      <w:proofErr w:type="spellStart"/>
      <w:r w:rsidRPr="00817566">
        <w:rPr>
          <w:rFonts w:cs="Arial"/>
          <w:i/>
          <w:color w:val="000000"/>
          <w:szCs w:val="20"/>
        </w:rPr>
        <w:t>Anthropologia</w:t>
      </w:r>
      <w:proofErr w:type="spellEnd"/>
      <w:r w:rsidRPr="00817566">
        <w:rPr>
          <w:rFonts w:cs="Arial"/>
          <w:i/>
          <w:color w:val="000000"/>
          <w:szCs w:val="20"/>
        </w:rPr>
        <w:t>, 49</w:t>
      </w:r>
      <w:r w:rsidRPr="00817566">
        <w:rPr>
          <w:rFonts w:cs="Arial"/>
          <w:color w:val="000000"/>
          <w:szCs w:val="20"/>
        </w:rPr>
        <w:t>(2), 275-281.</w:t>
      </w:r>
    </w:p>
    <w:p w14:paraId="790D0291" w14:textId="77777777" w:rsidR="008F6024" w:rsidRPr="00817566" w:rsidRDefault="008F6024" w:rsidP="008F6024">
      <w:pPr>
        <w:widowControl w:val="0"/>
        <w:autoSpaceDE w:val="0"/>
        <w:autoSpaceDN w:val="0"/>
        <w:adjustRightInd w:val="0"/>
        <w:ind w:left="720" w:hanging="720"/>
        <w:rPr>
          <w:rFonts w:cs="Arial"/>
          <w:color w:val="000000"/>
          <w:szCs w:val="20"/>
        </w:rPr>
      </w:pPr>
      <w:r w:rsidRPr="00817566">
        <w:rPr>
          <w:rFonts w:cs="Arial"/>
          <w:color w:val="000000"/>
          <w:szCs w:val="20"/>
        </w:rPr>
        <w:t xml:space="preserve">Tolbert, P. S. (2010). Robert </w:t>
      </w:r>
      <w:proofErr w:type="spellStart"/>
      <w:r w:rsidRPr="00817566">
        <w:rPr>
          <w:rFonts w:cs="Arial"/>
          <w:color w:val="000000"/>
          <w:szCs w:val="20"/>
        </w:rPr>
        <w:t>Michels</w:t>
      </w:r>
      <w:proofErr w:type="spellEnd"/>
      <w:r w:rsidRPr="00817566">
        <w:rPr>
          <w:rFonts w:cs="Arial"/>
          <w:color w:val="000000"/>
          <w:szCs w:val="20"/>
        </w:rPr>
        <w:t xml:space="preserve"> and the iron law of oligarchy. Retrieved from </w:t>
      </w:r>
      <w:r w:rsidRPr="00817566">
        <w:rPr>
          <w:rFonts w:cs="Arial"/>
          <w:szCs w:val="20"/>
        </w:rPr>
        <w:t>http://digitalcommons.ilr.cornell.edu/articles/397/</w:t>
      </w:r>
    </w:p>
    <w:p w14:paraId="03286047" w14:textId="77777777" w:rsidR="008F6024" w:rsidRPr="00817566" w:rsidRDefault="008F6024" w:rsidP="008F6024">
      <w:pPr>
        <w:widowControl w:val="0"/>
        <w:autoSpaceDE w:val="0"/>
        <w:autoSpaceDN w:val="0"/>
        <w:adjustRightInd w:val="0"/>
        <w:ind w:left="720" w:hanging="720"/>
        <w:rPr>
          <w:rFonts w:cs="Arial"/>
          <w:color w:val="000000"/>
          <w:szCs w:val="20"/>
        </w:rPr>
      </w:pPr>
      <w:r w:rsidRPr="00817566">
        <w:rPr>
          <w:rFonts w:cs="Arial"/>
          <w:color w:val="000000"/>
          <w:szCs w:val="20"/>
        </w:rPr>
        <w:t xml:space="preserve">United Nations. (2012). United Nations Human Settlements </w:t>
      </w:r>
      <w:proofErr w:type="spellStart"/>
      <w:r w:rsidRPr="00817566">
        <w:rPr>
          <w:rFonts w:cs="Arial"/>
          <w:color w:val="000000"/>
          <w:szCs w:val="20"/>
        </w:rPr>
        <w:t>Programme</w:t>
      </w:r>
      <w:proofErr w:type="spellEnd"/>
      <w:r w:rsidRPr="00817566">
        <w:rPr>
          <w:rFonts w:cs="Arial"/>
          <w:color w:val="000000"/>
          <w:szCs w:val="20"/>
        </w:rPr>
        <w:t xml:space="preserve">. Retrieved from </w:t>
      </w:r>
      <w:r w:rsidRPr="00817566">
        <w:rPr>
          <w:rFonts w:cs="Arial"/>
          <w:szCs w:val="20"/>
        </w:rPr>
        <w:t>www.unhabitat.org</w:t>
      </w:r>
    </w:p>
    <w:p w14:paraId="3E1B97F0" w14:textId="2FF9DFAB" w:rsidR="00241B03" w:rsidRPr="001E0512" w:rsidRDefault="008F6024" w:rsidP="001E0512">
      <w:pPr>
        <w:widowControl w:val="0"/>
        <w:autoSpaceDE w:val="0"/>
        <w:autoSpaceDN w:val="0"/>
        <w:adjustRightInd w:val="0"/>
        <w:ind w:left="720" w:hanging="720"/>
        <w:rPr>
          <w:rFonts w:cs="Arial"/>
          <w:color w:val="000000"/>
          <w:szCs w:val="20"/>
        </w:rPr>
      </w:pPr>
      <w:r w:rsidRPr="00817566">
        <w:rPr>
          <w:rFonts w:cs="Arial"/>
          <w:color w:val="000000"/>
          <w:szCs w:val="20"/>
        </w:rPr>
        <w:t xml:space="preserve">Weber, M. (1922). </w:t>
      </w:r>
      <w:r w:rsidRPr="00817566">
        <w:rPr>
          <w:rFonts w:cs="Arial"/>
          <w:i/>
          <w:color w:val="000000"/>
          <w:szCs w:val="20"/>
        </w:rPr>
        <w:t>Economy and Society</w:t>
      </w:r>
      <w:r w:rsidRPr="00817566">
        <w:rPr>
          <w:rFonts w:cs="Arial"/>
          <w:color w:val="000000"/>
          <w:szCs w:val="20"/>
        </w:rPr>
        <w:t>. Berkeley: University of California Press</w:t>
      </w:r>
    </w:p>
    <w:sectPr w:rsidR="00241B03" w:rsidRPr="001E0512" w:rsidSect="00BE3010">
      <w:pgSz w:w="12240" w:h="15840"/>
      <w:pgMar w:top="1360" w:right="1440" w:bottom="1060" w:left="1340" w:header="0" w:footer="86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7BA6" w14:textId="77777777" w:rsidR="00277D6C" w:rsidRDefault="00277D6C" w:rsidP="006A20DE">
      <w:r>
        <w:separator/>
      </w:r>
    </w:p>
  </w:endnote>
  <w:endnote w:type="continuationSeparator" w:id="0">
    <w:p w14:paraId="1B501A99" w14:textId="77777777" w:rsidR="00277D6C" w:rsidRDefault="00277D6C" w:rsidP="006A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Reference Specialty">
    <w:panose1 w:val="05000500000000000000"/>
    <w:charset w:val="02"/>
    <w:family w:val="swiss"/>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Gill Sans">
    <w:panose1 w:val="020B0502020104020203"/>
    <w:charset w:val="00"/>
    <w:family w:val="swiss"/>
    <w:pitch w:val="variable"/>
    <w:sig w:usb0="80000267" w:usb1="00000000" w:usb2="00000000" w:usb3="00000000" w:csb0="000001F7" w:csb1="00000000"/>
  </w:font>
  <w:font w:name="Batang">
    <w:panose1 w:val="02030600000101010101"/>
    <w:charset w:val="81"/>
    <w:family w:val="roman"/>
    <w:pitch w:val="variable"/>
    <w:sig w:usb0="B00002AF" w:usb1="69D77CFB" w:usb2="00000030" w:usb3="00000000" w:csb0="0008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9B51" w14:textId="061D9035" w:rsidR="00F742B0" w:rsidRDefault="00F742B0" w:rsidP="00CA0433">
    <w:pPr>
      <w:tabs>
        <w:tab w:val="left" w:pos="3829"/>
      </w:tabs>
      <w:spacing w:line="200" w:lineRule="exact"/>
      <w:rPr>
        <w:szCs w:val="20"/>
      </w:rPr>
    </w:pPr>
    <w:r>
      <w:rPr>
        <w:noProof/>
      </w:rPr>
      <mc:AlternateContent>
        <mc:Choice Requires="wps">
          <w:drawing>
            <wp:anchor distT="0" distB="0" distL="114300" distR="114300" simplePos="0" relativeHeight="251657216" behindDoc="1" locked="0" layoutInCell="1" allowOverlap="1" wp14:anchorId="06716F42" wp14:editId="786D4EFA">
              <wp:simplePos x="0" y="0"/>
              <wp:positionH relativeFrom="page">
                <wp:posOffset>3032760</wp:posOffset>
              </wp:positionH>
              <wp:positionV relativeFrom="page">
                <wp:posOffset>9366250</wp:posOffset>
              </wp:positionV>
              <wp:extent cx="1706880" cy="243205"/>
              <wp:effectExtent l="0" t="0" r="20320" b="107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67B9" w14:textId="6C7810B8" w:rsidR="00F742B0" w:rsidRDefault="00F742B0">
                          <w:pPr>
                            <w:spacing w:before="4" w:line="182" w:lineRule="exact"/>
                            <w:ind w:left="891" w:hanging="872"/>
                            <w:rPr>
                              <w:rFonts w:eastAsia="Arial" w:cs="Arial"/>
                              <w:sz w:val="16"/>
                              <w:szCs w:val="16"/>
                            </w:rPr>
                          </w:pPr>
                          <w:r>
                            <w:rPr>
                              <w:rFonts w:eastAsia="Arial" w:cs="Arial"/>
                              <w:spacing w:val="-1"/>
                              <w:sz w:val="16"/>
                              <w:szCs w:val="16"/>
                            </w:rPr>
                            <w:t>201</w:t>
                          </w:r>
                          <w:r w:rsidR="00CA0433">
                            <w:rPr>
                              <w:rFonts w:eastAsia="Arial" w:cs="Arial"/>
                              <w:sz w:val="16"/>
                              <w:szCs w:val="16"/>
                            </w:rPr>
                            <w:t>7</w:t>
                          </w:r>
                          <w:r>
                            <w:rPr>
                              <w:rFonts w:eastAsia="Arial" w:cs="Arial"/>
                              <w:sz w:val="16"/>
                              <w:szCs w:val="16"/>
                            </w:rPr>
                            <w:t xml:space="preserve"> </w:t>
                          </w:r>
                          <w:r>
                            <w:rPr>
                              <w:rFonts w:eastAsia="Arial" w:cs="Arial"/>
                              <w:spacing w:val="-1"/>
                              <w:sz w:val="16"/>
                              <w:szCs w:val="16"/>
                            </w:rPr>
                            <w:t>H</w:t>
                          </w:r>
                          <w:r>
                            <w:rPr>
                              <w:rFonts w:eastAsia="Arial" w:cs="Arial"/>
                              <w:sz w:val="16"/>
                              <w:szCs w:val="16"/>
                            </w:rPr>
                            <w:t>E</w:t>
                          </w:r>
                          <w:r>
                            <w:rPr>
                              <w:rFonts w:eastAsia="Arial" w:cs="Arial"/>
                              <w:spacing w:val="-1"/>
                              <w:sz w:val="16"/>
                              <w:szCs w:val="16"/>
                            </w:rPr>
                            <w:t>R</w:t>
                          </w:r>
                          <w:r>
                            <w:rPr>
                              <w:rFonts w:eastAsia="Arial" w:cs="Arial"/>
                              <w:sz w:val="16"/>
                              <w:szCs w:val="16"/>
                            </w:rPr>
                            <w:t>A</w:t>
                          </w:r>
                          <w:r>
                            <w:rPr>
                              <w:rFonts w:eastAsia="Arial" w:cs="Arial"/>
                              <w:spacing w:val="2"/>
                              <w:sz w:val="16"/>
                              <w:szCs w:val="16"/>
                            </w:rPr>
                            <w:t xml:space="preserve"> </w:t>
                          </w:r>
                          <w:r>
                            <w:rPr>
                              <w:rFonts w:eastAsia="Arial" w:cs="Arial"/>
                              <w:spacing w:val="-1"/>
                              <w:sz w:val="16"/>
                              <w:szCs w:val="16"/>
                            </w:rPr>
                            <w:t>Co</w:t>
                          </w:r>
                          <w:r>
                            <w:rPr>
                              <w:rFonts w:eastAsia="Arial" w:cs="Arial"/>
                              <w:spacing w:val="-4"/>
                              <w:sz w:val="16"/>
                              <w:szCs w:val="16"/>
                            </w:rPr>
                            <w:t>n</w:t>
                          </w:r>
                          <w:r>
                            <w:rPr>
                              <w:rFonts w:eastAsia="Arial" w:cs="Arial"/>
                              <w:sz w:val="16"/>
                              <w:szCs w:val="16"/>
                            </w:rPr>
                            <w:t>f</w:t>
                          </w:r>
                          <w:r>
                            <w:rPr>
                              <w:rFonts w:eastAsia="Arial" w:cs="Arial"/>
                              <w:spacing w:val="-1"/>
                              <w:sz w:val="16"/>
                              <w:szCs w:val="16"/>
                            </w:rPr>
                            <w:t>eren</w:t>
                          </w:r>
                          <w:r>
                            <w:rPr>
                              <w:rFonts w:eastAsia="Arial" w:cs="Arial"/>
                              <w:sz w:val="16"/>
                              <w:szCs w:val="16"/>
                            </w:rPr>
                            <w:t>ce</w:t>
                          </w:r>
                          <w:r>
                            <w:rPr>
                              <w:rFonts w:eastAsia="Arial" w:cs="Arial"/>
                              <w:spacing w:val="-2"/>
                              <w:sz w:val="16"/>
                              <w:szCs w:val="16"/>
                            </w:rPr>
                            <w:t xml:space="preserve"> </w:t>
                          </w:r>
                          <w:r>
                            <w:rPr>
                              <w:rFonts w:eastAsia="Arial" w:cs="Arial"/>
                              <w:sz w:val="16"/>
                              <w:szCs w:val="16"/>
                            </w:rPr>
                            <w:t>P</w:t>
                          </w:r>
                          <w:r>
                            <w:rPr>
                              <w:rFonts w:eastAsia="Arial" w:cs="Arial"/>
                              <w:spacing w:val="-1"/>
                              <w:sz w:val="16"/>
                              <w:szCs w:val="16"/>
                            </w:rPr>
                            <w:t>ro</w:t>
                          </w:r>
                          <w:r>
                            <w:rPr>
                              <w:rFonts w:eastAsia="Arial" w:cs="Arial"/>
                              <w:sz w:val="16"/>
                              <w:szCs w:val="16"/>
                            </w:rPr>
                            <w:t>c</w:t>
                          </w:r>
                          <w:r>
                            <w:rPr>
                              <w:rFonts w:eastAsia="Arial" w:cs="Arial"/>
                              <w:spacing w:val="-1"/>
                              <w:sz w:val="16"/>
                              <w:szCs w:val="16"/>
                            </w:rPr>
                            <w:t>eed</w:t>
                          </w:r>
                          <w:r>
                            <w:rPr>
                              <w:rFonts w:eastAsia="Arial" w:cs="Arial"/>
                              <w:spacing w:val="-3"/>
                              <w:sz w:val="16"/>
                              <w:szCs w:val="16"/>
                            </w:rPr>
                            <w:t>i</w:t>
                          </w:r>
                          <w:r>
                            <w:rPr>
                              <w:rFonts w:eastAsia="Arial" w:cs="Arial"/>
                              <w:spacing w:val="-1"/>
                              <w:sz w:val="16"/>
                              <w:szCs w:val="16"/>
                            </w:rPr>
                            <w:t>ng</w:t>
                          </w:r>
                          <w:r>
                            <w:rPr>
                              <w:rFonts w:eastAsia="Arial" w:cs="Arial"/>
                              <w:sz w:val="16"/>
                              <w:szCs w:val="16"/>
                            </w:rPr>
                            <w:t>s P</w:t>
                          </w:r>
                          <w:r>
                            <w:rPr>
                              <w:rFonts w:eastAsia="Arial" w:cs="Arial"/>
                              <w:spacing w:val="-1"/>
                              <w:sz w:val="16"/>
                              <w:szCs w:val="16"/>
                            </w:rPr>
                            <w:t>ag</w:t>
                          </w:r>
                          <w:r>
                            <w:rPr>
                              <w:rFonts w:eastAsia="Arial" w:cs="Arial"/>
                              <w:sz w:val="16"/>
                              <w:szCs w:val="16"/>
                            </w:rPr>
                            <w:t xml:space="preserve">e </w:t>
                          </w:r>
                          <w:r>
                            <w:fldChar w:fldCharType="begin"/>
                          </w:r>
                          <w:r>
                            <w:rPr>
                              <w:rFonts w:eastAsia="Arial" w:cs="Arial"/>
                              <w:sz w:val="16"/>
                              <w:szCs w:val="16"/>
                            </w:rPr>
                            <w:instrText xml:space="preserve"> PAGE </w:instrText>
                          </w:r>
                          <w:r>
                            <w:fldChar w:fldCharType="separate"/>
                          </w:r>
                          <w:r w:rsidR="00E56809">
                            <w:rPr>
                              <w:rFonts w:eastAsia="Arial" w:cs="Arial"/>
                              <w:noProof/>
                              <w:sz w:val="16"/>
                              <w:szCs w:val="16"/>
                            </w:rPr>
                            <w:t>2</w:t>
                          </w:r>
                          <w:r>
                            <w:fldChar w:fldCharType="end"/>
                          </w:r>
                          <w:r>
                            <w:rPr>
                              <w:rFonts w:eastAsia="Arial" w:cs="Arial"/>
                              <w:sz w:val="16"/>
                              <w:szCs w:val="16"/>
                            </w:rPr>
                            <w:t xml:space="preserve"> </w:t>
                          </w:r>
                          <w:r>
                            <w:rPr>
                              <w:rFonts w:eastAsia="Arial" w:cs="Arial"/>
                              <w:spacing w:val="-4"/>
                              <w:sz w:val="16"/>
                              <w:szCs w:val="16"/>
                            </w:rPr>
                            <w:t>o</w:t>
                          </w:r>
                          <w:r>
                            <w:rPr>
                              <w:rFonts w:eastAsia="Arial" w:cs="Arial"/>
                              <w:sz w:val="16"/>
                              <w:szCs w:val="16"/>
                            </w:rPr>
                            <w:t>f</w:t>
                          </w:r>
                          <w:r>
                            <w:rPr>
                              <w:rFonts w:eastAsia="Arial" w:cs="Arial"/>
                              <w:spacing w:val="2"/>
                              <w:sz w:val="16"/>
                              <w:szCs w:val="16"/>
                            </w:rPr>
                            <w:t xml:space="preserve"> </w:t>
                          </w:r>
                          <w:r>
                            <w:rPr>
                              <w:rFonts w:eastAsia="Arial" w:cs="Arial"/>
                              <w:spacing w:val="-1"/>
                              <w:sz w:val="16"/>
                              <w:szCs w:val="16"/>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16F42" id="_x0000_t202" coordsize="21600,21600" o:spt="202" path="m0,0l0,21600,21600,21600,21600,0xe">
              <v:stroke joinstyle="miter"/>
              <v:path gradientshapeok="t" o:connecttype="rect"/>
            </v:shapetype>
            <v:shape id="Text Box 13" o:spid="_x0000_s1026" type="#_x0000_t202" style="position:absolute;margin-left:238.8pt;margin-top:737.5pt;width:134.4pt;height:1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" filled="f" stroked="f">
              <v:textbox inset="0,0,0,0">
                <w:txbxContent>
                  <w:p w14:paraId="01CB67B9" w14:textId="6C7810B8" w:rsidR="00F742B0" w:rsidRDefault="00F742B0">
                    <w:pPr>
                      <w:spacing w:before="4" w:line="182" w:lineRule="exact"/>
                      <w:ind w:left="891" w:hanging="872"/>
                      <w:rPr>
                        <w:rFonts w:eastAsia="Arial" w:cs="Arial"/>
                        <w:sz w:val="16"/>
                        <w:szCs w:val="16"/>
                      </w:rPr>
                    </w:pPr>
                    <w:r>
                      <w:rPr>
                        <w:rFonts w:eastAsia="Arial" w:cs="Arial"/>
                        <w:spacing w:val="-1"/>
                        <w:sz w:val="16"/>
                        <w:szCs w:val="16"/>
                      </w:rPr>
                      <w:t>201</w:t>
                    </w:r>
                    <w:r w:rsidR="00CA0433">
                      <w:rPr>
                        <w:rFonts w:eastAsia="Arial" w:cs="Arial"/>
                        <w:sz w:val="16"/>
                        <w:szCs w:val="16"/>
                      </w:rPr>
                      <w:t>7</w:t>
                    </w:r>
                    <w:r>
                      <w:rPr>
                        <w:rFonts w:eastAsia="Arial" w:cs="Arial"/>
                        <w:sz w:val="16"/>
                        <w:szCs w:val="16"/>
                      </w:rPr>
                      <w:t xml:space="preserve"> </w:t>
                    </w:r>
                    <w:r>
                      <w:rPr>
                        <w:rFonts w:eastAsia="Arial" w:cs="Arial"/>
                        <w:spacing w:val="-1"/>
                        <w:sz w:val="16"/>
                        <w:szCs w:val="16"/>
                      </w:rPr>
                      <w:t>H</w:t>
                    </w:r>
                    <w:r>
                      <w:rPr>
                        <w:rFonts w:eastAsia="Arial" w:cs="Arial"/>
                        <w:sz w:val="16"/>
                        <w:szCs w:val="16"/>
                      </w:rPr>
                      <w:t>E</w:t>
                    </w:r>
                    <w:r>
                      <w:rPr>
                        <w:rFonts w:eastAsia="Arial" w:cs="Arial"/>
                        <w:spacing w:val="-1"/>
                        <w:sz w:val="16"/>
                        <w:szCs w:val="16"/>
                      </w:rPr>
                      <w:t>R</w:t>
                    </w:r>
                    <w:r>
                      <w:rPr>
                        <w:rFonts w:eastAsia="Arial" w:cs="Arial"/>
                        <w:sz w:val="16"/>
                        <w:szCs w:val="16"/>
                      </w:rPr>
                      <w:t>A</w:t>
                    </w:r>
                    <w:r>
                      <w:rPr>
                        <w:rFonts w:eastAsia="Arial" w:cs="Arial"/>
                        <w:spacing w:val="2"/>
                        <w:sz w:val="16"/>
                        <w:szCs w:val="16"/>
                      </w:rPr>
                      <w:t xml:space="preserve"> </w:t>
                    </w:r>
                    <w:r>
                      <w:rPr>
                        <w:rFonts w:eastAsia="Arial" w:cs="Arial"/>
                        <w:spacing w:val="-1"/>
                        <w:sz w:val="16"/>
                        <w:szCs w:val="16"/>
                      </w:rPr>
                      <w:t>Co</w:t>
                    </w:r>
                    <w:r>
                      <w:rPr>
                        <w:rFonts w:eastAsia="Arial" w:cs="Arial"/>
                        <w:spacing w:val="-4"/>
                        <w:sz w:val="16"/>
                        <w:szCs w:val="16"/>
                      </w:rPr>
                      <w:t>n</w:t>
                    </w:r>
                    <w:r>
                      <w:rPr>
                        <w:rFonts w:eastAsia="Arial" w:cs="Arial"/>
                        <w:sz w:val="16"/>
                        <w:szCs w:val="16"/>
                      </w:rPr>
                      <w:t>f</w:t>
                    </w:r>
                    <w:r>
                      <w:rPr>
                        <w:rFonts w:eastAsia="Arial" w:cs="Arial"/>
                        <w:spacing w:val="-1"/>
                        <w:sz w:val="16"/>
                        <w:szCs w:val="16"/>
                      </w:rPr>
                      <w:t>eren</w:t>
                    </w:r>
                    <w:r>
                      <w:rPr>
                        <w:rFonts w:eastAsia="Arial" w:cs="Arial"/>
                        <w:sz w:val="16"/>
                        <w:szCs w:val="16"/>
                      </w:rPr>
                      <w:t>ce</w:t>
                    </w:r>
                    <w:r>
                      <w:rPr>
                        <w:rFonts w:eastAsia="Arial" w:cs="Arial"/>
                        <w:spacing w:val="-2"/>
                        <w:sz w:val="16"/>
                        <w:szCs w:val="16"/>
                      </w:rPr>
                      <w:t xml:space="preserve"> </w:t>
                    </w:r>
                    <w:r>
                      <w:rPr>
                        <w:rFonts w:eastAsia="Arial" w:cs="Arial"/>
                        <w:sz w:val="16"/>
                        <w:szCs w:val="16"/>
                      </w:rPr>
                      <w:t>P</w:t>
                    </w:r>
                    <w:r>
                      <w:rPr>
                        <w:rFonts w:eastAsia="Arial" w:cs="Arial"/>
                        <w:spacing w:val="-1"/>
                        <w:sz w:val="16"/>
                        <w:szCs w:val="16"/>
                      </w:rPr>
                      <w:t>ro</w:t>
                    </w:r>
                    <w:r>
                      <w:rPr>
                        <w:rFonts w:eastAsia="Arial" w:cs="Arial"/>
                        <w:sz w:val="16"/>
                        <w:szCs w:val="16"/>
                      </w:rPr>
                      <w:t>c</w:t>
                    </w:r>
                    <w:r>
                      <w:rPr>
                        <w:rFonts w:eastAsia="Arial" w:cs="Arial"/>
                        <w:spacing w:val="-1"/>
                        <w:sz w:val="16"/>
                        <w:szCs w:val="16"/>
                      </w:rPr>
                      <w:t>eed</w:t>
                    </w:r>
                    <w:r>
                      <w:rPr>
                        <w:rFonts w:eastAsia="Arial" w:cs="Arial"/>
                        <w:spacing w:val="-3"/>
                        <w:sz w:val="16"/>
                        <w:szCs w:val="16"/>
                      </w:rPr>
                      <w:t>i</w:t>
                    </w:r>
                    <w:r>
                      <w:rPr>
                        <w:rFonts w:eastAsia="Arial" w:cs="Arial"/>
                        <w:spacing w:val="-1"/>
                        <w:sz w:val="16"/>
                        <w:szCs w:val="16"/>
                      </w:rPr>
                      <w:t>ng</w:t>
                    </w:r>
                    <w:r>
                      <w:rPr>
                        <w:rFonts w:eastAsia="Arial" w:cs="Arial"/>
                        <w:sz w:val="16"/>
                        <w:szCs w:val="16"/>
                      </w:rPr>
                      <w:t>s P</w:t>
                    </w:r>
                    <w:r>
                      <w:rPr>
                        <w:rFonts w:eastAsia="Arial" w:cs="Arial"/>
                        <w:spacing w:val="-1"/>
                        <w:sz w:val="16"/>
                        <w:szCs w:val="16"/>
                      </w:rPr>
                      <w:t>ag</w:t>
                    </w:r>
                    <w:r>
                      <w:rPr>
                        <w:rFonts w:eastAsia="Arial" w:cs="Arial"/>
                        <w:sz w:val="16"/>
                        <w:szCs w:val="16"/>
                      </w:rPr>
                      <w:t xml:space="preserve">e </w:t>
                    </w:r>
                    <w:r>
                      <w:fldChar w:fldCharType="begin"/>
                    </w:r>
                    <w:r>
                      <w:rPr>
                        <w:rFonts w:eastAsia="Arial" w:cs="Arial"/>
                        <w:sz w:val="16"/>
                        <w:szCs w:val="16"/>
                      </w:rPr>
                      <w:instrText xml:space="preserve"> PAGE </w:instrText>
                    </w:r>
                    <w:r>
                      <w:fldChar w:fldCharType="separate"/>
                    </w:r>
                    <w:r w:rsidR="00463BA7">
                      <w:rPr>
                        <w:rFonts w:eastAsia="Arial" w:cs="Arial"/>
                        <w:noProof/>
                        <w:sz w:val="16"/>
                        <w:szCs w:val="16"/>
                      </w:rPr>
                      <w:t>8</w:t>
                    </w:r>
                    <w:r>
                      <w:fldChar w:fldCharType="end"/>
                    </w:r>
                    <w:r>
                      <w:rPr>
                        <w:rFonts w:eastAsia="Arial" w:cs="Arial"/>
                        <w:sz w:val="16"/>
                        <w:szCs w:val="16"/>
                      </w:rPr>
                      <w:t xml:space="preserve"> </w:t>
                    </w:r>
                    <w:r>
                      <w:rPr>
                        <w:rFonts w:eastAsia="Arial" w:cs="Arial"/>
                        <w:spacing w:val="-4"/>
                        <w:sz w:val="16"/>
                        <w:szCs w:val="16"/>
                      </w:rPr>
                      <w:t>o</w:t>
                    </w:r>
                    <w:r>
                      <w:rPr>
                        <w:rFonts w:eastAsia="Arial" w:cs="Arial"/>
                        <w:sz w:val="16"/>
                        <w:szCs w:val="16"/>
                      </w:rPr>
                      <w:t>f</w:t>
                    </w:r>
                    <w:r>
                      <w:rPr>
                        <w:rFonts w:eastAsia="Arial" w:cs="Arial"/>
                        <w:spacing w:val="2"/>
                        <w:sz w:val="16"/>
                        <w:szCs w:val="16"/>
                      </w:rPr>
                      <w:t xml:space="preserve"> </w:t>
                    </w:r>
                    <w:r>
                      <w:rPr>
                        <w:rFonts w:eastAsia="Arial" w:cs="Arial"/>
                        <w:spacing w:val="-1"/>
                        <w:sz w:val="16"/>
                        <w:szCs w:val="16"/>
                      </w:rPr>
                      <w:t>76</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4CF01" w14:textId="66B0AC2B" w:rsidR="00F742B0" w:rsidRDefault="00F742B0" w:rsidP="006A20DE">
    <w:pPr>
      <w:tabs>
        <w:tab w:val="left" w:pos="3786"/>
      </w:tabs>
      <w:spacing w:line="200" w:lineRule="exact"/>
      <w:rPr>
        <w:szCs w:val="20"/>
      </w:rPr>
    </w:pPr>
    <w:r>
      <w:rPr>
        <w:noProof/>
      </w:rPr>
      <mc:AlternateContent>
        <mc:Choice Requires="wps">
          <w:drawing>
            <wp:anchor distT="0" distB="0" distL="114300" distR="114300" simplePos="0" relativeHeight="251658240" behindDoc="1" locked="0" layoutInCell="1" allowOverlap="1" wp14:anchorId="69870F6B" wp14:editId="3EFC1105">
              <wp:simplePos x="0" y="0"/>
              <wp:positionH relativeFrom="page">
                <wp:posOffset>3032760</wp:posOffset>
              </wp:positionH>
              <wp:positionV relativeFrom="page">
                <wp:posOffset>9366250</wp:posOffset>
              </wp:positionV>
              <wp:extent cx="1706880" cy="243205"/>
              <wp:effectExtent l="0" t="0" r="2032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932A9" w14:textId="66994DCC" w:rsidR="00F742B0" w:rsidRDefault="00F742B0">
                          <w:pPr>
                            <w:spacing w:before="4" w:line="182" w:lineRule="exact"/>
                            <w:ind w:left="845" w:hanging="826"/>
                            <w:rPr>
                              <w:rFonts w:eastAsia="Arial" w:cs="Arial"/>
                              <w:sz w:val="16"/>
                              <w:szCs w:val="16"/>
                            </w:rPr>
                          </w:pPr>
                          <w:r>
                            <w:rPr>
                              <w:rFonts w:eastAsia="Arial" w:cs="Arial"/>
                              <w:spacing w:val="-1"/>
                              <w:sz w:val="16"/>
                              <w:szCs w:val="16"/>
                            </w:rPr>
                            <w:t>201</w:t>
                          </w:r>
                          <w:r>
                            <w:rPr>
                              <w:rFonts w:eastAsia="Arial" w:cs="Arial"/>
                              <w:sz w:val="16"/>
                              <w:szCs w:val="16"/>
                            </w:rPr>
                            <w:t xml:space="preserve">7 </w:t>
                          </w:r>
                          <w:r>
                            <w:rPr>
                              <w:rFonts w:eastAsia="Arial" w:cs="Arial"/>
                              <w:spacing w:val="-1"/>
                              <w:sz w:val="16"/>
                              <w:szCs w:val="16"/>
                            </w:rPr>
                            <w:t>H</w:t>
                          </w:r>
                          <w:r>
                            <w:rPr>
                              <w:rFonts w:eastAsia="Arial" w:cs="Arial"/>
                              <w:sz w:val="16"/>
                              <w:szCs w:val="16"/>
                            </w:rPr>
                            <w:t>E</w:t>
                          </w:r>
                          <w:r>
                            <w:rPr>
                              <w:rFonts w:eastAsia="Arial" w:cs="Arial"/>
                              <w:spacing w:val="-1"/>
                              <w:sz w:val="16"/>
                              <w:szCs w:val="16"/>
                            </w:rPr>
                            <w:t>R</w:t>
                          </w:r>
                          <w:r>
                            <w:rPr>
                              <w:rFonts w:eastAsia="Arial" w:cs="Arial"/>
                              <w:sz w:val="16"/>
                              <w:szCs w:val="16"/>
                            </w:rPr>
                            <w:t>A</w:t>
                          </w:r>
                          <w:r>
                            <w:rPr>
                              <w:rFonts w:eastAsia="Arial" w:cs="Arial"/>
                              <w:spacing w:val="2"/>
                              <w:sz w:val="16"/>
                              <w:szCs w:val="16"/>
                            </w:rPr>
                            <w:t xml:space="preserve"> </w:t>
                          </w:r>
                          <w:r>
                            <w:rPr>
                              <w:rFonts w:eastAsia="Arial" w:cs="Arial"/>
                              <w:spacing w:val="-1"/>
                              <w:sz w:val="16"/>
                              <w:szCs w:val="16"/>
                            </w:rPr>
                            <w:t>Co</w:t>
                          </w:r>
                          <w:r>
                            <w:rPr>
                              <w:rFonts w:eastAsia="Arial" w:cs="Arial"/>
                              <w:spacing w:val="-4"/>
                              <w:sz w:val="16"/>
                              <w:szCs w:val="16"/>
                            </w:rPr>
                            <w:t>n</w:t>
                          </w:r>
                          <w:r>
                            <w:rPr>
                              <w:rFonts w:eastAsia="Arial" w:cs="Arial"/>
                              <w:sz w:val="16"/>
                              <w:szCs w:val="16"/>
                            </w:rPr>
                            <w:t>f</w:t>
                          </w:r>
                          <w:r>
                            <w:rPr>
                              <w:rFonts w:eastAsia="Arial" w:cs="Arial"/>
                              <w:spacing w:val="-1"/>
                              <w:sz w:val="16"/>
                              <w:szCs w:val="16"/>
                            </w:rPr>
                            <w:t>eren</w:t>
                          </w:r>
                          <w:r>
                            <w:rPr>
                              <w:rFonts w:eastAsia="Arial" w:cs="Arial"/>
                              <w:sz w:val="16"/>
                              <w:szCs w:val="16"/>
                            </w:rPr>
                            <w:t>ce</w:t>
                          </w:r>
                          <w:r>
                            <w:rPr>
                              <w:rFonts w:eastAsia="Arial" w:cs="Arial"/>
                              <w:spacing w:val="-2"/>
                              <w:sz w:val="16"/>
                              <w:szCs w:val="16"/>
                            </w:rPr>
                            <w:t xml:space="preserve"> </w:t>
                          </w:r>
                          <w:r>
                            <w:rPr>
                              <w:rFonts w:eastAsia="Arial" w:cs="Arial"/>
                              <w:sz w:val="16"/>
                              <w:szCs w:val="16"/>
                            </w:rPr>
                            <w:t>P</w:t>
                          </w:r>
                          <w:r>
                            <w:rPr>
                              <w:rFonts w:eastAsia="Arial" w:cs="Arial"/>
                              <w:spacing w:val="-1"/>
                              <w:sz w:val="16"/>
                              <w:szCs w:val="16"/>
                            </w:rPr>
                            <w:t>ro</w:t>
                          </w:r>
                          <w:r>
                            <w:rPr>
                              <w:rFonts w:eastAsia="Arial" w:cs="Arial"/>
                              <w:sz w:val="16"/>
                              <w:szCs w:val="16"/>
                            </w:rPr>
                            <w:t>c</w:t>
                          </w:r>
                          <w:r>
                            <w:rPr>
                              <w:rFonts w:eastAsia="Arial" w:cs="Arial"/>
                              <w:spacing w:val="-1"/>
                              <w:sz w:val="16"/>
                              <w:szCs w:val="16"/>
                            </w:rPr>
                            <w:t>eed</w:t>
                          </w:r>
                          <w:r>
                            <w:rPr>
                              <w:rFonts w:eastAsia="Arial" w:cs="Arial"/>
                              <w:spacing w:val="-3"/>
                              <w:sz w:val="16"/>
                              <w:szCs w:val="16"/>
                            </w:rPr>
                            <w:t>i</w:t>
                          </w:r>
                          <w:r>
                            <w:rPr>
                              <w:rFonts w:eastAsia="Arial" w:cs="Arial"/>
                              <w:spacing w:val="-1"/>
                              <w:sz w:val="16"/>
                              <w:szCs w:val="16"/>
                            </w:rPr>
                            <w:t>ng</w:t>
                          </w:r>
                          <w:r>
                            <w:rPr>
                              <w:rFonts w:eastAsia="Arial" w:cs="Arial"/>
                              <w:sz w:val="16"/>
                              <w:szCs w:val="16"/>
                            </w:rPr>
                            <w:t>s P</w:t>
                          </w:r>
                          <w:r>
                            <w:rPr>
                              <w:rFonts w:eastAsia="Arial" w:cs="Arial"/>
                              <w:spacing w:val="-1"/>
                              <w:sz w:val="16"/>
                              <w:szCs w:val="16"/>
                            </w:rPr>
                            <w:t>ag</w:t>
                          </w:r>
                          <w:r>
                            <w:rPr>
                              <w:rFonts w:eastAsia="Arial" w:cs="Arial"/>
                              <w:sz w:val="16"/>
                              <w:szCs w:val="16"/>
                            </w:rPr>
                            <w:t xml:space="preserve">e </w:t>
                          </w:r>
                          <w:r>
                            <w:fldChar w:fldCharType="begin"/>
                          </w:r>
                          <w:r>
                            <w:rPr>
                              <w:rFonts w:eastAsia="Arial" w:cs="Arial"/>
                              <w:sz w:val="16"/>
                              <w:szCs w:val="16"/>
                            </w:rPr>
                            <w:instrText xml:space="preserve"> PAGE </w:instrText>
                          </w:r>
                          <w:r>
                            <w:fldChar w:fldCharType="separate"/>
                          </w:r>
                          <w:r w:rsidR="00E56809">
                            <w:rPr>
                              <w:rFonts w:eastAsia="Arial" w:cs="Arial"/>
                              <w:noProof/>
                              <w:sz w:val="16"/>
                              <w:szCs w:val="16"/>
                            </w:rPr>
                            <w:t>23</w:t>
                          </w:r>
                          <w:r>
                            <w:fldChar w:fldCharType="end"/>
                          </w:r>
                          <w:r>
                            <w:rPr>
                              <w:rFonts w:eastAsia="Arial" w:cs="Arial"/>
                              <w:sz w:val="16"/>
                              <w:szCs w:val="16"/>
                            </w:rPr>
                            <w:t xml:space="preserve"> </w:t>
                          </w:r>
                          <w:r>
                            <w:rPr>
                              <w:rFonts w:eastAsia="Arial" w:cs="Arial"/>
                              <w:spacing w:val="-1"/>
                              <w:sz w:val="16"/>
                              <w:szCs w:val="16"/>
                            </w:rPr>
                            <w:t>o</w:t>
                          </w:r>
                          <w:r>
                            <w:rPr>
                              <w:rFonts w:eastAsia="Arial" w:cs="Arial"/>
                              <w:sz w:val="16"/>
                              <w:szCs w:val="16"/>
                            </w:rPr>
                            <w:t>f</w:t>
                          </w:r>
                          <w:r>
                            <w:rPr>
                              <w:rFonts w:eastAsia="Arial" w:cs="Arial"/>
                              <w:spacing w:val="-1"/>
                              <w:sz w:val="16"/>
                              <w:szCs w:val="16"/>
                            </w:rPr>
                            <w:t xml:space="preserve"> 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70F6B" id="_x0000_t202" coordsize="21600,21600" o:spt="202" path="m0,0l0,21600,21600,21600,21600,0xe">
              <v:stroke joinstyle="miter"/>
              <v:path gradientshapeok="t" o:connecttype="rect"/>
            </v:shapetype>
            <v:shape id="Text Box 1" o:spid="_x0000_s1027" type="#_x0000_t202" style="position:absolute;margin-left:238.8pt;margin-top:737.5pt;width:134.4pt;height:1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" filled="f" stroked="f">
              <v:textbox inset="0,0,0,0">
                <w:txbxContent>
                  <w:p w14:paraId="648932A9" w14:textId="66994DCC" w:rsidR="00F742B0" w:rsidRDefault="00F742B0">
                    <w:pPr>
                      <w:spacing w:before="4" w:line="182" w:lineRule="exact"/>
                      <w:ind w:left="845" w:hanging="826"/>
                      <w:rPr>
                        <w:rFonts w:eastAsia="Arial" w:cs="Arial"/>
                        <w:sz w:val="16"/>
                        <w:szCs w:val="16"/>
                      </w:rPr>
                    </w:pPr>
                    <w:r>
                      <w:rPr>
                        <w:rFonts w:eastAsia="Arial" w:cs="Arial"/>
                        <w:spacing w:val="-1"/>
                        <w:sz w:val="16"/>
                        <w:szCs w:val="16"/>
                      </w:rPr>
                      <w:t>201</w:t>
                    </w:r>
                    <w:r>
                      <w:rPr>
                        <w:rFonts w:eastAsia="Arial" w:cs="Arial"/>
                        <w:sz w:val="16"/>
                        <w:szCs w:val="16"/>
                      </w:rPr>
                      <w:t xml:space="preserve">7 </w:t>
                    </w:r>
                    <w:r>
                      <w:rPr>
                        <w:rFonts w:eastAsia="Arial" w:cs="Arial"/>
                        <w:spacing w:val="-1"/>
                        <w:sz w:val="16"/>
                        <w:szCs w:val="16"/>
                      </w:rPr>
                      <w:t>H</w:t>
                    </w:r>
                    <w:r>
                      <w:rPr>
                        <w:rFonts w:eastAsia="Arial" w:cs="Arial"/>
                        <w:sz w:val="16"/>
                        <w:szCs w:val="16"/>
                      </w:rPr>
                      <w:t>E</w:t>
                    </w:r>
                    <w:r>
                      <w:rPr>
                        <w:rFonts w:eastAsia="Arial" w:cs="Arial"/>
                        <w:spacing w:val="-1"/>
                        <w:sz w:val="16"/>
                        <w:szCs w:val="16"/>
                      </w:rPr>
                      <w:t>R</w:t>
                    </w:r>
                    <w:r>
                      <w:rPr>
                        <w:rFonts w:eastAsia="Arial" w:cs="Arial"/>
                        <w:sz w:val="16"/>
                        <w:szCs w:val="16"/>
                      </w:rPr>
                      <w:t>A</w:t>
                    </w:r>
                    <w:r>
                      <w:rPr>
                        <w:rFonts w:eastAsia="Arial" w:cs="Arial"/>
                        <w:spacing w:val="2"/>
                        <w:sz w:val="16"/>
                        <w:szCs w:val="16"/>
                      </w:rPr>
                      <w:t xml:space="preserve"> </w:t>
                    </w:r>
                    <w:r>
                      <w:rPr>
                        <w:rFonts w:eastAsia="Arial" w:cs="Arial"/>
                        <w:spacing w:val="-1"/>
                        <w:sz w:val="16"/>
                        <w:szCs w:val="16"/>
                      </w:rPr>
                      <w:t>Co</w:t>
                    </w:r>
                    <w:r>
                      <w:rPr>
                        <w:rFonts w:eastAsia="Arial" w:cs="Arial"/>
                        <w:spacing w:val="-4"/>
                        <w:sz w:val="16"/>
                        <w:szCs w:val="16"/>
                      </w:rPr>
                      <w:t>n</w:t>
                    </w:r>
                    <w:r>
                      <w:rPr>
                        <w:rFonts w:eastAsia="Arial" w:cs="Arial"/>
                        <w:sz w:val="16"/>
                        <w:szCs w:val="16"/>
                      </w:rPr>
                      <w:t>f</w:t>
                    </w:r>
                    <w:r>
                      <w:rPr>
                        <w:rFonts w:eastAsia="Arial" w:cs="Arial"/>
                        <w:spacing w:val="-1"/>
                        <w:sz w:val="16"/>
                        <w:szCs w:val="16"/>
                      </w:rPr>
                      <w:t>eren</w:t>
                    </w:r>
                    <w:r>
                      <w:rPr>
                        <w:rFonts w:eastAsia="Arial" w:cs="Arial"/>
                        <w:sz w:val="16"/>
                        <w:szCs w:val="16"/>
                      </w:rPr>
                      <w:t>ce</w:t>
                    </w:r>
                    <w:r>
                      <w:rPr>
                        <w:rFonts w:eastAsia="Arial" w:cs="Arial"/>
                        <w:spacing w:val="-2"/>
                        <w:sz w:val="16"/>
                        <w:szCs w:val="16"/>
                      </w:rPr>
                      <w:t xml:space="preserve"> </w:t>
                    </w:r>
                    <w:r>
                      <w:rPr>
                        <w:rFonts w:eastAsia="Arial" w:cs="Arial"/>
                        <w:sz w:val="16"/>
                        <w:szCs w:val="16"/>
                      </w:rPr>
                      <w:t>P</w:t>
                    </w:r>
                    <w:r>
                      <w:rPr>
                        <w:rFonts w:eastAsia="Arial" w:cs="Arial"/>
                        <w:spacing w:val="-1"/>
                        <w:sz w:val="16"/>
                        <w:szCs w:val="16"/>
                      </w:rPr>
                      <w:t>ro</w:t>
                    </w:r>
                    <w:r>
                      <w:rPr>
                        <w:rFonts w:eastAsia="Arial" w:cs="Arial"/>
                        <w:sz w:val="16"/>
                        <w:szCs w:val="16"/>
                      </w:rPr>
                      <w:t>c</w:t>
                    </w:r>
                    <w:r>
                      <w:rPr>
                        <w:rFonts w:eastAsia="Arial" w:cs="Arial"/>
                        <w:spacing w:val="-1"/>
                        <w:sz w:val="16"/>
                        <w:szCs w:val="16"/>
                      </w:rPr>
                      <w:t>eed</w:t>
                    </w:r>
                    <w:r>
                      <w:rPr>
                        <w:rFonts w:eastAsia="Arial" w:cs="Arial"/>
                        <w:spacing w:val="-3"/>
                        <w:sz w:val="16"/>
                        <w:szCs w:val="16"/>
                      </w:rPr>
                      <w:t>i</w:t>
                    </w:r>
                    <w:r>
                      <w:rPr>
                        <w:rFonts w:eastAsia="Arial" w:cs="Arial"/>
                        <w:spacing w:val="-1"/>
                        <w:sz w:val="16"/>
                        <w:szCs w:val="16"/>
                      </w:rPr>
                      <w:t>ng</w:t>
                    </w:r>
                    <w:r>
                      <w:rPr>
                        <w:rFonts w:eastAsia="Arial" w:cs="Arial"/>
                        <w:sz w:val="16"/>
                        <w:szCs w:val="16"/>
                      </w:rPr>
                      <w:t>s P</w:t>
                    </w:r>
                    <w:r>
                      <w:rPr>
                        <w:rFonts w:eastAsia="Arial" w:cs="Arial"/>
                        <w:spacing w:val="-1"/>
                        <w:sz w:val="16"/>
                        <w:szCs w:val="16"/>
                      </w:rPr>
                      <w:t>ag</w:t>
                    </w:r>
                    <w:r>
                      <w:rPr>
                        <w:rFonts w:eastAsia="Arial" w:cs="Arial"/>
                        <w:sz w:val="16"/>
                        <w:szCs w:val="16"/>
                      </w:rPr>
                      <w:t xml:space="preserve">e </w:t>
                    </w:r>
                    <w:r>
                      <w:fldChar w:fldCharType="begin"/>
                    </w:r>
                    <w:r>
                      <w:rPr>
                        <w:rFonts w:eastAsia="Arial" w:cs="Arial"/>
                        <w:sz w:val="16"/>
                        <w:szCs w:val="16"/>
                      </w:rPr>
                      <w:instrText xml:space="preserve"> PAGE </w:instrText>
                    </w:r>
                    <w:r>
                      <w:fldChar w:fldCharType="separate"/>
                    </w:r>
                    <w:r w:rsidR="00463BA7">
                      <w:rPr>
                        <w:rFonts w:eastAsia="Arial" w:cs="Arial"/>
                        <w:noProof/>
                        <w:sz w:val="16"/>
                        <w:szCs w:val="16"/>
                      </w:rPr>
                      <w:t>9</w:t>
                    </w:r>
                    <w:r>
                      <w:fldChar w:fldCharType="end"/>
                    </w:r>
                    <w:r>
                      <w:rPr>
                        <w:rFonts w:eastAsia="Arial" w:cs="Arial"/>
                        <w:sz w:val="16"/>
                        <w:szCs w:val="16"/>
                      </w:rPr>
                      <w:t xml:space="preserve"> </w:t>
                    </w:r>
                    <w:r>
                      <w:rPr>
                        <w:rFonts w:eastAsia="Arial" w:cs="Arial"/>
                        <w:spacing w:val="-1"/>
                        <w:sz w:val="16"/>
                        <w:szCs w:val="16"/>
                      </w:rPr>
                      <w:t>o</w:t>
                    </w:r>
                    <w:r>
                      <w:rPr>
                        <w:rFonts w:eastAsia="Arial" w:cs="Arial"/>
                        <w:sz w:val="16"/>
                        <w:szCs w:val="16"/>
                      </w:rPr>
                      <w:t>f</w:t>
                    </w:r>
                    <w:r>
                      <w:rPr>
                        <w:rFonts w:eastAsia="Arial" w:cs="Arial"/>
                        <w:spacing w:val="-1"/>
                        <w:sz w:val="16"/>
                        <w:szCs w:val="16"/>
                      </w:rPr>
                      <w:t xml:space="preserve"> 67</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624A8" w14:textId="77777777" w:rsidR="00277D6C" w:rsidRDefault="00277D6C" w:rsidP="006A20DE">
      <w:r>
        <w:separator/>
      </w:r>
    </w:p>
  </w:footnote>
  <w:footnote w:type="continuationSeparator" w:id="0">
    <w:p w14:paraId="7E2FADA5" w14:textId="77777777" w:rsidR="00277D6C" w:rsidRDefault="00277D6C" w:rsidP="006A20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A20"/>
    <w:multiLevelType w:val="hybridMultilevel"/>
    <w:tmpl w:val="18840620"/>
    <w:lvl w:ilvl="0" w:tplc="40566D88">
      <w:start w:val="1"/>
      <w:numFmt w:val="bullet"/>
      <w:lvlText w:val="•"/>
      <w:lvlJc w:val="left"/>
      <w:pPr>
        <w:tabs>
          <w:tab w:val="num" w:pos="720"/>
        </w:tabs>
        <w:ind w:left="720" w:hanging="360"/>
      </w:pPr>
      <w:rPr>
        <w:rFonts w:ascii="Arial" w:hAnsi="Arial" w:hint="default"/>
        <w:color w:val="auto"/>
      </w:rPr>
    </w:lvl>
    <w:lvl w:ilvl="1" w:tplc="852432AA" w:tentative="1">
      <w:start w:val="1"/>
      <w:numFmt w:val="bullet"/>
      <w:lvlText w:val="•"/>
      <w:lvlJc w:val="left"/>
      <w:pPr>
        <w:tabs>
          <w:tab w:val="num" w:pos="1440"/>
        </w:tabs>
        <w:ind w:left="1440" w:hanging="360"/>
      </w:pPr>
      <w:rPr>
        <w:rFonts w:ascii="Arial" w:hAnsi="Arial" w:hint="default"/>
      </w:rPr>
    </w:lvl>
    <w:lvl w:ilvl="2" w:tplc="340072BA" w:tentative="1">
      <w:start w:val="1"/>
      <w:numFmt w:val="bullet"/>
      <w:lvlText w:val="•"/>
      <w:lvlJc w:val="left"/>
      <w:pPr>
        <w:tabs>
          <w:tab w:val="num" w:pos="2160"/>
        </w:tabs>
        <w:ind w:left="2160" w:hanging="360"/>
      </w:pPr>
      <w:rPr>
        <w:rFonts w:ascii="Arial" w:hAnsi="Arial" w:hint="default"/>
      </w:rPr>
    </w:lvl>
    <w:lvl w:ilvl="3" w:tplc="DC82F072" w:tentative="1">
      <w:start w:val="1"/>
      <w:numFmt w:val="bullet"/>
      <w:lvlText w:val="•"/>
      <w:lvlJc w:val="left"/>
      <w:pPr>
        <w:tabs>
          <w:tab w:val="num" w:pos="2880"/>
        </w:tabs>
        <w:ind w:left="2880" w:hanging="360"/>
      </w:pPr>
      <w:rPr>
        <w:rFonts w:ascii="Arial" w:hAnsi="Arial" w:hint="default"/>
      </w:rPr>
    </w:lvl>
    <w:lvl w:ilvl="4" w:tplc="F774E9AA" w:tentative="1">
      <w:start w:val="1"/>
      <w:numFmt w:val="bullet"/>
      <w:lvlText w:val="•"/>
      <w:lvlJc w:val="left"/>
      <w:pPr>
        <w:tabs>
          <w:tab w:val="num" w:pos="3600"/>
        </w:tabs>
        <w:ind w:left="3600" w:hanging="360"/>
      </w:pPr>
      <w:rPr>
        <w:rFonts w:ascii="Arial" w:hAnsi="Arial" w:hint="default"/>
      </w:rPr>
    </w:lvl>
    <w:lvl w:ilvl="5" w:tplc="CAF6F378" w:tentative="1">
      <w:start w:val="1"/>
      <w:numFmt w:val="bullet"/>
      <w:lvlText w:val="•"/>
      <w:lvlJc w:val="left"/>
      <w:pPr>
        <w:tabs>
          <w:tab w:val="num" w:pos="4320"/>
        </w:tabs>
        <w:ind w:left="4320" w:hanging="360"/>
      </w:pPr>
      <w:rPr>
        <w:rFonts w:ascii="Arial" w:hAnsi="Arial" w:hint="default"/>
      </w:rPr>
    </w:lvl>
    <w:lvl w:ilvl="6" w:tplc="E4AAEA00" w:tentative="1">
      <w:start w:val="1"/>
      <w:numFmt w:val="bullet"/>
      <w:lvlText w:val="•"/>
      <w:lvlJc w:val="left"/>
      <w:pPr>
        <w:tabs>
          <w:tab w:val="num" w:pos="5040"/>
        </w:tabs>
        <w:ind w:left="5040" w:hanging="360"/>
      </w:pPr>
      <w:rPr>
        <w:rFonts w:ascii="Arial" w:hAnsi="Arial" w:hint="default"/>
      </w:rPr>
    </w:lvl>
    <w:lvl w:ilvl="7" w:tplc="B964DDB6" w:tentative="1">
      <w:start w:val="1"/>
      <w:numFmt w:val="bullet"/>
      <w:lvlText w:val="•"/>
      <w:lvlJc w:val="left"/>
      <w:pPr>
        <w:tabs>
          <w:tab w:val="num" w:pos="5760"/>
        </w:tabs>
        <w:ind w:left="5760" w:hanging="360"/>
      </w:pPr>
      <w:rPr>
        <w:rFonts w:ascii="Arial" w:hAnsi="Arial" w:hint="default"/>
      </w:rPr>
    </w:lvl>
    <w:lvl w:ilvl="8" w:tplc="34E6E0C6" w:tentative="1">
      <w:start w:val="1"/>
      <w:numFmt w:val="bullet"/>
      <w:lvlText w:val="•"/>
      <w:lvlJc w:val="left"/>
      <w:pPr>
        <w:tabs>
          <w:tab w:val="num" w:pos="6480"/>
        </w:tabs>
        <w:ind w:left="6480" w:hanging="360"/>
      </w:pPr>
      <w:rPr>
        <w:rFonts w:ascii="Arial" w:hAnsi="Arial" w:hint="default"/>
      </w:rPr>
    </w:lvl>
  </w:abstractNum>
  <w:abstractNum w:abstractNumId="1">
    <w:nsid w:val="068A0F94"/>
    <w:multiLevelType w:val="hybridMultilevel"/>
    <w:tmpl w:val="A23C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40768"/>
    <w:multiLevelType w:val="hybridMultilevel"/>
    <w:tmpl w:val="08867FBE"/>
    <w:lvl w:ilvl="0" w:tplc="622E0130">
      <w:start w:val="1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225B8"/>
    <w:multiLevelType w:val="hybridMultilevel"/>
    <w:tmpl w:val="5D4C8A98"/>
    <w:lvl w:ilvl="0" w:tplc="8AD6A276">
      <w:start w:val="1"/>
      <w:numFmt w:val="bullet"/>
      <w:lvlText w:val=""/>
      <w:lvlJc w:val="left"/>
      <w:pPr>
        <w:ind w:hanging="360"/>
      </w:pPr>
      <w:rPr>
        <w:rFonts w:ascii="MS Reference Specialty" w:eastAsia="MS Reference Specialty" w:hAnsi="MS Reference Specialty" w:hint="default"/>
        <w:w w:val="61"/>
        <w:sz w:val="20"/>
        <w:szCs w:val="20"/>
      </w:rPr>
    </w:lvl>
    <w:lvl w:ilvl="1" w:tplc="372638EC">
      <w:start w:val="1"/>
      <w:numFmt w:val="bullet"/>
      <w:lvlText w:val="•"/>
      <w:lvlJc w:val="left"/>
      <w:rPr>
        <w:rFonts w:hint="default"/>
      </w:rPr>
    </w:lvl>
    <w:lvl w:ilvl="2" w:tplc="2A820618">
      <w:start w:val="1"/>
      <w:numFmt w:val="bullet"/>
      <w:lvlText w:val="•"/>
      <w:lvlJc w:val="left"/>
      <w:rPr>
        <w:rFonts w:hint="default"/>
      </w:rPr>
    </w:lvl>
    <w:lvl w:ilvl="3" w:tplc="06E4B8C6">
      <w:start w:val="1"/>
      <w:numFmt w:val="bullet"/>
      <w:lvlText w:val="•"/>
      <w:lvlJc w:val="left"/>
      <w:rPr>
        <w:rFonts w:hint="default"/>
      </w:rPr>
    </w:lvl>
    <w:lvl w:ilvl="4" w:tplc="2C3A05EA">
      <w:start w:val="1"/>
      <w:numFmt w:val="bullet"/>
      <w:lvlText w:val="•"/>
      <w:lvlJc w:val="left"/>
      <w:rPr>
        <w:rFonts w:hint="default"/>
      </w:rPr>
    </w:lvl>
    <w:lvl w:ilvl="5" w:tplc="4600007E">
      <w:start w:val="1"/>
      <w:numFmt w:val="bullet"/>
      <w:lvlText w:val="•"/>
      <w:lvlJc w:val="left"/>
      <w:rPr>
        <w:rFonts w:hint="default"/>
      </w:rPr>
    </w:lvl>
    <w:lvl w:ilvl="6" w:tplc="2DF8DC7C">
      <w:start w:val="1"/>
      <w:numFmt w:val="bullet"/>
      <w:lvlText w:val="•"/>
      <w:lvlJc w:val="left"/>
      <w:rPr>
        <w:rFonts w:hint="default"/>
      </w:rPr>
    </w:lvl>
    <w:lvl w:ilvl="7" w:tplc="1D1E7BB2">
      <w:start w:val="1"/>
      <w:numFmt w:val="bullet"/>
      <w:lvlText w:val="•"/>
      <w:lvlJc w:val="left"/>
      <w:rPr>
        <w:rFonts w:hint="default"/>
      </w:rPr>
    </w:lvl>
    <w:lvl w:ilvl="8" w:tplc="ED1AB110">
      <w:start w:val="1"/>
      <w:numFmt w:val="bullet"/>
      <w:lvlText w:val="•"/>
      <w:lvlJc w:val="left"/>
      <w:rPr>
        <w:rFonts w:hint="default"/>
      </w:rPr>
    </w:lvl>
  </w:abstractNum>
  <w:abstractNum w:abstractNumId="4">
    <w:nsid w:val="19A8027B"/>
    <w:multiLevelType w:val="hybridMultilevel"/>
    <w:tmpl w:val="A536B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541AD"/>
    <w:multiLevelType w:val="hybridMultilevel"/>
    <w:tmpl w:val="A824DD8E"/>
    <w:lvl w:ilvl="0" w:tplc="2AD0EE56">
      <w:start w:val="1"/>
      <w:numFmt w:val="bullet"/>
      <w:lvlText w:val=""/>
      <w:lvlJc w:val="left"/>
      <w:pPr>
        <w:ind w:hanging="360"/>
      </w:pPr>
      <w:rPr>
        <w:rFonts w:ascii="MS Reference Specialty" w:eastAsia="MS Reference Specialty" w:hAnsi="MS Reference Specialty" w:hint="default"/>
        <w:w w:val="61"/>
        <w:sz w:val="20"/>
        <w:szCs w:val="20"/>
      </w:rPr>
    </w:lvl>
    <w:lvl w:ilvl="1" w:tplc="FEBCF878">
      <w:start w:val="1"/>
      <w:numFmt w:val="bullet"/>
      <w:lvlText w:val="•"/>
      <w:lvlJc w:val="left"/>
      <w:rPr>
        <w:rFonts w:hint="default"/>
      </w:rPr>
    </w:lvl>
    <w:lvl w:ilvl="2" w:tplc="A570554E">
      <w:start w:val="1"/>
      <w:numFmt w:val="bullet"/>
      <w:lvlText w:val="•"/>
      <w:lvlJc w:val="left"/>
      <w:rPr>
        <w:rFonts w:hint="default"/>
      </w:rPr>
    </w:lvl>
    <w:lvl w:ilvl="3" w:tplc="1194D2FA">
      <w:start w:val="1"/>
      <w:numFmt w:val="bullet"/>
      <w:lvlText w:val="•"/>
      <w:lvlJc w:val="left"/>
      <w:rPr>
        <w:rFonts w:hint="default"/>
      </w:rPr>
    </w:lvl>
    <w:lvl w:ilvl="4" w:tplc="6E38CE56">
      <w:start w:val="1"/>
      <w:numFmt w:val="bullet"/>
      <w:lvlText w:val="•"/>
      <w:lvlJc w:val="left"/>
      <w:rPr>
        <w:rFonts w:hint="default"/>
      </w:rPr>
    </w:lvl>
    <w:lvl w:ilvl="5" w:tplc="475847F4">
      <w:start w:val="1"/>
      <w:numFmt w:val="bullet"/>
      <w:lvlText w:val="•"/>
      <w:lvlJc w:val="left"/>
      <w:rPr>
        <w:rFonts w:hint="default"/>
      </w:rPr>
    </w:lvl>
    <w:lvl w:ilvl="6" w:tplc="E708A104">
      <w:start w:val="1"/>
      <w:numFmt w:val="bullet"/>
      <w:lvlText w:val="•"/>
      <w:lvlJc w:val="left"/>
      <w:rPr>
        <w:rFonts w:hint="default"/>
      </w:rPr>
    </w:lvl>
    <w:lvl w:ilvl="7" w:tplc="C494F9D8">
      <w:start w:val="1"/>
      <w:numFmt w:val="bullet"/>
      <w:lvlText w:val="•"/>
      <w:lvlJc w:val="left"/>
      <w:rPr>
        <w:rFonts w:hint="default"/>
      </w:rPr>
    </w:lvl>
    <w:lvl w:ilvl="8" w:tplc="9E9A0A6C">
      <w:start w:val="1"/>
      <w:numFmt w:val="bullet"/>
      <w:lvlText w:val="•"/>
      <w:lvlJc w:val="left"/>
      <w:rPr>
        <w:rFonts w:hint="default"/>
      </w:rPr>
    </w:lvl>
  </w:abstractNum>
  <w:abstractNum w:abstractNumId="6">
    <w:nsid w:val="2A886080"/>
    <w:multiLevelType w:val="hybridMultilevel"/>
    <w:tmpl w:val="F4AE4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A79DE"/>
    <w:multiLevelType w:val="hybridMultilevel"/>
    <w:tmpl w:val="246206C0"/>
    <w:lvl w:ilvl="0" w:tplc="2FB0D4B6">
      <w:start w:val="1"/>
      <w:numFmt w:val="decimal"/>
      <w:lvlText w:val="%1."/>
      <w:lvlJc w:val="left"/>
      <w:pPr>
        <w:ind w:hanging="360"/>
      </w:pPr>
      <w:rPr>
        <w:rFonts w:ascii="Arial" w:eastAsia="Arial" w:hAnsi="Arial" w:hint="default"/>
        <w:spacing w:val="-1"/>
        <w:w w:val="99"/>
        <w:sz w:val="20"/>
        <w:szCs w:val="20"/>
      </w:rPr>
    </w:lvl>
    <w:lvl w:ilvl="1" w:tplc="EE72138E">
      <w:start w:val="1"/>
      <w:numFmt w:val="bullet"/>
      <w:lvlText w:val="•"/>
      <w:lvlJc w:val="left"/>
      <w:rPr>
        <w:rFonts w:hint="default"/>
      </w:rPr>
    </w:lvl>
    <w:lvl w:ilvl="2" w:tplc="90C0945A">
      <w:start w:val="1"/>
      <w:numFmt w:val="bullet"/>
      <w:lvlText w:val="•"/>
      <w:lvlJc w:val="left"/>
      <w:rPr>
        <w:rFonts w:hint="default"/>
      </w:rPr>
    </w:lvl>
    <w:lvl w:ilvl="3" w:tplc="B9684DD0">
      <w:start w:val="1"/>
      <w:numFmt w:val="bullet"/>
      <w:lvlText w:val="•"/>
      <w:lvlJc w:val="left"/>
      <w:rPr>
        <w:rFonts w:hint="default"/>
      </w:rPr>
    </w:lvl>
    <w:lvl w:ilvl="4" w:tplc="BE183E52">
      <w:start w:val="1"/>
      <w:numFmt w:val="bullet"/>
      <w:lvlText w:val="•"/>
      <w:lvlJc w:val="left"/>
      <w:rPr>
        <w:rFonts w:hint="default"/>
      </w:rPr>
    </w:lvl>
    <w:lvl w:ilvl="5" w:tplc="2C088E5C">
      <w:start w:val="1"/>
      <w:numFmt w:val="bullet"/>
      <w:lvlText w:val="•"/>
      <w:lvlJc w:val="left"/>
      <w:rPr>
        <w:rFonts w:hint="default"/>
      </w:rPr>
    </w:lvl>
    <w:lvl w:ilvl="6" w:tplc="EBB4F682">
      <w:start w:val="1"/>
      <w:numFmt w:val="bullet"/>
      <w:lvlText w:val="•"/>
      <w:lvlJc w:val="left"/>
      <w:rPr>
        <w:rFonts w:hint="default"/>
      </w:rPr>
    </w:lvl>
    <w:lvl w:ilvl="7" w:tplc="747C1A34">
      <w:start w:val="1"/>
      <w:numFmt w:val="bullet"/>
      <w:lvlText w:val="•"/>
      <w:lvlJc w:val="left"/>
      <w:rPr>
        <w:rFonts w:hint="default"/>
      </w:rPr>
    </w:lvl>
    <w:lvl w:ilvl="8" w:tplc="96108286">
      <w:start w:val="1"/>
      <w:numFmt w:val="bullet"/>
      <w:lvlText w:val="•"/>
      <w:lvlJc w:val="left"/>
      <w:rPr>
        <w:rFonts w:hint="default"/>
      </w:rPr>
    </w:lvl>
  </w:abstractNum>
  <w:abstractNum w:abstractNumId="8">
    <w:nsid w:val="3E0637C8"/>
    <w:multiLevelType w:val="multilevel"/>
    <w:tmpl w:val="507A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C36E5C"/>
    <w:multiLevelType w:val="hybridMultilevel"/>
    <w:tmpl w:val="24C88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2B1510"/>
    <w:multiLevelType w:val="hybridMultilevel"/>
    <w:tmpl w:val="6036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F026C"/>
    <w:multiLevelType w:val="hybridMultilevel"/>
    <w:tmpl w:val="8C7E5E40"/>
    <w:lvl w:ilvl="0" w:tplc="EDC8D0C4">
      <w:start w:val="1"/>
      <w:numFmt w:val="decimal"/>
      <w:lvlText w:val="%1)"/>
      <w:lvlJc w:val="left"/>
      <w:pPr>
        <w:ind w:left="420" w:hanging="360"/>
      </w:pPr>
      <w:rPr>
        <w:rFonts w:eastAsia="MS Mincho" w:hint="default"/>
        <w:color w:val="auto"/>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67171BAC"/>
    <w:multiLevelType w:val="hybridMultilevel"/>
    <w:tmpl w:val="A5CC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A26DE"/>
    <w:multiLevelType w:val="hybridMultilevel"/>
    <w:tmpl w:val="7646B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619AF"/>
    <w:multiLevelType w:val="hybridMultilevel"/>
    <w:tmpl w:val="2A9E4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35FD4"/>
    <w:multiLevelType w:val="hybridMultilevel"/>
    <w:tmpl w:val="B302E7A4"/>
    <w:lvl w:ilvl="0" w:tplc="A2C02B76">
      <w:start w:val="1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931E6"/>
    <w:multiLevelType w:val="hybridMultilevel"/>
    <w:tmpl w:val="B058B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7C46A58"/>
    <w:multiLevelType w:val="hybridMultilevel"/>
    <w:tmpl w:val="EE5CF900"/>
    <w:lvl w:ilvl="0" w:tplc="1D3CDB42">
      <w:start w:val="1"/>
      <w:numFmt w:val="bullet"/>
      <w:lvlText w:val="*"/>
      <w:lvlJc w:val="left"/>
      <w:pPr>
        <w:ind w:hanging="84"/>
      </w:pPr>
      <w:rPr>
        <w:rFonts w:ascii="Arial" w:eastAsia="Arial" w:hAnsi="Arial" w:hint="default"/>
        <w:position w:val="6"/>
        <w:sz w:val="10"/>
        <w:szCs w:val="10"/>
      </w:rPr>
    </w:lvl>
    <w:lvl w:ilvl="1" w:tplc="EB6649CC">
      <w:start w:val="1"/>
      <w:numFmt w:val="bullet"/>
      <w:lvlText w:val=""/>
      <w:lvlJc w:val="left"/>
      <w:pPr>
        <w:ind w:hanging="360"/>
      </w:pPr>
      <w:rPr>
        <w:rFonts w:ascii="MS Reference Specialty" w:eastAsia="MS Reference Specialty" w:hAnsi="MS Reference Specialty" w:hint="default"/>
        <w:w w:val="61"/>
        <w:sz w:val="20"/>
        <w:szCs w:val="20"/>
      </w:rPr>
    </w:lvl>
    <w:lvl w:ilvl="2" w:tplc="67803020">
      <w:start w:val="1"/>
      <w:numFmt w:val="bullet"/>
      <w:lvlText w:val="•"/>
      <w:lvlJc w:val="left"/>
      <w:rPr>
        <w:rFonts w:hint="default"/>
      </w:rPr>
    </w:lvl>
    <w:lvl w:ilvl="3" w:tplc="BBECEDF8">
      <w:start w:val="1"/>
      <w:numFmt w:val="bullet"/>
      <w:lvlText w:val="•"/>
      <w:lvlJc w:val="left"/>
      <w:rPr>
        <w:rFonts w:hint="default"/>
      </w:rPr>
    </w:lvl>
    <w:lvl w:ilvl="4" w:tplc="F9B63FB2">
      <w:start w:val="1"/>
      <w:numFmt w:val="bullet"/>
      <w:lvlText w:val="•"/>
      <w:lvlJc w:val="left"/>
      <w:rPr>
        <w:rFonts w:hint="default"/>
      </w:rPr>
    </w:lvl>
    <w:lvl w:ilvl="5" w:tplc="23BAE98C">
      <w:start w:val="1"/>
      <w:numFmt w:val="bullet"/>
      <w:lvlText w:val="•"/>
      <w:lvlJc w:val="left"/>
      <w:rPr>
        <w:rFonts w:hint="default"/>
      </w:rPr>
    </w:lvl>
    <w:lvl w:ilvl="6" w:tplc="42B69D8E">
      <w:start w:val="1"/>
      <w:numFmt w:val="bullet"/>
      <w:lvlText w:val="•"/>
      <w:lvlJc w:val="left"/>
      <w:rPr>
        <w:rFonts w:hint="default"/>
      </w:rPr>
    </w:lvl>
    <w:lvl w:ilvl="7" w:tplc="B6823AC8">
      <w:start w:val="1"/>
      <w:numFmt w:val="bullet"/>
      <w:lvlText w:val="•"/>
      <w:lvlJc w:val="left"/>
      <w:rPr>
        <w:rFonts w:hint="default"/>
      </w:rPr>
    </w:lvl>
    <w:lvl w:ilvl="8" w:tplc="54302BB0">
      <w:start w:val="1"/>
      <w:numFmt w:val="bullet"/>
      <w:lvlText w:val="•"/>
      <w:lvlJc w:val="left"/>
      <w:rPr>
        <w:rFonts w:hint="default"/>
      </w:rPr>
    </w:lvl>
  </w:abstractNum>
  <w:abstractNum w:abstractNumId="18">
    <w:nsid w:val="7C104BF8"/>
    <w:multiLevelType w:val="hybridMultilevel"/>
    <w:tmpl w:val="AE5E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3"/>
  </w:num>
  <w:num w:numId="5">
    <w:abstractNumId w:val="4"/>
  </w:num>
  <w:num w:numId="6">
    <w:abstractNumId w:val="1"/>
  </w:num>
  <w:num w:numId="7">
    <w:abstractNumId w:val="11"/>
  </w:num>
  <w:num w:numId="8">
    <w:abstractNumId w:val="6"/>
  </w:num>
  <w:num w:numId="9">
    <w:abstractNumId w:val="13"/>
  </w:num>
  <w:num w:numId="10">
    <w:abstractNumId w:val="15"/>
  </w:num>
  <w:num w:numId="11">
    <w:abstractNumId w:val="2"/>
  </w:num>
  <w:num w:numId="12">
    <w:abstractNumId w:val="18"/>
  </w:num>
  <w:num w:numId="13">
    <w:abstractNumId w:val="8"/>
  </w:num>
  <w:num w:numId="14">
    <w:abstractNumId w:val="14"/>
  </w:num>
  <w:num w:numId="15">
    <w:abstractNumId w:val="0"/>
  </w:num>
  <w:num w:numId="16">
    <w:abstractNumId w:val="10"/>
  </w:num>
  <w:num w:numId="17">
    <w:abstractNumId w:val="1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56"/>
    <w:rsid w:val="00001C3E"/>
    <w:rsid w:val="0000224A"/>
    <w:rsid w:val="000157F2"/>
    <w:rsid w:val="0002230F"/>
    <w:rsid w:val="00040866"/>
    <w:rsid w:val="00050149"/>
    <w:rsid w:val="000715B2"/>
    <w:rsid w:val="00075C98"/>
    <w:rsid w:val="000776FB"/>
    <w:rsid w:val="00085EDD"/>
    <w:rsid w:val="00093BBF"/>
    <w:rsid w:val="00096E74"/>
    <w:rsid w:val="00097A42"/>
    <w:rsid w:val="000A498A"/>
    <w:rsid w:val="000A504D"/>
    <w:rsid w:val="000A7255"/>
    <w:rsid w:val="000B5F09"/>
    <w:rsid w:val="000C3094"/>
    <w:rsid w:val="000D41B3"/>
    <w:rsid w:val="000D4E9F"/>
    <w:rsid w:val="000F2C19"/>
    <w:rsid w:val="00103556"/>
    <w:rsid w:val="0011281A"/>
    <w:rsid w:val="00112CAB"/>
    <w:rsid w:val="0012530D"/>
    <w:rsid w:val="001315F9"/>
    <w:rsid w:val="00132B2E"/>
    <w:rsid w:val="00137621"/>
    <w:rsid w:val="00142CD4"/>
    <w:rsid w:val="001434DF"/>
    <w:rsid w:val="00143B91"/>
    <w:rsid w:val="001479EE"/>
    <w:rsid w:val="0015363A"/>
    <w:rsid w:val="00156AA1"/>
    <w:rsid w:val="00165378"/>
    <w:rsid w:val="001736C5"/>
    <w:rsid w:val="00190D8D"/>
    <w:rsid w:val="00191060"/>
    <w:rsid w:val="001A3757"/>
    <w:rsid w:val="001A4D9C"/>
    <w:rsid w:val="001D0704"/>
    <w:rsid w:val="001D16DF"/>
    <w:rsid w:val="001D22B6"/>
    <w:rsid w:val="001D46A4"/>
    <w:rsid w:val="001E0512"/>
    <w:rsid w:val="001E1D49"/>
    <w:rsid w:val="001E24E7"/>
    <w:rsid w:val="00230D6C"/>
    <w:rsid w:val="00241B03"/>
    <w:rsid w:val="00242DF6"/>
    <w:rsid w:val="0024723A"/>
    <w:rsid w:val="0024775D"/>
    <w:rsid w:val="00252E2C"/>
    <w:rsid w:val="0025465E"/>
    <w:rsid w:val="00274211"/>
    <w:rsid w:val="00277D6C"/>
    <w:rsid w:val="002855F8"/>
    <w:rsid w:val="00285F88"/>
    <w:rsid w:val="002865F8"/>
    <w:rsid w:val="00296B0D"/>
    <w:rsid w:val="002A5880"/>
    <w:rsid w:val="002B1525"/>
    <w:rsid w:val="002C4B19"/>
    <w:rsid w:val="002D0DCD"/>
    <w:rsid w:val="002D3FE2"/>
    <w:rsid w:val="002D6051"/>
    <w:rsid w:val="00312259"/>
    <w:rsid w:val="0032030B"/>
    <w:rsid w:val="00320448"/>
    <w:rsid w:val="0035362E"/>
    <w:rsid w:val="00366C26"/>
    <w:rsid w:val="00367124"/>
    <w:rsid w:val="00367E7F"/>
    <w:rsid w:val="00370FF8"/>
    <w:rsid w:val="0037740D"/>
    <w:rsid w:val="00377E22"/>
    <w:rsid w:val="00396790"/>
    <w:rsid w:val="003C2D9E"/>
    <w:rsid w:val="003D0FC5"/>
    <w:rsid w:val="004324BE"/>
    <w:rsid w:val="00436667"/>
    <w:rsid w:val="00436AC0"/>
    <w:rsid w:val="00450B5D"/>
    <w:rsid w:val="00460340"/>
    <w:rsid w:val="00463BA7"/>
    <w:rsid w:val="00465D4A"/>
    <w:rsid w:val="00485797"/>
    <w:rsid w:val="00486637"/>
    <w:rsid w:val="004925C6"/>
    <w:rsid w:val="00494612"/>
    <w:rsid w:val="004A2229"/>
    <w:rsid w:val="004A3BEB"/>
    <w:rsid w:val="004C595F"/>
    <w:rsid w:val="004D5FB9"/>
    <w:rsid w:val="004D78C2"/>
    <w:rsid w:val="004E25A9"/>
    <w:rsid w:val="0052586F"/>
    <w:rsid w:val="0053002C"/>
    <w:rsid w:val="00531337"/>
    <w:rsid w:val="00552CBD"/>
    <w:rsid w:val="005924C4"/>
    <w:rsid w:val="0059672A"/>
    <w:rsid w:val="00596D06"/>
    <w:rsid w:val="005B5958"/>
    <w:rsid w:val="005B5B07"/>
    <w:rsid w:val="005C4004"/>
    <w:rsid w:val="005F2129"/>
    <w:rsid w:val="005F29BD"/>
    <w:rsid w:val="00600E0F"/>
    <w:rsid w:val="006010A6"/>
    <w:rsid w:val="00616F83"/>
    <w:rsid w:val="00620CE8"/>
    <w:rsid w:val="00624B27"/>
    <w:rsid w:val="00646F20"/>
    <w:rsid w:val="00664932"/>
    <w:rsid w:val="006942D8"/>
    <w:rsid w:val="006968AC"/>
    <w:rsid w:val="006A20DE"/>
    <w:rsid w:val="006C06BB"/>
    <w:rsid w:val="006E42FC"/>
    <w:rsid w:val="006F3B12"/>
    <w:rsid w:val="007051F7"/>
    <w:rsid w:val="00706B15"/>
    <w:rsid w:val="007174AB"/>
    <w:rsid w:val="00735FF4"/>
    <w:rsid w:val="00737C7B"/>
    <w:rsid w:val="007848AD"/>
    <w:rsid w:val="00797115"/>
    <w:rsid w:val="007B6B9F"/>
    <w:rsid w:val="007C56DD"/>
    <w:rsid w:val="007C7380"/>
    <w:rsid w:val="007F65FF"/>
    <w:rsid w:val="008011F3"/>
    <w:rsid w:val="0081007B"/>
    <w:rsid w:val="00817566"/>
    <w:rsid w:val="008268E7"/>
    <w:rsid w:val="0084722E"/>
    <w:rsid w:val="00857174"/>
    <w:rsid w:val="0086317A"/>
    <w:rsid w:val="00866163"/>
    <w:rsid w:val="008753A0"/>
    <w:rsid w:val="008939E1"/>
    <w:rsid w:val="00895881"/>
    <w:rsid w:val="00897319"/>
    <w:rsid w:val="008A7469"/>
    <w:rsid w:val="008B5E2D"/>
    <w:rsid w:val="008C3D9A"/>
    <w:rsid w:val="008C4B06"/>
    <w:rsid w:val="008C6B09"/>
    <w:rsid w:val="008D376A"/>
    <w:rsid w:val="008F2A3E"/>
    <w:rsid w:val="008F448F"/>
    <w:rsid w:val="008F5DEE"/>
    <w:rsid w:val="008F6024"/>
    <w:rsid w:val="009070FF"/>
    <w:rsid w:val="0091779B"/>
    <w:rsid w:val="00964945"/>
    <w:rsid w:val="009724DC"/>
    <w:rsid w:val="009758C6"/>
    <w:rsid w:val="00980E60"/>
    <w:rsid w:val="009A11EC"/>
    <w:rsid w:val="009A3625"/>
    <w:rsid w:val="009B5E96"/>
    <w:rsid w:val="009C14D7"/>
    <w:rsid w:val="009C1661"/>
    <w:rsid w:val="009C7FF6"/>
    <w:rsid w:val="009D7FE8"/>
    <w:rsid w:val="009E1814"/>
    <w:rsid w:val="009F3B04"/>
    <w:rsid w:val="00A0465D"/>
    <w:rsid w:val="00A13CF4"/>
    <w:rsid w:val="00A14D45"/>
    <w:rsid w:val="00A46EE1"/>
    <w:rsid w:val="00A51885"/>
    <w:rsid w:val="00A52D12"/>
    <w:rsid w:val="00A63D5C"/>
    <w:rsid w:val="00A7269C"/>
    <w:rsid w:val="00A80166"/>
    <w:rsid w:val="00A80D9D"/>
    <w:rsid w:val="00A825C5"/>
    <w:rsid w:val="00A96405"/>
    <w:rsid w:val="00AA1012"/>
    <w:rsid w:val="00AA5E44"/>
    <w:rsid w:val="00AB5229"/>
    <w:rsid w:val="00AC24E1"/>
    <w:rsid w:val="00AD53B5"/>
    <w:rsid w:val="00AD5E26"/>
    <w:rsid w:val="00AF492D"/>
    <w:rsid w:val="00B00068"/>
    <w:rsid w:val="00B036E4"/>
    <w:rsid w:val="00B04A17"/>
    <w:rsid w:val="00B069B1"/>
    <w:rsid w:val="00B07C9D"/>
    <w:rsid w:val="00B10400"/>
    <w:rsid w:val="00B169BA"/>
    <w:rsid w:val="00B30783"/>
    <w:rsid w:val="00B50DD7"/>
    <w:rsid w:val="00B55045"/>
    <w:rsid w:val="00B60D17"/>
    <w:rsid w:val="00B96073"/>
    <w:rsid w:val="00BA5E7C"/>
    <w:rsid w:val="00BB5BCC"/>
    <w:rsid w:val="00BB5F06"/>
    <w:rsid w:val="00BC39FC"/>
    <w:rsid w:val="00BC43A2"/>
    <w:rsid w:val="00BD29CD"/>
    <w:rsid w:val="00BD2FE3"/>
    <w:rsid w:val="00BE3010"/>
    <w:rsid w:val="00C001FF"/>
    <w:rsid w:val="00C02363"/>
    <w:rsid w:val="00C04980"/>
    <w:rsid w:val="00C07D15"/>
    <w:rsid w:val="00C12630"/>
    <w:rsid w:val="00C12F99"/>
    <w:rsid w:val="00C17B30"/>
    <w:rsid w:val="00C22F5B"/>
    <w:rsid w:val="00C372B0"/>
    <w:rsid w:val="00C37BBF"/>
    <w:rsid w:val="00C4063E"/>
    <w:rsid w:val="00C406AE"/>
    <w:rsid w:val="00C413C0"/>
    <w:rsid w:val="00C41C42"/>
    <w:rsid w:val="00C66261"/>
    <w:rsid w:val="00C66E05"/>
    <w:rsid w:val="00C739B7"/>
    <w:rsid w:val="00C8196D"/>
    <w:rsid w:val="00C870C5"/>
    <w:rsid w:val="00CA0433"/>
    <w:rsid w:val="00CB147B"/>
    <w:rsid w:val="00CC1CF9"/>
    <w:rsid w:val="00CC7BFA"/>
    <w:rsid w:val="00CD4534"/>
    <w:rsid w:val="00CE135A"/>
    <w:rsid w:val="00CE42C1"/>
    <w:rsid w:val="00D0516E"/>
    <w:rsid w:val="00D1494D"/>
    <w:rsid w:val="00D1557C"/>
    <w:rsid w:val="00D169EC"/>
    <w:rsid w:val="00D43F7E"/>
    <w:rsid w:val="00D56D85"/>
    <w:rsid w:val="00D61EB3"/>
    <w:rsid w:val="00D80216"/>
    <w:rsid w:val="00D90D09"/>
    <w:rsid w:val="00D91EE5"/>
    <w:rsid w:val="00D95BC2"/>
    <w:rsid w:val="00D960AD"/>
    <w:rsid w:val="00D977EA"/>
    <w:rsid w:val="00DE0094"/>
    <w:rsid w:val="00DE3190"/>
    <w:rsid w:val="00DF342F"/>
    <w:rsid w:val="00DF7BEF"/>
    <w:rsid w:val="00E002B0"/>
    <w:rsid w:val="00E01902"/>
    <w:rsid w:val="00E06420"/>
    <w:rsid w:val="00E06AC8"/>
    <w:rsid w:val="00E212B1"/>
    <w:rsid w:val="00E304CA"/>
    <w:rsid w:val="00E310F4"/>
    <w:rsid w:val="00E36274"/>
    <w:rsid w:val="00E37CAA"/>
    <w:rsid w:val="00E45D62"/>
    <w:rsid w:val="00E46EDE"/>
    <w:rsid w:val="00E53A99"/>
    <w:rsid w:val="00E55AA9"/>
    <w:rsid w:val="00E56809"/>
    <w:rsid w:val="00E74E50"/>
    <w:rsid w:val="00E74EF7"/>
    <w:rsid w:val="00E76FF3"/>
    <w:rsid w:val="00E86EE7"/>
    <w:rsid w:val="00EA26C9"/>
    <w:rsid w:val="00EA4BF7"/>
    <w:rsid w:val="00EC0669"/>
    <w:rsid w:val="00EE2423"/>
    <w:rsid w:val="00EE47E5"/>
    <w:rsid w:val="00F004E5"/>
    <w:rsid w:val="00F1786B"/>
    <w:rsid w:val="00F26DAD"/>
    <w:rsid w:val="00F27659"/>
    <w:rsid w:val="00F379E6"/>
    <w:rsid w:val="00F4212E"/>
    <w:rsid w:val="00F603BA"/>
    <w:rsid w:val="00F629E0"/>
    <w:rsid w:val="00F742B0"/>
    <w:rsid w:val="00F80BAA"/>
    <w:rsid w:val="00F8649D"/>
    <w:rsid w:val="00FA38A8"/>
    <w:rsid w:val="00FA3D5E"/>
    <w:rsid w:val="00FA66A1"/>
    <w:rsid w:val="00FB0ED2"/>
    <w:rsid w:val="00FB12D7"/>
    <w:rsid w:val="00FB1EA4"/>
    <w:rsid w:val="00FC2C1B"/>
    <w:rsid w:val="00FC4DC7"/>
    <w:rsid w:val="00FD0A6A"/>
    <w:rsid w:val="00FE511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8D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B04"/>
    <w:pPr>
      <w:spacing w:line="480" w:lineRule="auto"/>
    </w:pPr>
    <w:rPr>
      <w:rFonts w:ascii="Arial" w:hAnsi="Arial"/>
      <w:sz w:val="20"/>
    </w:rPr>
  </w:style>
  <w:style w:type="paragraph" w:styleId="Heading1">
    <w:name w:val="heading 1"/>
    <w:basedOn w:val="Normal"/>
    <w:link w:val="Heading1Char"/>
    <w:uiPriority w:val="1"/>
    <w:qFormat/>
    <w:rsid w:val="009F3B04"/>
    <w:pPr>
      <w:widowControl w:val="0"/>
      <w:spacing w:before="75" w:line="360" w:lineRule="auto"/>
      <w:jc w:val="center"/>
      <w:outlineLvl w:val="0"/>
    </w:pPr>
    <w:rPr>
      <w:rFonts w:eastAsia="Arial"/>
      <w:b/>
      <w:bCs/>
      <w:szCs w:val="20"/>
    </w:rPr>
  </w:style>
  <w:style w:type="paragraph" w:styleId="Heading3">
    <w:name w:val="heading 3"/>
    <w:basedOn w:val="Normal"/>
    <w:link w:val="Heading3Char"/>
    <w:uiPriority w:val="9"/>
    <w:unhideWhenUsed/>
    <w:qFormat/>
    <w:rsid w:val="00103556"/>
    <w:pPr>
      <w:spacing w:before="100" w:beforeAutospacing="1" w:after="100" w:afterAutospacing="1"/>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autoRedefine/>
    <w:qFormat/>
    <w:rsid w:val="00CB147B"/>
    <w:rPr>
      <w:rFonts w:ascii="Times New Roman" w:eastAsia="Arial" w:hAnsi="Times New Roman" w:cs="Times New Roman"/>
      <w:color w:val="000000"/>
      <w:szCs w:val="22"/>
    </w:rPr>
  </w:style>
  <w:style w:type="character" w:customStyle="1" w:styleId="Heading1Char">
    <w:name w:val="Heading 1 Char"/>
    <w:basedOn w:val="DefaultParagraphFont"/>
    <w:link w:val="Heading1"/>
    <w:uiPriority w:val="1"/>
    <w:rsid w:val="009F3B04"/>
    <w:rPr>
      <w:rFonts w:ascii="Arial" w:eastAsia="Arial" w:hAnsi="Arial"/>
      <w:b/>
      <w:bCs/>
      <w:sz w:val="20"/>
      <w:szCs w:val="20"/>
    </w:rPr>
  </w:style>
  <w:style w:type="paragraph" w:styleId="TOC1">
    <w:name w:val="toc 1"/>
    <w:basedOn w:val="Normal"/>
    <w:uiPriority w:val="39"/>
    <w:qFormat/>
    <w:rsid w:val="00103556"/>
    <w:pPr>
      <w:widowControl w:val="0"/>
      <w:ind w:left="100"/>
    </w:pPr>
    <w:rPr>
      <w:rFonts w:eastAsia="Arial"/>
      <w:szCs w:val="20"/>
    </w:rPr>
  </w:style>
  <w:style w:type="paragraph" w:styleId="TOC2">
    <w:name w:val="toc 2"/>
    <w:basedOn w:val="Normal"/>
    <w:uiPriority w:val="1"/>
    <w:qFormat/>
    <w:rsid w:val="00103556"/>
    <w:pPr>
      <w:widowControl w:val="0"/>
      <w:spacing w:before="229"/>
      <w:ind w:left="100" w:firstLine="3295"/>
    </w:pPr>
    <w:rPr>
      <w:rFonts w:eastAsia="Arial"/>
      <w:szCs w:val="20"/>
    </w:rPr>
  </w:style>
  <w:style w:type="paragraph" w:styleId="BodyText">
    <w:name w:val="Body Text"/>
    <w:basedOn w:val="Normal"/>
    <w:link w:val="BodyTextChar"/>
    <w:uiPriority w:val="1"/>
    <w:qFormat/>
    <w:rsid w:val="00103556"/>
    <w:pPr>
      <w:widowControl w:val="0"/>
      <w:ind w:left="100"/>
    </w:pPr>
    <w:rPr>
      <w:rFonts w:eastAsia="Arial"/>
      <w:szCs w:val="20"/>
    </w:rPr>
  </w:style>
  <w:style w:type="character" w:customStyle="1" w:styleId="BodyTextChar">
    <w:name w:val="Body Text Char"/>
    <w:basedOn w:val="DefaultParagraphFont"/>
    <w:link w:val="BodyText"/>
    <w:uiPriority w:val="1"/>
    <w:rsid w:val="00103556"/>
    <w:rPr>
      <w:rFonts w:ascii="Arial" w:eastAsia="Arial" w:hAnsi="Arial"/>
      <w:sz w:val="20"/>
      <w:szCs w:val="20"/>
    </w:rPr>
  </w:style>
  <w:style w:type="paragraph" w:styleId="ListParagraph">
    <w:name w:val="List Paragraph"/>
    <w:basedOn w:val="Normal"/>
    <w:uiPriority w:val="34"/>
    <w:qFormat/>
    <w:rsid w:val="00103556"/>
    <w:pPr>
      <w:widowControl w:val="0"/>
    </w:pPr>
    <w:rPr>
      <w:sz w:val="22"/>
      <w:szCs w:val="22"/>
    </w:rPr>
  </w:style>
  <w:style w:type="paragraph" w:customStyle="1" w:styleId="TableParagraph">
    <w:name w:val="Table Paragraph"/>
    <w:basedOn w:val="Normal"/>
    <w:uiPriority w:val="1"/>
    <w:qFormat/>
    <w:rsid w:val="00103556"/>
    <w:pPr>
      <w:widowControl w:val="0"/>
    </w:pPr>
    <w:rPr>
      <w:sz w:val="22"/>
      <w:szCs w:val="22"/>
    </w:rPr>
  </w:style>
  <w:style w:type="character" w:customStyle="1" w:styleId="apple-converted-space">
    <w:name w:val="apple-converted-space"/>
    <w:basedOn w:val="DefaultParagraphFont"/>
    <w:rsid w:val="00103556"/>
  </w:style>
  <w:style w:type="character" w:styleId="Hyperlink">
    <w:name w:val="Hyperlink"/>
    <w:uiPriority w:val="99"/>
    <w:unhideWhenUsed/>
    <w:rsid w:val="00103556"/>
    <w:rPr>
      <w:color w:val="0000FF"/>
      <w:u w:val="single"/>
    </w:rPr>
  </w:style>
  <w:style w:type="paragraph" w:customStyle="1" w:styleId="EndNoteBibliographyTitle">
    <w:name w:val="EndNote Bibliography Title"/>
    <w:basedOn w:val="Normal"/>
    <w:rsid w:val="00103556"/>
    <w:pPr>
      <w:spacing w:line="259" w:lineRule="auto"/>
      <w:jc w:val="center"/>
    </w:pPr>
    <w:rPr>
      <w:rFonts w:ascii="Calibri" w:hAnsi="Calibri"/>
      <w:sz w:val="22"/>
      <w:szCs w:val="22"/>
      <w:lang w:eastAsia="ko-KR"/>
    </w:rPr>
  </w:style>
  <w:style w:type="character" w:customStyle="1" w:styleId="Heading3Char">
    <w:name w:val="Heading 3 Char"/>
    <w:basedOn w:val="DefaultParagraphFont"/>
    <w:link w:val="Heading3"/>
    <w:uiPriority w:val="9"/>
    <w:rsid w:val="00103556"/>
    <w:rPr>
      <w:rFonts w:ascii="Times New Roman" w:eastAsia="Times New Roman" w:hAnsi="Times New Roman" w:cs="Times New Roman"/>
      <w:b/>
      <w:bCs/>
      <w:sz w:val="27"/>
      <w:szCs w:val="27"/>
      <w:lang w:val="x-none" w:eastAsia="x-none"/>
    </w:rPr>
  </w:style>
  <w:style w:type="paragraph" w:styleId="Footer">
    <w:name w:val="footer"/>
    <w:basedOn w:val="Normal"/>
    <w:link w:val="FooterChar"/>
    <w:uiPriority w:val="99"/>
    <w:unhideWhenUsed/>
    <w:rsid w:val="00103556"/>
    <w:pPr>
      <w:tabs>
        <w:tab w:val="center" w:pos="4680"/>
        <w:tab w:val="right" w:pos="9360"/>
      </w:tabs>
    </w:pPr>
    <w:rPr>
      <w:sz w:val="22"/>
      <w:szCs w:val="22"/>
    </w:rPr>
  </w:style>
  <w:style w:type="character" w:customStyle="1" w:styleId="FooterChar">
    <w:name w:val="Footer Char"/>
    <w:basedOn w:val="DefaultParagraphFont"/>
    <w:link w:val="Footer"/>
    <w:uiPriority w:val="99"/>
    <w:rsid w:val="00103556"/>
    <w:rPr>
      <w:sz w:val="22"/>
      <w:szCs w:val="22"/>
    </w:rPr>
  </w:style>
  <w:style w:type="paragraph" w:customStyle="1" w:styleId="Abstract">
    <w:name w:val="Abstract"/>
    <w:basedOn w:val="Normal"/>
    <w:rsid w:val="00103556"/>
    <w:pPr>
      <w:widowControl w:val="0"/>
      <w:spacing w:line="250" w:lineRule="exact"/>
      <w:jc w:val="both"/>
    </w:pPr>
    <w:rPr>
      <w:rFonts w:ascii="Times New Roman" w:eastAsia="MS Mincho" w:hAnsi="Times New Roman" w:cs="Times New Roman"/>
      <w:kern w:val="2"/>
      <w:sz w:val="22"/>
      <w:szCs w:val="22"/>
      <w:lang w:eastAsia="ja-JP"/>
    </w:rPr>
  </w:style>
  <w:style w:type="paragraph" w:customStyle="1" w:styleId="ABKW">
    <w:name w:val="ABKW"/>
    <w:basedOn w:val="Normal"/>
    <w:uiPriority w:val="99"/>
    <w:rsid w:val="00103556"/>
    <w:pPr>
      <w:suppressLineNumbers/>
      <w:spacing w:line="240" w:lineRule="exact"/>
      <w:jc w:val="both"/>
    </w:pPr>
    <w:rPr>
      <w:rFonts w:ascii="Gill Sans" w:eastAsia="Calibri" w:hAnsi="Gill Sans" w:cs="Times New Roman"/>
      <w:szCs w:val="20"/>
    </w:rPr>
  </w:style>
  <w:style w:type="paragraph" w:customStyle="1" w:styleId="TEXT">
    <w:name w:val="TEXT"/>
    <w:basedOn w:val="Normal"/>
    <w:link w:val="TEXTChar"/>
    <w:uiPriority w:val="99"/>
    <w:qFormat/>
    <w:rsid w:val="00103556"/>
    <w:pPr>
      <w:spacing w:line="240" w:lineRule="exact"/>
      <w:jc w:val="both"/>
    </w:pPr>
    <w:rPr>
      <w:rFonts w:ascii="Times New Roman" w:eastAsia="Times New Roman" w:hAnsi="Times New Roman" w:cs="Times New Roman"/>
      <w:lang w:val="x-none"/>
    </w:rPr>
  </w:style>
  <w:style w:type="paragraph" w:customStyle="1" w:styleId="TEXTIND">
    <w:name w:val="TEXT IND"/>
    <w:basedOn w:val="Normal"/>
    <w:uiPriority w:val="99"/>
    <w:qFormat/>
    <w:rsid w:val="00103556"/>
    <w:pPr>
      <w:spacing w:line="240" w:lineRule="exact"/>
      <w:ind w:firstLine="240"/>
      <w:jc w:val="both"/>
    </w:pPr>
    <w:rPr>
      <w:rFonts w:ascii="Times New Roman" w:eastAsia="Times New Roman" w:hAnsi="Times New Roman" w:cs="Times New Roman"/>
    </w:rPr>
  </w:style>
  <w:style w:type="character" w:customStyle="1" w:styleId="TEXTChar">
    <w:name w:val="TEXT Char"/>
    <w:link w:val="TEXT"/>
    <w:uiPriority w:val="99"/>
    <w:rsid w:val="00103556"/>
    <w:rPr>
      <w:rFonts w:ascii="Times New Roman" w:eastAsia="Times New Roman" w:hAnsi="Times New Roman" w:cs="Times New Roman"/>
      <w:sz w:val="20"/>
      <w:lang w:val="x-none"/>
    </w:rPr>
  </w:style>
  <w:style w:type="table" w:styleId="TableGrid">
    <w:name w:val="Table Grid"/>
    <w:basedOn w:val="TableNormal"/>
    <w:uiPriority w:val="59"/>
    <w:rsid w:val="00103556"/>
    <w:rPr>
      <w:rFonts w:ascii="Calibri" w:eastAsia="Malgun Gothic"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 Text"/>
    <w:rsid w:val="00103556"/>
    <w:pPr>
      <w:widowControl w:val="0"/>
      <w:adjustRightInd w:val="0"/>
      <w:snapToGrid w:val="0"/>
      <w:spacing w:line="270" w:lineRule="exact"/>
      <w:ind w:firstLineChars="100" w:firstLine="186"/>
      <w:jc w:val="both"/>
    </w:pPr>
    <w:rPr>
      <w:rFonts w:ascii="Times New Roman" w:eastAsia="Batang" w:hAnsi="Times New Roman" w:cs="Times New Roman"/>
      <w:color w:val="000000"/>
      <w:spacing w:val="-2"/>
      <w:sz w:val="19"/>
      <w:szCs w:val="19"/>
      <w:lang w:eastAsia="ko-KR"/>
    </w:rPr>
  </w:style>
  <w:style w:type="paragraph" w:styleId="BalloonText">
    <w:name w:val="Balloon Text"/>
    <w:basedOn w:val="Normal"/>
    <w:link w:val="BalloonTextChar"/>
    <w:uiPriority w:val="99"/>
    <w:semiHidden/>
    <w:unhideWhenUsed/>
    <w:rsid w:val="00103556"/>
    <w:rPr>
      <w:rFonts w:ascii="Segoe UI" w:eastAsia="Malgun Gothic"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103556"/>
    <w:rPr>
      <w:rFonts w:ascii="Segoe UI" w:eastAsia="Malgun Gothic" w:hAnsi="Segoe UI" w:cs="Times New Roman"/>
      <w:sz w:val="18"/>
      <w:szCs w:val="18"/>
      <w:lang w:val="x-none" w:eastAsia="x-none"/>
    </w:rPr>
  </w:style>
  <w:style w:type="character" w:styleId="CommentReference">
    <w:name w:val="annotation reference"/>
    <w:uiPriority w:val="99"/>
    <w:semiHidden/>
    <w:unhideWhenUsed/>
    <w:rsid w:val="00103556"/>
    <w:rPr>
      <w:sz w:val="16"/>
      <w:szCs w:val="16"/>
    </w:rPr>
  </w:style>
  <w:style w:type="paragraph" w:styleId="CommentText">
    <w:name w:val="annotation text"/>
    <w:basedOn w:val="Normal"/>
    <w:link w:val="CommentTextChar"/>
    <w:uiPriority w:val="99"/>
    <w:semiHidden/>
    <w:unhideWhenUsed/>
    <w:rsid w:val="00103556"/>
    <w:pPr>
      <w:spacing w:after="160"/>
    </w:pPr>
    <w:rPr>
      <w:rFonts w:ascii="Calibri" w:eastAsia="Malgun Gothic" w:hAnsi="Calibri" w:cs="Times New Roman"/>
      <w:szCs w:val="20"/>
      <w:lang w:val="x-none" w:eastAsia="x-none"/>
    </w:rPr>
  </w:style>
  <w:style w:type="character" w:customStyle="1" w:styleId="CommentTextChar">
    <w:name w:val="Comment Text Char"/>
    <w:basedOn w:val="DefaultParagraphFont"/>
    <w:link w:val="CommentText"/>
    <w:uiPriority w:val="99"/>
    <w:semiHidden/>
    <w:rsid w:val="00103556"/>
    <w:rPr>
      <w:rFonts w:ascii="Calibri" w:eastAsia="Malgun Gothic"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03556"/>
    <w:rPr>
      <w:b/>
      <w:bCs/>
    </w:rPr>
  </w:style>
  <w:style w:type="character" w:customStyle="1" w:styleId="CommentSubjectChar">
    <w:name w:val="Comment Subject Char"/>
    <w:basedOn w:val="CommentTextChar"/>
    <w:link w:val="CommentSubject"/>
    <w:uiPriority w:val="99"/>
    <w:semiHidden/>
    <w:rsid w:val="00103556"/>
    <w:rPr>
      <w:rFonts w:ascii="Calibri" w:eastAsia="Malgun Gothic" w:hAnsi="Calibri" w:cs="Times New Roman"/>
      <w:b/>
      <w:bCs/>
      <w:sz w:val="20"/>
      <w:szCs w:val="20"/>
      <w:lang w:val="x-none" w:eastAsia="x-none"/>
    </w:rPr>
  </w:style>
  <w:style w:type="character" w:customStyle="1" w:styleId="slug-metadata-note3">
    <w:name w:val="slug-metadata-note3"/>
    <w:rsid w:val="00103556"/>
    <w:rPr>
      <w:vanish w:val="0"/>
      <w:webHidden w:val="0"/>
      <w:specVanish w:val="0"/>
    </w:rPr>
  </w:style>
  <w:style w:type="character" w:customStyle="1" w:styleId="slug-doi">
    <w:name w:val="slug-doi"/>
    <w:basedOn w:val="DefaultParagraphFont"/>
    <w:rsid w:val="00103556"/>
  </w:style>
  <w:style w:type="paragraph" w:styleId="NoSpacing">
    <w:name w:val="No Spacing"/>
    <w:uiPriority w:val="1"/>
    <w:qFormat/>
    <w:rsid w:val="00103556"/>
    <w:rPr>
      <w:rFonts w:ascii="Calibri" w:eastAsia="Malgun Gothic" w:hAnsi="Calibri" w:cs="Times New Roman"/>
      <w:sz w:val="22"/>
      <w:szCs w:val="22"/>
    </w:rPr>
  </w:style>
  <w:style w:type="paragraph" w:styleId="Header">
    <w:name w:val="header"/>
    <w:basedOn w:val="Normal"/>
    <w:link w:val="HeaderChar"/>
    <w:uiPriority w:val="99"/>
    <w:unhideWhenUsed/>
    <w:rsid w:val="00103556"/>
    <w:pPr>
      <w:tabs>
        <w:tab w:val="center" w:pos="4680"/>
        <w:tab w:val="right" w:pos="9360"/>
      </w:tabs>
    </w:pPr>
    <w:rPr>
      <w:rFonts w:ascii="Calibri" w:eastAsia="Malgun Gothic" w:hAnsi="Calibri" w:cs="Times New Roman"/>
      <w:sz w:val="22"/>
      <w:szCs w:val="22"/>
      <w:lang w:eastAsia="ko-KR"/>
    </w:rPr>
  </w:style>
  <w:style w:type="character" w:customStyle="1" w:styleId="HeaderChar">
    <w:name w:val="Header Char"/>
    <w:basedOn w:val="DefaultParagraphFont"/>
    <w:link w:val="Header"/>
    <w:uiPriority w:val="99"/>
    <w:rsid w:val="00103556"/>
    <w:rPr>
      <w:rFonts w:ascii="Calibri" w:eastAsia="Malgun Gothic" w:hAnsi="Calibri" w:cs="Times New Roman"/>
      <w:sz w:val="22"/>
      <w:szCs w:val="22"/>
      <w:lang w:eastAsia="ko-KR"/>
    </w:rPr>
  </w:style>
  <w:style w:type="character" w:customStyle="1" w:styleId="normalchar1">
    <w:name w:val="normal__char1"/>
    <w:rsid w:val="00103556"/>
    <w:rPr>
      <w:rFonts w:ascii="Times New Roman" w:hAnsi="Times New Roman" w:cs="Times New Roman" w:hint="default"/>
      <w:sz w:val="24"/>
      <w:szCs w:val="24"/>
    </w:rPr>
  </w:style>
  <w:style w:type="paragraph" w:customStyle="1" w:styleId="references">
    <w:name w:val="references"/>
    <w:basedOn w:val="Normal"/>
    <w:rsid w:val="00103556"/>
    <w:pPr>
      <w:spacing w:before="300" w:after="300" w:line="240" w:lineRule="atLeast"/>
      <w:ind w:firstLine="300"/>
    </w:pPr>
    <w:rPr>
      <w:rFonts w:eastAsia="Times New Roman" w:cs="Arial"/>
    </w:rPr>
  </w:style>
  <w:style w:type="character" w:customStyle="1" w:styleId="name2">
    <w:name w:val="name2"/>
    <w:basedOn w:val="DefaultParagraphFont"/>
    <w:rsid w:val="00103556"/>
  </w:style>
  <w:style w:type="character" w:customStyle="1" w:styleId="contrib-degrees">
    <w:name w:val="contrib-degrees"/>
    <w:basedOn w:val="DefaultParagraphFont"/>
    <w:rsid w:val="00103556"/>
  </w:style>
  <w:style w:type="character" w:customStyle="1" w:styleId="xref-sep">
    <w:name w:val="xref-sep"/>
    <w:basedOn w:val="DefaultParagraphFont"/>
    <w:rsid w:val="00103556"/>
  </w:style>
  <w:style w:type="paragraph" w:customStyle="1" w:styleId="Default">
    <w:name w:val="Default"/>
    <w:rsid w:val="00103556"/>
    <w:pPr>
      <w:widowControl w:val="0"/>
      <w:autoSpaceDE w:val="0"/>
      <w:autoSpaceDN w:val="0"/>
      <w:adjustRightInd w:val="0"/>
    </w:pPr>
    <w:rPr>
      <w:rFonts w:ascii="Times New Roman" w:eastAsia="Malgun Gothic" w:hAnsi="Times New Roman" w:cs="Times New Roman"/>
      <w:color w:val="000000"/>
      <w:lang w:eastAsia="ko-KR"/>
    </w:rPr>
  </w:style>
  <w:style w:type="character" w:customStyle="1" w:styleId="tx">
    <w:name w:val="tx"/>
    <w:basedOn w:val="DefaultParagraphFont"/>
    <w:rsid w:val="00103556"/>
  </w:style>
  <w:style w:type="paragraph" w:styleId="Bibliography">
    <w:name w:val="Bibliography"/>
    <w:basedOn w:val="Normal"/>
    <w:next w:val="Normal"/>
    <w:uiPriority w:val="37"/>
    <w:unhideWhenUsed/>
    <w:rsid w:val="00103556"/>
    <w:pPr>
      <w:spacing w:after="160" w:line="259" w:lineRule="auto"/>
    </w:pPr>
    <w:rPr>
      <w:sz w:val="22"/>
      <w:szCs w:val="22"/>
    </w:rPr>
  </w:style>
  <w:style w:type="paragraph" w:styleId="TOCHeading">
    <w:name w:val="TOC Heading"/>
    <w:basedOn w:val="Heading1"/>
    <w:next w:val="Normal"/>
    <w:uiPriority w:val="39"/>
    <w:unhideWhenUsed/>
    <w:qFormat/>
    <w:rsid w:val="009F3B04"/>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customStyle="1" w:styleId="TableofContents">
    <w:name w:val="Table of Contents"/>
    <w:basedOn w:val="Heading1"/>
    <w:qFormat/>
    <w:rsid w:val="001479EE"/>
    <w:pPr>
      <w:keepNext/>
      <w:keepLines/>
      <w:widowControl/>
      <w:spacing w:before="400" w:after="40"/>
    </w:pPr>
    <w:rPr>
      <w:rFonts w:eastAsiaTheme="majorEastAsia" w:cstheme="majorBidi"/>
      <w:b w:val="0"/>
      <w:bCs w:val="0"/>
      <w:color w:val="000000" w:themeColor="text1"/>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9021">
      <w:bodyDiv w:val="1"/>
      <w:marLeft w:val="0"/>
      <w:marRight w:val="0"/>
      <w:marTop w:val="0"/>
      <w:marBottom w:val="0"/>
      <w:divBdr>
        <w:top w:val="none" w:sz="0" w:space="0" w:color="auto"/>
        <w:left w:val="none" w:sz="0" w:space="0" w:color="auto"/>
        <w:bottom w:val="none" w:sz="0" w:space="0" w:color="auto"/>
        <w:right w:val="none" w:sz="0" w:space="0" w:color="auto"/>
      </w:divBdr>
    </w:div>
    <w:div w:id="773936565">
      <w:bodyDiv w:val="1"/>
      <w:marLeft w:val="0"/>
      <w:marRight w:val="0"/>
      <w:marTop w:val="0"/>
      <w:marBottom w:val="0"/>
      <w:divBdr>
        <w:top w:val="none" w:sz="0" w:space="0" w:color="auto"/>
        <w:left w:val="none" w:sz="0" w:space="0" w:color="auto"/>
        <w:bottom w:val="none" w:sz="0" w:space="0" w:color="auto"/>
        <w:right w:val="none" w:sz="0" w:space="0" w:color="auto"/>
      </w:divBdr>
    </w:div>
    <w:div w:id="1846699827">
      <w:bodyDiv w:val="1"/>
      <w:marLeft w:val="0"/>
      <w:marRight w:val="0"/>
      <w:marTop w:val="0"/>
      <w:marBottom w:val="0"/>
      <w:divBdr>
        <w:top w:val="none" w:sz="0" w:space="0" w:color="auto"/>
        <w:left w:val="none" w:sz="0" w:space="0" w:color="auto"/>
        <w:bottom w:val="none" w:sz="0" w:space="0" w:color="auto"/>
        <w:right w:val="none" w:sz="0" w:space="0" w:color="auto"/>
      </w:divBdr>
    </w:div>
    <w:div w:id="202593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www.cdc.gov/nceh/publications/books/housing/housing_ref_manual_2012.pdf" TargetMode="External"/><Relationship Id="rId21" Type="http://schemas.openxmlformats.org/officeDocument/2006/relationships/hyperlink" Target="https://www.census.gov/hhes/www/housing/census/historic/sewage.html" TargetMode="External"/><Relationship Id="rId22" Type="http://schemas.openxmlformats.org/officeDocument/2006/relationships/hyperlink" Target="http://www.who.int/mediacentre/factsheets/fs392/en" TargetMode="External"/><Relationship Id="rId23" Type="http://schemas.openxmlformats.org/officeDocument/2006/relationships/hyperlink" Target="http://portal.hud.gov/hudportal/documents/huddoc?id=stratplan_final_11_13.pdf" TargetMode="External"/><Relationship Id="rId24" Type="http://schemas.openxmlformats.org/officeDocument/2006/relationships/hyperlink" Target="http://portal.hud.gov/hudportal/documents/huddoc?id=HH8Tips.pdf" TargetMode="External"/><Relationship Id="rId25" Type="http://schemas.openxmlformats.org/officeDocument/2006/relationships/hyperlink" Target="https://portal.hud.gov/hudportal/documents/huddoc?id=consumers_edhh.pdf" TargetMode="External"/><Relationship Id="rId26" Type="http://schemas.openxmlformats.org/officeDocument/2006/relationships/hyperlink" Target="https://portal.hud.gov/hudportal/documents/huddoc?id=stakeholder_edshh.pdf" TargetMode="External"/><Relationship Id="rId27" Type="http://schemas.openxmlformats.org/officeDocument/2006/relationships/hyperlink" Target="mailto:newsletters@audiofilemagazine.com" TargetMode="External"/><Relationship Id="rId28" Type="http://schemas.openxmlformats.org/officeDocument/2006/relationships/hyperlink" Target="http://www.jchs.harvard.edu/sites/jchs.harvard.edu/files/jchs_2016_state_of_the_nations_housing_lowres.pdf" TargetMode="External"/><Relationship Id="rId29" Type="http://schemas.openxmlformats.org/officeDocument/2006/relationships/hyperlink" Target="http://www.jchs.harvard.edu/sites/jchs.harvard.edu/files/harvard_jchs_state_of_the_nations_housing_2017.pdf" TargetMode="External"/><Relationship Id="rId30" Type="http://schemas.openxmlformats.org/officeDocument/2006/relationships/hyperlink" Target="https://www.ers.usda.gov/topics/rural-economy-population/population-migration/"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jchs.harvard.edu/sites/jchs.harvard.edu/files" TargetMode="External"/><Relationship Id="rId12" Type="http://schemas.openxmlformats.org/officeDocument/2006/relationships/hyperlink" Target="http://www.nmhc.org/Content.aspx?id=4708" TargetMode="External"/><Relationship Id="rId13" Type="http://schemas.openxmlformats.org/officeDocument/2006/relationships/hyperlink" Target="https://portal.hud.gov/hudportal/HUD?src=/program_offices/housing/mfh/progdesc/eld202" TargetMode="External"/><Relationship Id="rId14" Type="http://schemas.openxmlformats.org/officeDocument/2006/relationships/hyperlink" Target="http://www.glhc.org/images/pdfs/housingplans/GLHC_ICE_ExecutiveSummary.pdf" TargetMode="External"/><Relationship Id="rId15" Type="http://schemas.openxmlformats.org/officeDocument/2006/relationships/hyperlink" Target="http://www.midmichigansustainability.org/Projects/RegionalAffordableHousingStudy.aspx" TargetMode="External"/><Relationship Id="rId16" Type="http://schemas.openxmlformats.org/officeDocument/2006/relationships/hyperlink" Target="http://www.michigan.gov/mshda/0,4641,7-141-5555_8002_26576_26582-76409--,00.html" TargetMode="External"/><Relationship Id="rId17" Type="http://schemas.openxmlformats.org/officeDocument/2006/relationships/hyperlink" Target="http://www.hicbusiness.org/BUS2011.pdf" TargetMode="External"/><Relationship Id="rId18" Type="http://schemas.openxmlformats.org/officeDocument/2006/relationships/hyperlink" Target="http://nhi.org/online/issues/146/managingthemessage.html" TargetMode="External"/><Relationship Id="rId19" Type="http://schemas.openxmlformats.org/officeDocument/2006/relationships/hyperlink" Target="http://www.gatesfoundation.org/What-We-Do/Global-Development/Reinvent-the-Toilet-Challeng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Lee17</b:Tag>
    <b:SourceType>Book</b:SourceType>
    <b:Guid>{3846F175-5316-4FDA-A088-04DB85BB8E3F}</b:Guid>
    <b:Author>
      <b:Author>
        <b:NameList>
          <b:Person>
            <b:Last>Lee</b:Last>
            <b:First>Christopher</b:First>
          </b:Person>
        </b:NameList>
      </b:Author>
    </b:Author>
    <b:Title>Transformational Leadership in the New Age of Real Estate</b:Title>
    <b:Year>2017</b:Year>
    <b:City>Chicago</b:City>
    <b:Publisher>Institute of Real Estate Management</b:Publisher>
    <b:RefOrder>1</b:RefOrder>
  </b:Source>
  <b:Source>
    <b:Tag>Tik16</b:Tag>
    <b:SourceType>DocumentFromInternetSite</b:SourceType>
    <b:Guid>{E0683B53-A5B8-40AC-B8C7-506B97969BE1}</b:Guid>
    <b:Title>Market</b:Title>
    <b:Year>2016</b:Year>
    <b:Author>
      <b:Author>
        <b:Corporate>Tikijian Associates</b:Corporate>
      </b:Author>
    </b:Author>
    <b:InternetSiteTitle>Tikijian Associates</b:InternetSiteTitle>
    <b:URL>http://www.tamultihousing.com/pdf/Indiana%20Apartment%20Market%20Overview%20Brochure%202016%20WEB.pdf</b:URL>
    <b:RefOrder>2</b:RefOrder>
  </b:Source>
</b:Sources>
</file>

<file path=customXml/itemProps1.xml><?xml version="1.0" encoding="utf-8"?>
<ds:datastoreItem xmlns:ds="http://schemas.openxmlformats.org/officeDocument/2006/customXml" ds:itemID="{DFAA3BC6-88FA-E044-A2F2-5B9F36D1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74</Pages>
  <Words>24040</Words>
  <Characters>137034</Characters>
  <Application>Microsoft Macintosh Word</Application>
  <DocSecurity>0</DocSecurity>
  <Lines>1141</Lines>
  <Paragraphs>321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Peek, Gina</dc:creator>
  <cp:keywords/>
  <dc:description/>
  <cp:lastModifiedBy>Peek, Gina</cp:lastModifiedBy>
  <cp:revision>12</cp:revision>
  <cp:lastPrinted>2017-10-07T15:19:00Z</cp:lastPrinted>
  <dcterms:created xsi:type="dcterms:W3CDTF">2017-10-07T15:16:00Z</dcterms:created>
  <dcterms:modified xsi:type="dcterms:W3CDTF">2018-01-03T16:43:00Z</dcterms:modified>
</cp:coreProperties>
</file>